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1ff7"/>
        <w:tblW w:w="10407"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4"/>
        <w:gridCol w:w="6354"/>
        <w:gridCol w:w="671"/>
        <w:gridCol w:w="2258"/>
      </w:tblGrid>
      <w:tr w:rsidR="006A5553" w:rsidTr="00C46D71">
        <w:trPr>
          <w:trHeight w:val="580"/>
        </w:trPr>
        <w:tc>
          <w:tcPr>
            <w:tcW w:w="7478" w:type="dxa"/>
            <w:gridSpan w:val="2"/>
          </w:tcPr>
          <w:p w:rsidR="006A5553" w:rsidRDefault="006A5553" w:rsidP="000120EF">
            <w:pPr>
              <w:suppressAutoHyphens/>
              <w:spacing w:after="200" w:line="276" w:lineRule="auto"/>
              <w:contextualSpacing/>
              <w:rPr>
                <w:rFonts w:ascii="Times New Roman" w:hAnsi="Times New Roman"/>
                <w:lang w:val="ru-RU"/>
              </w:rPr>
            </w:pPr>
            <w:bookmarkStart w:id="0" w:name="_Toc268263722"/>
            <w:bookmarkStart w:id="1" w:name="_Toc315701060"/>
            <w:bookmarkStart w:id="2" w:name="_Toc268263619"/>
            <w:bookmarkStart w:id="3" w:name="_Toc268084563"/>
            <w:bookmarkStart w:id="4" w:name="_Toc256429330"/>
            <w:bookmarkStart w:id="5" w:name="_Toc256375541"/>
            <w:bookmarkStart w:id="6" w:name="_Toc263243175"/>
          </w:p>
        </w:tc>
        <w:tc>
          <w:tcPr>
            <w:tcW w:w="2929" w:type="dxa"/>
            <w:gridSpan w:val="2"/>
          </w:tcPr>
          <w:p w:rsidR="006A5553" w:rsidRDefault="006A5553" w:rsidP="000120EF">
            <w:pPr>
              <w:suppressAutoHyphens/>
              <w:ind w:hanging="5"/>
              <w:contextualSpacing/>
              <w:jc w:val="center"/>
              <w:rPr>
                <w:rFonts w:ascii="Arial Black" w:hAnsi="Arial Black"/>
                <w:lang w:val="ru-RU"/>
              </w:rPr>
            </w:pPr>
          </w:p>
        </w:tc>
      </w:tr>
      <w:tr w:rsidR="00C46D71" w:rsidTr="00C46D71">
        <w:trPr>
          <w:gridAfter w:val="1"/>
          <w:wAfter w:w="2258" w:type="dxa"/>
          <w:trHeight w:val="572"/>
        </w:trPr>
        <w:tc>
          <w:tcPr>
            <w:tcW w:w="1124" w:type="dxa"/>
          </w:tcPr>
          <w:p w:rsidR="00C46D71" w:rsidRDefault="00C46D71" w:rsidP="007A2008">
            <w:pPr>
              <w:suppressAutoHyphens/>
              <w:spacing w:after="200" w:line="276" w:lineRule="auto"/>
              <w:ind w:left="-240" w:firstLine="98"/>
              <w:contextualSpacing/>
              <w:jc w:val="center"/>
              <w:rPr>
                <w:rFonts w:ascii="Times New Roman" w:hAnsi="Times New Roman"/>
                <w:lang w:val="ru-RU"/>
              </w:rPr>
            </w:pPr>
            <w:r>
              <w:rPr>
                <w:rFonts w:ascii="Times New Roman" w:hAnsi="Times New Roman"/>
                <w:lang w:val="ru-RU"/>
              </w:rPr>
              <w:t xml:space="preserve">  </w:t>
            </w:r>
          </w:p>
        </w:tc>
        <w:tc>
          <w:tcPr>
            <w:tcW w:w="7025" w:type="dxa"/>
            <w:gridSpan w:val="2"/>
          </w:tcPr>
          <w:p w:rsidR="00C46D71" w:rsidRDefault="00C46D71" w:rsidP="007A2008">
            <w:pPr>
              <w:suppressAutoHyphens/>
              <w:ind w:left="-240" w:hanging="5"/>
              <w:contextualSpacing/>
              <w:jc w:val="center"/>
              <w:rPr>
                <w:rFonts w:ascii="Times New Roman" w:hAnsi="Times New Roman"/>
                <w:b/>
                <w:sz w:val="32"/>
                <w:szCs w:val="32"/>
                <w:lang w:val="ru-RU"/>
              </w:rPr>
            </w:pPr>
            <w:r>
              <w:rPr>
                <w:rFonts w:ascii="Times New Roman" w:hAnsi="Times New Roman"/>
                <w:b/>
                <w:sz w:val="32"/>
                <w:szCs w:val="32"/>
                <w:lang w:val="ru-RU"/>
              </w:rPr>
              <w:t xml:space="preserve">   </w:t>
            </w:r>
            <w:r>
              <w:rPr>
                <w:rFonts w:ascii="Times New Roman" w:hAnsi="Times New Roman" w:hint="eastAsia"/>
                <w:b/>
                <w:sz w:val="32"/>
                <w:szCs w:val="32"/>
                <w:lang w:val="ru-RU"/>
              </w:rPr>
              <w:t>Общество</w:t>
            </w:r>
            <w:r>
              <w:rPr>
                <w:rFonts w:ascii="Times New Roman" w:hAnsi="Times New Roman"/>
                <w:b/>
                <w:sz w:val="32"/>
                <w:szCs w:val="32"/>
                <w:lang w:val="ru-RU"/>
              </w:rPr>
              <w:t xml:space="preserve"> </w:t>
            </w:r>
            <w:r>
              <w:rPr>
                <w:rFonts w:ascii="Times New Roman" w:hAnsi="Times New Roman" w:hint="eastAsia"/>
                <w:b/>
                <w:sz w:val="32"/>
                <w:szCs w:val="32"/>
                <w:lang w:val="ru-RU"/>
              </w:rPr>
              <w:t>с</w:t>
            </w:r>
            <w:r>
              <w:rPr>
                <w:rFonts w:ascii="Times New Roman" w:hAnsi="Times New Roman"/>
                <w:b/>
                <w:sz w:val="32"/>
                <w:szCs w:val="32"/>
                <w:lang w:val="ru-RU"/>
              </w:rPr>
              <w:t xml:space="preserve"> </w:t>
            </w:r>
            <w:r>
              <w:rPr>
                <w:rFonts w:ascii="Times New Roman" w:hAnsi="Times New Roman" w:hint="eastAsia"/>
                <w:b/>
                <w:sz w:val="32"/>
                <w:szCs w:val="32"/>
                <w:lang w:val="ru-RU"/>
              </w:rPr>
              <w:t>ограниченной</w:t>
            </w:r>
            <w:r>
              <w:rPr>
                <w:rFonts w:ascii="Times New Roman" w:hAnsi="Times New Roman"/>
                <w:b/>
                <w:sz w:val="32"/>
                <w:szCs w:val="32"/>
                <w:lang w:val="ru-RU"/>
              </w:rPr>
              <w:t xml:space="preserve"> </w:t>
            </w:r>
            <w:r>
              <w:rPr>
                <w:rFonts w:ascii="Times New Roman" w:hAnsi="Times New Roman" w:hint="eastAsia"/>
                <w:b/>
                <w:sz w:val="32"/>
                <w:szCs w:val="32"/>
                <w:lang w:val="ru-RU"/>
              </w:rPr>
              <w:t>ответственностью</w:t>
            </w:r>
            <w:r>
              <w:rPr>
                <w:rFonts w:ascii="Times New Roman" w:hAnsi="Times New Roman"/>
                <w:b/>
                <w:sz w:val="32"/>
                <w:szCs w:val="32"/>
                <w:lang w:val="ru-RU"/>
              </w:rPr>
              <w:t xml:space="preserve">      «</w:t>
            </w:r>
            <w:r>
              <w:rPr>
                <w:rFonts w:ascii="Times New Roman" w:hAnsi="Times New Roman" w:hint="eastAsia"/>
                <w:b/>
                <w:sz w:val="32"/>
                <w:szCs w:val="32"/>
                <w:lang w:val="ru-RU"/>
              </w:rPr>
              <w:t>Центр</w:t>
            </w:r>
            <w:r>
              <w:rPr>
                <w:rFonts w:ascii="Times New Roman" w:hAnsi="Times New Roman"/>
                <w:b/>
                <w:sz w:val="32"/>
                <w:szCs w:val="32"/>
                <w:lang w:val="ru-RU"/>
              </w:rPr>
              <w:t xml:space="preserve"> </w:t>
            </w:r>
            <w:r>
              <w:rPr>
                <w:rFonts w:ascii="Times New Roman" w:hAnsi="Times New Roman" w:hint="eastAsia"/>
                <w:b/>
                <w:sz w:val="32"/>
                <w:szCs w:val="32"/>
                <w:lang w:val="ru-RU"/>
              </w:rPr>
              <w:t>Картографии</w:t>
            </w:r>
            <w:r>
              <w:rPr>
                <w:rFonts w:ascii="Times New Roman" w:hAnsi="Times New Roman"/>
                <w:b/>
                <w:sz w:val="32"/>
                <w:szCs w:val="32"/>
                <w:lang w:val="ru-RU"/>
              </w:rPr>
              <w:t xml:space="preserve"> </w:t>
            </w:r>
            <w:r>
              <w:rPr>
                <w:rFonts w:ascii="Times New Roman" w:hAnsi="Times New Roman" w:hint="eastAsia"/>
                <w:b/>
                <w:sz w:val="32"/>
                <w:szCs w:val="32"/>
                <w:lang w:val="ru-RU"/>
              </w:rPr>
              <w:t>и</w:t>
            </w:r>
            <w:r>
              <w:rPr>
                <w:rFonts w:ascii="Times New Roman" w:hAnsi="Times New Roman"/>
                <w:b/>
                <w:sz w:val="32"/>
                <w:szCs w:val="32"/>
                <w:lang w:val="ru-RU"/>
              </w:rPr>
              <w:t xml:space="preserve"> </w:t>
            </w:r>
            <w:r>
              <w:rPr>
                <w:rFonts w:ascii="Times New Roman" w:hAnsi="Times New Roman" w:hint="eastAsia"/>
                <w:b/>
                <w:sz w:val="32"/>
                <w:szCs w:val="32"/>
                <w:lang w:val="ru-RU"/>
              </w:rPr>
              <w:t>Территориального</w:t>
            </w:r>
            <w:r>
              <w:rPr>
                <w:rFonts w:ascii="Times New Roman" w:hAnsi="Times New Roman"/>
                <w:b/>
                <w:sz w:val="32"/>
                <w:szCs w:val="32"/>
                <w:lang w:val="ru-RU"/>
              </w:rPr>
              <w:t xml:space="preserve"> </w:t>
            </w:r>
          </w:p>
          <w:p w:rsidR="00C46D71" w:rsidRDefault="00C46D71" w:rsidP="007A2008">
            <w:pPr>
              <w:suppressAutoHyphens/>
              <w:ind w:left="-240" w:hanging="5"/>
              <w:contextualSpacing/>
              <w:jc w:val="center"/>
              <w:rPr>
                <w:rFonts w:ascii="Arial Black" w:hAnsi="Arial Black"/>
                <w:lang w:val="ru-RU"/>
              </w:rPr>
            </w:pPr>
            <w:r>
              <w:rPr>
                <w:rFonts w:ascii="Times New Roman" w:hAnsi="Times New Roman" w:hint="eastAsia"/>
                <w:b/>
                <w:sz w:val="32"/>
                <w:szCs w:val="32"/>
                <w:lang w:val="ru-RU"/>
              </w:rPr>
              <w:t>Планирования»</w:t>
            </w:r>
          </w:p>
        </w:tc>
      </w:tr>
    </w:tbl>
    <w:p w:rsidR="00C46D71" w:rsidRDefault="00C46D71" w:rsidP="00C46D71">
      <w:pPr>
        <w:keepLines/>
        <w:suppressAutoHyphens/>
        <w:contextualSpacing/>
        <w:jc w:val="center"/>
        <w:rPr>
          <w:rFonts w:ascii="Times New Roman" w:hAnsi="Times New Roman"/>
          <w:lang w:val="ru-RU"/>
        </w:rPr>
      </w:pPr>
      <w:r>
        <w:rPr>
          <w:rFonts w:ascii="Times New Roman" w:hAnsi="Times New Roman"/>
          <w:noProof/>
          <w:kern w:val="2"/>
          <w:sz w:val="24"/>
          <w:szCs w:val="24"/>
          <w:lang w:val="ru-RU"/>
        </w:rPr>
        <mc:AlternateContent>
          <mc:Choice Requires="wps">
            <w:drawing>
              <wp:anchor distT="0" distB="0" distL="114300" distR="114300" simplePos="0" relativeHeight="251663360" behindDoc="0" locked="0" layoutInCell="1" allowOverlap="1" wp14:anchorId="1EC28460" wp14:editId="275D2208">
                <wp:simplePos x="0" y="0"/>
                <wp:positionH relativeFrom="column">
                  <wp:posOffset>-111760</wp:posOffset>
                </wp:positionH>
                <wp:positionV relativeFrom="paragraph">
                  <wp:posOffset>-702310</wp:posOffset>
                </wp:positionV>
                <wp:extent cx="589280" cy="571500"/>
                <wp:effectExtent l="6350" t="4445" r="4445" b="5080"/>
                <wp:wrapNone/>
                <wp:docPr id="2" name="Freeform 27"/>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589280" cy="571500"/>
                        </a:xfrm>
                        <a:custGeom>
                          <a:avLst/>
                          <a:gdLst>
                            <a:gd name="T0" fmla="*/ 52 w 187"/>
                            <a:gd name="T1" fmla="*/ 10 h 187"/>
                            <a:gd name="T2" fmla="*/ 17 w 187"/>
                            <a:gd name="T3" fmla="*/ 91 h 187"/>
                            <a:gd name="T4" fmla="*/ 96 w 187"/>
                            <a:gd name="T5" fmla="*/ 24 h 187"/>
                            <a:gd name="T6" fmla="*/ 146 w 187"/>
                            <a:gd name="T7" fmla="*/ 61 h 187"/>
                            <a:gd name="T8" fmla="*/ 96 w 187"/>
                            <a:gd name="T9" fmla="*/ 24 h 187"/>
                            <a:gd name="T10" fmla="*/ 131 w 187"/>
                            <a:gd name="T11" fmla="*/ 116 h 187"/>
                            <a:gd name="T12" fmla="*/ 139 w 187"/>
                            <a:gd name="T13" fmla="*/ 122 h 187"/>
                            <a:gd name="T14" fmla="*/ 139 w 187"/>
                            <a:gd name="T15" fmla="*/ 122 h 187"/>
                            <a:gd name="T16" fmla="*/ 146 w 187"/>
                            <a:gd name="T17" fmla="*/ 103 h 187"/>
                            <a:gd name="T18" fmla="*/ 94 w 187"/>
                            <a:gd name="T19" fmla="*/ 156 h 187"/>
                            <a:gd name="T20" fmla="*/ 94 w 187"/>
                            <a:gd name="T21" fmla="*/ 147 h 187"/>
                            <a:gd name="T22" fmla="*/ 113 w 187"/>
                            <a:gd name="T23" fmla="*/ 144 h 187"/>
                            <a:gd name="T24" fmla="*/ 113 w 187"/>
                            <a:gd name="T25" fmla="*/ 143 h 187"/>
                            <a:gd name="T26" fmla="*/ 108 w 187"/>
                            <a:gd name="T27" fmla="*/ 127 h 187"/>
                            <a:gd name="T28" fmla="*/ 99 w 187"/>
                            <a:gd name="T29" fmla="*/ 129 h 187"/>
                            <a:gd name="T30" fmla="*/ 79 w 187"/>
                            <a:gd name="T31" fmla="*/ 127 h 187"/>
                            <a:gd name="T32" fmla="*/ 40 w 187"/>
                            <a:gd name="T33" fmla="*/ 98 h 187"/>
                            <a:gd name="T34" fmla="*/ 42 w 187"/>
                            <a:gd name="T35" fmla="*/ 127 h 187"/>
                            <a:gd name="T36" fmla="*/ 54 w 187"/>
                            <a:gd name="T37" fmla="*/ 46 h 187"/>
                            <a:gd name="T38" fmla="*/ 91 w 187"/>
                            <a:gd name="T39" fmla="*/ 52 h 187"/>
                            <a:gd name="T40" fmla="*/ 94 w 187"/>
                            <a:gd name="T41" fmla="*/ 17 h 187"/>
                            <a:gd name="T42" fmla="*/ 174 w 187"/>
                            <a:gd name="T43" fmla="*/ 46 h 187"/>
                            <a:gd name="T44" fmla="*/ 56 w 187"/>
                            <a:gd name="T45" fmla="*/ 8 h 187"/>
                            <a:gd name="T46" fmla="*/ 70 w 187"/>
                            <a:gd name="T47" fmla="*/ 21 h 187"/>
                            <a:gd name="T48" fmla="*/ 24 w 187"/>
                            <a:gd name="T49" fmla="*/ 94 h 187"/>
                            <a:gd name="T50" fmla="*/ 0 w 187"/>
                            <a:gd name="T51" fmla="*/ 96 h 187"/>
                            <a:gd name="T52" fmla="*/ 51 w 187"/>
                            <a:gd name="T53" fmla="*/ 148 h 187"/>
                            <a:gd name="T54" fmla="*/ 162 w 187"/>
                            <a:gd name="T55" fmla="*/ 103 h 187"/>
                            <a:gd name="T56" fmla="*/ 94 w 187"/>
                            <a:gd name="T57" fmla="*/ 170 h 187"/>
                            <a:gd name="T58" fmla="*/ 40 w 187"/>
                            <a:gd name="T59" fmla="*/ 170 h 187"/>
                            <a:gd name="T60" fmla="*/ 187 w 187"/>
                            <a:gd name="T61" fmla="*/ 94 h 187"/>
                            <a:gd name="T62" fmla="*/ 155 w 187"/>
                            <a:gd name="T63" fmla="*/ 62 h 187"/>
                            <a:gd name="T64" fmla="*/ 155 w 187"/>
                            <a:gd name="T65" fmla="*/ 62 h 1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7" h="187">
                              <a:moveTo>
                                <a:pt x="59" y="26"/>
                              </a:moveTo>
                              <a:cubicBezTo>
                                <a:pt x="52" y="10"/>
                                <a:pt x="52" y="10"/>
                                <a:pt x="52" y="10"/>
                              </a:cubicBezTo>
                              <a:cubicBezTo>
                                <a:pt x="22" y="25"/>
                                <a:pt x="1" y="56"/>
                                <a:pt x="0" y="91"/>
                              </a:cubicBezTo>
                              <a:cubicBezTo>
                                <a:pt x="17" y="91"/>
                                <a:pt x="17" y="91"/>
                                <a:pt x="17" y="91"/>
                              </a:cubicBezTo>
                              <a:cubicBezTo>
                                <a:pt x="18" y="63"/>
                                <a:pt x="35" y="38"/>
                                <a:pt x="59" y="26"/>
                              </a:cubicBezTo>
                              <a:close/>
                              <a:moveTo>
                                <a:pt x="96" y="24"/>
                              </a:moveTo>
                              <a:cubicBezTo>
                                <a:pt x="96" y="32"/>
                                <a:pt x="96" y="32"/>
                                <a:pt x="96" y="32"/>
                              </a:cubicBezTo>
                              <a:cubicBezTo>
                                <a:pt x="117" y="33"/>
                                <a:pt x="136" y="44"/>
                                <a:pt x="146" y="61"/>
                              </a:cubicBezTo>
                              <a:cubicBezTo>
                                <a:pt x="153" y="57"/>
                                <a:pt x="153" y="57"/>
                                <a:pt x="153" y="57"/>
                              </a:cubicBezTo>
                              <a:cubicBezTo>
                                <a:pt x="141" y="38"/>
                                <a:pt x="120" y="25"/>
                                <a:pt x="96" y="24"/>
                              </a:cubicBezTo>
                              <a:close/>
                              <a:moveTo>
                                <a:pt x="94" y="94"/>
                              </a:moveTo>
                              <a:cubicBezTo>
                                <a:pt x="131" y="116"/>
                                <a:pt x="131" y="116"/>
                                <a:pt x="131" y="116"/>
                              </a:cubicBezTo>
                              <a:cubicBezTo>
                                <a:pt x="131" y="116"/>
                                <a:pt x="131" y="116"/>
                                <a:pt x="131" y="116"/>
                              </a:cubicBezTo>
                              <a:cubicBezTo>
                                <a:pt x="139" y="122"/>
                                <a:pt x="139" y="122"/>
                                <a:pt x="139" y="122"/>
                              </a:cubicBezTo>
                              <a:cubicBezTo>
                                <a:pt x="139" y="122"/>
                                <a:pt x="139" y="122"/>
                                <a:pt x="139" y="122"/>
                              </a:cubicBezTo>
                              <a:cubicBezTo>
                                <a:pt x="139" y="122"/>
                                <a:pt x="139" y="122"/>
                                <a:pt x="139" y="122"/>
                              </a:cubicBezTo>
                              <a:cubicBezTo>
                                <a:pt x="139" y="121"/>
                                <a:pt x="139" y="121"/>
                                <a:pt x="139" y="121"/>
                              </a:cubicBezTo>
                              <a:cubicBezTo>
                                <a:pt x="143" y="116"/>
                                <a:pt x="145" y="110"/>
                                <a:pt x="146" y="103"/>
                              </a:cubicBezTo>
                              <a:cubicBezTo>
                                <a:pt x="155" y="103"/>
                                <a:pt x="155" y="103"/>
                                <a:pt x="155" y="103"/>
                              </a:cubicBezTo>
                              <a:cubicBezTo>
                                <a:pt x="150" y="133"/>
                                <a:pt x="125" y="156"/>
                                <a:pt x="94" y="156"/>
                              </a:cubicBezTo>
                              <a:cubicBezTo>
                                <a:pt x="94" y="156"/>
                                <a:pt x="94" y="156"/>
                                <a:pt x="94" y="156"/>
                              </a:cubicBezTo>
                              <a:cubicBezTo>
                                <a:pt x="94" y="147"/>
                                <a:pt x="94" y="147"/>
                                <a:pt x="94" y="147"/>
                              </a:cubicBezTo>
                              <a:cubicBezTo>
                                <a:pt x="100" y="147"/>
                                <a:pt x="105" y="146"/>
                                <a:pt x="110" y="144"/>
                              </a:cubicBezTo>
                              <a:cubicBezTo>
                                <a:pt x="111" y="144"/>
                                <a:pt x="112" y="144"/>
                                <a:pt x="113" y="144"/>
                              </a:cubicBezTo>
                              <a:cubicBezTo>
                                <a:pt x="113" y="143"/>
                                <a:pt x="113" y="143"/>
                                <a:pt x="113" y="143"/>
                              </a:cubicBezTo>
                              <a:cubicBezTo>
                                <a:pt x="113" y="143"/>
                                <a:pt x="113" y="143"/>
                                <a:pt x="113" y="143"/>
                              </a:cubicBezTo>
                              <a:cubicBezTo>
                                <a:pt x="114" y="143"/>
                                <a:pt x="114" y="143"/>
                                <a:pt x="115" y="143"/>
                              </a:cubicBezTo>
                              <a:cubicBezTo>
                                <a:pt x="108" y="127"/>
                                <a:pt x="108" y="127"/>
                                <a:pt x="108" y="127"/>
                              </a:cubicBezTo>
                              <a:cubicBezTo>
                                <a:pt x="105" y="128"/>
                                <a:pt x="103" y="129"/>
                                <a:pt x="101" y="129"/>
                              </a:cubicBezTo>
                              <a:cubicBezTo>
                                <a:pt x="100" y="129"/>
                                <a:pt x="100" y="129"/>
                                <a:pt x="99" y="129"/>
                              </a:cubicBezTo>
                              <a:cubicBezTo>
                                <a:pt x="99" y="129"/>
                                <a:pt x="98" y="129"/>
                                <a:pt x="98" y="130"/>
                              </a:cubicBezTo>
                              <a:cubicBezTo>
                                <a:pt x="92" y="130"/>
                                <a:pt x="85" y="129"/>
                                <a:pt x="79" y="127"/>
                              </a:cubicBezTo>
                              <a:cubicBezTo>
                                <a:pt x="67" y="121"/>
                                <a:pt x="59" y="110"/>
                                <a:pt x="58" y="98"/>
                              </a:cubicBezTo>
                              <a:cubicBezTo>
                                <a:pt x="40" y="98"/>
                                <a:pt x="40" y="98"/>
                                <a:pt x="40" y="98"/>
                              </a:cubicBezTo>
                              <a:cubicBezTo>
                                <a:pt x="41" y="107"/>
                                <a:pt x="44" y="115"/>
                                <a:pt x="49" y="123"/>
                              </a:cubicBezTo>
                              <a:cubicBezTo>
                                <a:pt x="42" y="127"/>
                                <a:pt x="42" y="127"/>
                                <a:pt x="42" y="127"/>
                              </a:cubicBezTo>
                              <a:cubicBezTo>
                                <a:pt x="35" y="118"/>
                                <a:pt x="32" y="106"/>
                                <a:pt x="32" y="94"/>
                              </a:cubicBezTo>
                              <a:cubicBezTo>
                                <a:pt x="32" y="75"/>
                                <a:pt x="40" y="58"/>
                                <a:pt x="54" y="46"/>
                              </a:cubicBezTo>
                              <a:cubicBezTo>
                                <a:pt x="67" y="61"/>
                                <a:pt x="67" y="61"/>
                                <a:pt x="67" y="61"/>
                              </a:cubicBezTo>
                              <a:cubicBezTo>
                                <a:pt x="74" y="56"/>
                                <a:pt x="82" y="52"/>
                                <a:pt x="91" y="52"/>
                              </a:cubicBezTo>
                              <a:cubicBezTo>
                                <a:pt x="91" y="17"/>
                                <a:pt x="91" y="17"/>
                                <a:pt x="91" y="17"/>
                              </a:cubicBezTo>
                              <a:cubicBezTo>
                                <a:pt x="92" y="17"/>
                                <a:pt x="93" y="17"/>
                                <a:pt x="94" y="17"/>
                              </a:cubicBezTo>
                              <a:cubicBezTo>
                                <a:pt x="122" y="17"/>
                                <a:pt x="146" y="32"/>
                                <a:pt x="159" y="55"/>
                              </a:cubicBezTo>
                              <a:cubicBezTo>
                                <a:pt x="174" y="46"/>
                                <a:pt x="174" y="46"/>
                                <a:pt x="174" y="46"/>
                              </a:cubicBezTo>
                              <a:cubicBezTo>
                                <a:pt x="158" y="19"/>
                                <a:pt x="128" y="0"/>
                                <a:pt x="94" y="0"/>
                              </a:cubicBezTo>
                              <a:cubicBezTo>
                                <a:pt x="80" y="0"/>
                                <a:pt x="68" y="3"/>
                                <a:pt x="56" y="8"/>
                              </a:cubicBezTo>
                              <a:cubicBezTo>
                                <a:pt x="64" y="23"/>
                                <a:pt x="64" y="23"/>
                                <a:pt x="64" y="23"/>
                              </a:cubicBezTo>
                              <a:cubicBezTo>
                                <a:pt x="65" y="23"/>
                                <a:pt x="68" y="22"/>
                                <a:pt x="70" y="21"/>
                              </a:cubicBezTo>
                              <a:cubicBezTo>
                                <a:pt x="72" y="28"/>
                                <a:pt x="72" y="28"/>
                                <a:pt x="72" y="28"/>
                              </a:cubicBezTo>
                              <a:cubicBezTo>
                                <a:pt x="44" y="37"/>
                                <a:pt x="24" y="63"/>
                                <a:pt x="24" y="94"/>
                              </a:cubicBezTo>
                              <a:cubicBezTo>
                                <a:pt x="24" y="95"/>
                                <a:pt x="24" y="95"/>
                                <a:pt x="24" y="96"/>
                              </a:cubicBezTo>
                              <a:cubicBezTo>
                                <a:pt x="0" y="96"/>
                                <a:pt x="0" y="96"/>
                                <a:pt x="0" y="96"/>
                              </a:cubicBezTo>
                              <a:cubicBezTo>
                                <a:pt x="1" y="125"/>
                                <a:pt x="15" y="151"/>
                                <a:pt x="36" y="167"/>
                              </a:cubicBezTo>
                              <a:cubicBezTo>
                                <a:pt x="51" y="148"/>
                                <a:pt x="51" y="148"/>
                                <a:pt x="51" y="148"/>
                              </a:cubicBezTo>
                              <a:cubicBezTo>
                                <a:pt x="63" y="158"/>
                                <a:pt x="77" y="163"/>
                                <a:pt x="94" y="163"/>
                              </a:cubicBezTo>
                              <a:cubicBezTo>
                                <a:pt x="129" y="163"/>
                                <a:pt x="158" y="137"/>
                                <a:pt x="162" y="103"/>
                              </a:cubicBezTo>
                              <a:cubicBezTo>
                                <a:pt x="169" y="103"/>
                                <a:pt x="169" y="103"/>
                                <a:pt x="169" y="103"/>
                              </a:cubicBezTo>
                              <a:cubicBezTo>
                                <a:pt x="165" y="141"/>
                                <a:pt x="133" y="170"/>
                                <a:pt x="94" y="170"/>
                              </a:cubicBezTo>
                              <a:cubicBezTo>
                                <a:pt x="78" y="170"/>
                                <a:pt x="63" y="165"/>
                                <a:pt x="51" y="157"/>
                              </a:cubicBezTo>
                              <a:cubicBezTo>
                                <a:pt x="40" y="170"/>
                                <a:pt x="40" y="170"/>
                                <a:pt x="40" y="170"/>
                              </a:cubicBezTo>
                              <a:cubicBezTo>
                                <a:pt x="55" y="181"/>
                                <a:pt x="74" y="187"/>
                                <a:pt x="94" y="187"/>
                              </a:cubicBezTo>
                              <a:cubicBezTo>
                                <a:pt x="145" y="187"/>
                                <a:pt x="187" y="145"/>
                                <a:pt x="187" y="94"/>
                              </a:cubicBezTo>
                              <a:lnTo>
                                <a:pt x="94" y="94"/>
                              </a:lnTo>
                              <a:close/>
                              <a:moveTo>
                                <a:pt x="155" y="62"/>
                              </a:moveTo>
                              <a:cubicBezTo>
                                <a:pt x="155" y="62"/>
                                <a:pt x="155" y="62"/>
                                <a:pt x="155" y="62"/>
                              </a:cubicBezTo>
                              <a:cubicBezTo>
                                <a:pt x="155" y="62"/>
                                <a:pt x="155" y="62"/>
                                <a:pt x="155" y="62"/>
                              </a:cubicBezTo>
                              <a:close/>
                            </a:path>
                          </a:pathLst>
                        </a:custGeom>
                        <a:solidFill>
                          <a:srgbClr val="3F486E"/>
                        </a:solidFill>
                        <a:ln>
                          <a:noFill/>
                        </a:ln>
                      </wps:spPr>
                      <wps:bodyPr rot="0" vert="horz" wrap="square" lIns="91440" tIns="45720" rIns="91440" bIns="45720" anchor="t" anchorCtr="0" upright="1">
                        <a:noAutofit/>
                      </wps:bodyPr>
                    </wps:wsp>
                  </a:graphicData>
                </a:graphic>
              </wp:anchor>
            </w:drawing>
          </mc:Choice>
          <mc:Fallback>
            <w:pict>
              <v:shape w14:anchorId="5ECF9BE1" id="Freeform 27" o:spid="_x0000_s1026" style="position:absolute;margin-left:-8.8pt;margin-top:-55.3pt;width:46.4pt;height:45pt;z-index:251663360;visibility:visible;mso-wrap-style:square;mso-wrap-distance-left:9pt;mso-wrap-distance-top:0;mso-wrap-distance-right:9pt;mso-wrap-distance-bottom:0;mso-position-horizontal:absolute;mso-position-horizontal-relative:text;mso-position-vertical:absolute;mso-position-vertical-relative:text;v-text-anchor:top" coordsize="187,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" path="m59,26c52,10,52,10,52,10,22,25,1,56,,91v17,,17,,17,c18,63,35,38,59,26xm96,24v,8,,8,,8c117,33,136,44,146,61v7,-4,7,-4,7,-4c141,38,120,25,96,24xm94,94v37,22,37,22,37,22c131,116,131,116,131,116v8,6,8,6,8,6c139,122,139,122,139,122v,,,,,c139,121,139,121,139,121v4,-5,6,-11,7,-18c155,103,155,103,155,103v-5,30,-30,53,-61,53c94,156,94,156,94,156v,-9,,-9,,-9c100,147,105,146,110,144v1,,2,,3,c113,143,113,143,113,143v,,,,,c114,143,114,143,115,143v-7,-16,-7,-16,-7,-16c105,128,103,129,101,129v-1,,-1,,-2,c99,129,98,129,98,130v-6,,-13,-1,-19,-3c67,121,59,110,58,98v-18,,-18,,-18,c41,107,44,115,49,123v-7,4,-7,4,-7,4c35,118,32,106,32,94,32,75,40,58,54,46,67,61,67,61,67,61v7,-5,15,-9,24,-9c91,17,91,17,91,17v1,,2,,3,c122,17,146,32,159,55v15,-9,15,-9,15,-9c158,19,128,,94,,80,,68,3,56,8v8,15,8,15,8,15c65,23,68,22,70,21v2,7,2,7,2,7c44,37,24,63,24,94v,1,,1,,2c,96,,96,,96v1,29,15,55,36,71c51,148,51,148,51,148v12,10,26,15,43,15c129,163,158,137,162,103v7,,7,,7,c165,141,133,170,94,170v-16,,-31,-5,-43,-13c40,170,40,170,40,170v15,11,34,17,54,17c145,187,187,145,187,94r-93,xm155,62v,,,,,c155,62,155,62,155,62xe" fillcolor="#3f486e" stroked="f">
                <v:path arrowok="t" o:connecttype="custom" o:connectlocs="163864,30561;53571,278110;302518,73348;460080,186425;302518,73348;412811,354513;438021,372850;438021,372850;460080,314783;296216,476759;296216,449254;356089,440086;356089,437029;340333,388131;311972,394243;248947,388131;126049,299503;132352,388131;170166,140583;286762,158920;296216,51955;548314,140583;176469,24449;220586,64179;75630,287278;0,293390;160713,452310;510499,314783;296216,519545;126049,519545;589280,287278;488441,189481;488441,189481" o:connectangles="0,0,0,0,0,0,0,0,0,0,0,0,0,0,0,0,0,0,0,0,0,0,0,0,0,0,0,0,0,0,0,0,0"/>
                <o:lock v:ext="edit" verticies="t"/>
              </v:shape>
            </w:pict>
          </mc:Fallback>
        </mc:AlternateContent>
      </w:r>
      <w:r>
        <w:rPr>
          <w:rFonts w:ascii="Times New Roman" w:hAnsi="Times New Roman"/>
          <w:lang w:val="ru-RU"/>
        </w:rPr>
        <w:t xml:space="preserve">305047, </w:t>
      </w:r>
      <w:r>
        <w:rPr>
          <w:rFonts w:ascii="Times New Roman" w:hAnsi="Times New Roman" w:hint="eastAsia"/>
          <w:lang w:val="ru-RU"/>
        </w:rPr>
        <w:t>г</w:t>
      </w:r>
      <w:r>
        <w:rPr>
          <w:rFonts w:ascii="Times New Roman" w:hAnsi="Times New Roman"/>
          <w:lang w:val="ru-RU"/>
        </w:rPr>
        <w:t xml:space="preserve">. </w:t>
      </w:r>
      <w:r>
        <w:rPr>
          <w:rFonts w:ascii="Times New Roman" w:hAnsi="Times New Roman" w:hint="eastAsia"/>
          <w:lang w:val="ru-RU"/>
        </w:rPr>
        <w:t>Курск</w:t>
      </w:r>
      <w:r>
        <w:rPr>
          <w:rFonts w:ascii="Times New Roman" w:hAnsi="Times New Roman"/>
          <w:lang w:val="ru-RU"/>
        </w:rPr>
        <w:t xml:space="preserve">, </w:t>
      </w:r>
      <w:r>
        <w:rPr>
          <w:rFonts w:ascii="Times New Roman" w:hAnsi="Times New Roman" w:hint="eastAsia"/>
          <w:lang w:val="ru-RU"/>
        </w:rPr>
        <w:t>ул</w:t>
      </w:r>
      <w:r>
        <w:rPr>
          <w:rFonts w:ascii="Times New Roman" w:hAnsi="Times New Roman"/>
          <w:lang w:val="ru-RU"/>
        </w:rPr>
        <w:t xml:space="preserve">. </w:t>
      </w:r>
      <w:r>
        <w:rPr>
          <w:rFonts w:ascii="Times New Roman" w:hAnsi="Times New Roman" w:hint="eastAsia"/>
          <w:lang w:val="ru-RU"/>
        </w:rPr>
        <w:t>Росинка</w:t>
      </w:r>
      <w:r>
        <w:rPr>
          <w:rFonts w:ascii="Times New Roman" w:hAnsi="Times New Roman"/>
          <w:lang w:val="ru-RU"/>
        </w:rPr>
        <w:t xml:space="preserve">, </w:t>
      </w:r>
      <w:r>
        <w:rPr>
          <w:rFonts w:ascii="Times New Roman" w:hAnsi="Times New Roman" w:hint="eastAsia"/>
          <w:lang w:val="ru-RU"/>
        </w:rPr>
        <w:t>д</w:t>
      </w:r>
      <w:r>
        <w:rPr>
          <w:rFonts w:ascii="Times New Roman" w:hAnsi="Times New Roman"/>
          <w:lang w:val="ru-RU"/>
        </w:rPr>
        <w:t xml:space="preserve">.6, </w:t>
      </w:r>
      <w:r>
        <w:rPr>
          <w:rFonts w:ascii="Times New Roman" w:hAnsi="Times New Roman" w:hint="eastAsia"/>
          <w:lang w:val="ru-RU"/>
        </w:rPr>
        <w:t>помещ</w:t>
      </w:r>
      <w:r>
        <w:rPr>
          <w:rFonts w:ascii="Times New Roman" w:hAnsi="Times New Roman"/>
          <w:lang w:val="ru-RU"/>
        </w:rPr>
        <w:t>.2</w:t>
      </w:r>
    </w:p>
    <w:p w:rsidR="00C46D71" w:rsidRDefault="00C46D71" w:rsidP="00C46D71">
      <w:pPr>
        <w:keepLines/>
        <w:suppressAutoHyphens/>
        <w:contextualSpacing/>
        <w:jc w:val="center"/>
        <w:rPr>
          <w:rFonts w:ascii="Times New Roman" w:hAnsi="Times New Roman"/>
        </w:rPr>
      </w:pPr>
      <w:r>
        <w:rPr>
          <w:rFonts w:ascii="Times New Roman" w:hAnsi="Times New Roman" w:hint="eastAsia"/>
          <w:lang w:val="ru-RU"/>
        </w:rPr>
        <w:t>Тел</w:t>
      </w:r>
      <w:r>
        <w:rPr>
          <w:rFonts w:ascii="Times New Roman" w:hAnsi="Times New Roman"/>
        </w:rPr>
        <w:t>. +7(4712) 58-45-22, E-mail: info@terplan.pro, www.terplan.pro</w:t>
      </w:r>
    </w:p>
    <w:p w:rsidR="00C46D71" w:rsidRDefault="00C46D71" w:rsidP="00C46D71">
      <w:pPr>
        <w:keepLines/>
        <w:suppressAutoHyphens/>
        <w:contextualSpacing/>
        <w:jc w:val="center"/>
        <w:rPr>
          <w:rFonts w:ascii="Times New Roman" w:hAnsi="Times New Roman"/>
          <w:lang w:val="ru-RU"/>
        </w:rPr>
      </w:pPr>
      <w:r>
        <w:rPr>
          <w:rFonts w:ascii="Times New Roman" w:hAnsi="Times New Roman" w:hint="eastAsia"/>
          <w:lang w:val="ru-RU"/>
        </w:rPr>
        <w:t>ОГРН</w:t>
      </w:r>
      <w:r>
        <w:rPr>
          <w:rFonts w:ascii="Times New Roman" w:hAnsi="Times New Roman"/>
          <w:lang w:val="ru-RU"/>
        </w:rPr>
        <w:t xml:space="preserve"> 1164632064167, </w:t>
      </w:r>
      <w:r>
        <w:rPr>
          <w:rFonts w:ascii="Times New Roman" w:hAnsi="Times New Roman" w:hint="eastAsia"/>
          <w:lang w:val="ru-RU"/>
        </w:rPr>
        <w:t>ИНН</w:t>
      </w:r>
      <w:r>
        <w:rPr>
          <w:rFonts w:ascii="Times New Roman" w:hAnsi="Times New Roman"/>
          <w:lang w:val="ru-RU"/>
        </w:rPr>
        <w:t>/</w:t>
      </w:r>
      <w:r>
        <w:rPr>
          <w:rFonts w:ascii="Times New Roman" w:hAnsi="Times New Roman" w:hint="eastAsia"/>
          <w:lang w:val="ru-RU"/>
        </w:rPr>
        <w:t>КПП</w:t>
      </w:r>
      <w:r>
        <w:rPr>
          <w:rFonts w:ascii="Times New Roman" w:hAnsi="Times New Roman"/>
          <w:lang w:val="ru-RU"/>
        </w:rPr>
        <w:t xml:space="preserve"> 4632221668/463201001</w:t>
      </w:r>
    </w:p>
    <w:p w:rsidR="006A5553" w:rsidRDefault="007E5725">
      <w:pPr>
        <w:suppressAutoHyphens/>
        <w:rPr>
          <w:rFonts w:ascii="Times New Roman" w:hAnsi="Times New Roman"/>
          <w:b/>
          <w:sz w:val="36"/>
          <w:szCs w:val="36"/>
          <w:lang w:val="ru-RU"/>
        </w:rPr>
      </w:pPr>
      <w:r>
        <w:rPr>
          <w:noProof/>
          <w:lang w:val="ru-RU"/>
        </w:rPr>
        <mc:AlternateContent>
          <mc:Choice Requires="wps">
            <w:drawing>
              <wp:anchor distT="0" distB="0" distL="114300" distR="114300" simplePos="0" relativeHeight="251659264" behindDoc="0" locked="1" layoutInCell="1" allowOverlap="1" wp14:anchorId="3AEF4780" wp14:editId="0896D4FE">
                <wp:simplePos x="0" y="0"/>
                <wp:positionH relativeFrom="character">
                  <wp:posOffset>0</wp:posOffset>
                </wp:positionH>
                <wp:positionV relativeFrom="line">
                  <wp:posOffset>0</wp:posOffset>
                </wp:positionV>
                <wp:extent cx="304800" cy="304800"/>
                <wp:effectExtent l="0" t="0" r="0" b="0"/>
                <wp:wrapNone/>
                <wp:docPr id="34" name="AutoShape 2" descr="https://images.vector-images.com/40/maloyaroslavetskiy_rayon_coa.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anchor>
            </w:drawing>
          </mc:Choice>
          <mc:Fallback xmlns:wpsCustomData="http://www.wps.cn/officeDocument/2013/wpsCustomData">
            <w:pict>
              <v:rect id="AutoShape 2" o:spid="_x0000_s1026" o:spt="1" alt="https://images.vector-images.com/40/maloyaroslavetskiy_rayon_coa.gif" style="position:absolute;left:0pt;margin-left:0pt;margin-top:0pt;height:24pt;width:24pt;mso-position-horizontal-relative:char;mso-position-vertical-relative:line;z-index:251659264;mso-width-relative:page;mso-height-relative:page;" filled="f" stroked="f" coordsize="21600,21600" o:gfxdata="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HzJZ00gAAAAMBAAAPAAAAAAAAAAEAIAAAACIAAABkcnMvZG93bnJldi54bWxQSwECFAAUAAAA&#10;CACHTuJAk3+sOS0CAABgBAAADgAAAAAAAAABACAAAAAhAQAAZHJzL2Uyb0RvYy54bWxQSwUGAAAA&#10;AAYABgBZAQAAwAUAAAAA&#10;">
                <v:fill on="f" focussize="0,0"/>
                <v:stroke on="f"/>
                <v:imagedata o:title=""/>
                <o:lock v:ext="edit" aspectratio="t"/>
                <w10:anchorlock/>
              </v:rect>
            </w:pict>
          </mc:Fallback>
        </mc:AlternateContent>
      </w:r>
      <w:r>
        <w:rPr>
          <w:noProof/>
          <w:lang w:val="ru-RU"/>
        </w:rPr>
        <mc:AlternateContent>
          <mc:Choice Requires="wps">
            <w:drawing>
              <wp:anchor distT="0" distB="0" distL="114300" distR="114300" simplePos="0" relativeHeight="251660288" behindDoc="0" locked="1" layoutInCell="1" allowOverlap="1" wp14:anchorId="1D75BF6F" wp14:editId="493DD0C7">
                <wp:simplePos x="0" y="0"/>
                <wp:positionH relativeFrom="character">
                  <wp:posOffset>0</wp:posOffset>
                </wp:positionH>
                <wp:positionV relativeFrom="line">
                  <wp:posOffset>0</wp:posOffset>
                </wp:positionV>
                <wp:extent cx="304800" cy="304800"/>
                <wp:effectExtent l="0" t="0" r="0" b="0"/>
                <wp:wrapNone/>
                <wp:docPr id="11" name="AutoShape 1" descr="https://images.vector-images.com/40/maloyaroslavetskiy_rayon_coa.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anchor>
            </w:drawing>
          </mc:Choice>
          <mc:Fallback xmlns:wpsCustomData="http://www.wps.cn/officeDocument/2013/wpsCustomData">
            <w:pict>
              <v:rect id="AutoShape 1" o:spid="_x0000_s1026" o:spt="1" alt="https://images.vector-images.com/40/maloyaroslavetskiy_rayon_coa.gif" style="position:absolute;left:0pt;margin-left:0pt;margin-top:0pt;height:24pt;width:24pt;mso-position-horizontal-relative:char;mso-position-vertical-relative:line;z-index:251660288;mso-width-relative:page;mso-height-relative:page;" filled="f" stroked="f" coordsize="21600,21600" o:gfxdata="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8yWdNIAAAADAQAADwAAAAAAAAABACAAAAAiAAAAZHJzL2Rvd25yZXYueG1sUEsBAhQAFAAAAAgA&#10;h07iQC/UWq4rAgAAYAQAAA4AAAAAAAAAAQAgAAAAIQEAAGRycy9lMm9Eb2MueG1sUEsFBgAAAAAG&#10;AAYAWQEAAL4FAAAAAA==&#10;">
                <v:fill on="f" focussize="0,0"/>
                <v:stroke on="f"/>
                <v:imagedata o:title=""/>
                <o:lock v:ext="edit" aspectratio="t"/>
                <w10:anchorlock/>
              </v:rect>
            </w:pict>
          </mc:Fallback>
        </mc:AlternateContent>
      </w:r>
    </w:p>
    <w:p w:rsidR="006A5553" w:rsidRDefault="006A5553">
      <w:pPr>
        <w:suppressAutoHyphens/>
        <w:jc w:val="center"/>
        <w:rPr>
          <w:rFonts w:ascii="Times New Roman" w:hAnsi="Times New Roman"/>
          <w:b/>
          <w:sz w:val="36"/>
          <w:szCs w:val="36"/>
          <w:lang w:val="ru-RU"/>
        </w:rPr>
      </w:pPr>
    </w:p>
    <w:p w:rsidR="006A5553" w:rsidRDefault="007E5725">
      <w:pPr>
        <w:suppressAutoHyphens/>
        <w:jc w:val="center"/>
        <w:rPr>
          <w:rFonts w:ascii="Times New Roman" w:hAnsi="Times New Roman"/>
          <w:b/>
          <w:sz w:val="36"/>
          <w:szCs w:val="36"/>
          <w:lang w:val="ru-RU"/>
        </w:rPr>
      </w:pPr>
      <w:r>
        <w:rPr>
          <w:noProof/>
          <w:lang w:val="ru-RU"/>
        </w:rPr>
        <mc:AlternateContent>
          <mc:Choice Requires="wps">
            <w:drawing>
              <wp:anchor distT="0" distB="0" distL="114300" distR="114300" simplePos="0" relativeHeight="251661312" behindDoc="0" locked="1" layoutInCell="1" allowOverlap="1" wp14:anchorId="637F38C2" wp14:editId="22B15BD8">
                <wp:simplePos x="0" y="0"/>
                <wp:positionH relativeFrom="character">
                  <wp:posOffset>0</wp:posOffset>
                </wp:positionH>
                <wp:positionV relativeFrom="line">
                  <wp:posOffset>0</wp:posOffset>
                </wp:positionV>
                <wp:extent cx="304800" cy="304800"/>
                <wp:effectExtent l="0" t="0" r="0" b="0"/>
                <wp:wrapNone/>
                <wp:docPr id="37" name="AutoShape 6" descr="https://images.vector-images.com/40/maloyaroslavetskiy_rayon_coa.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anchor>
            </w:drawing>
          </mc:Choice>
          <mc:Fallback xmlns:wpsCustomData="http://www.wps.cn/officeDocument/2013/wpsCustomData">
            <w:pict>
              <v:rect id="AutoShape 6" o:spid="_x0000_s1026" o:spt="1" alt="https://images.vector-images.com/40/maloyaroslavetskiy_rayon_coa.gif" style="position:absolute;left:0pt;margin-left:0pt;margin-top:0pt;height:24pt;width:24pt;mso-position-horizontal-relative:char;mso-position-vertical-relative:line;z-index:251661312;mso-width-relative:page;mso-height-relative:page;" filled="f" stroked="f" coordsize="21600,21600" o:gfxdata="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HzJZ00gAAAAMBAAAPAAAAAAAAAAEAIAAAACIAAABkcnMvZG93bnJldi54bWxQSwECFAAUAAAA&#10;CACHTuJAZ0o5cy0CAABgBAAADgAAAAAAAAABACAAAAAhAQAAZHJzL2Uyb0RvYy54bWxQSwUGAAAA&#10;AAYABgBZAQAAwAUAAAAA&#10;">
                <v:fill on="f" focussize="0,0"/>
                <v:stroke on="f"/>
                <v:imagedata o:title=""/>
                <o:lock v:ext="edit" aspectratio="t"/>
                <w10:anchorlock/>
              </v:rect>
            </w:pict>
          </mc:Fallback>
        </mc:AlternateContent>
      </w:r>
    </w:p>
    <w:p w:rsidR="006A5553" w:rsidRDefault="006A5553">
      <w:pPr>
        <w:suppressAutoHyphens/>
        <w:jc w:val="center"/>
        <w:rPr>
          <w:rFonts w:ascii="Times New Roman" w:hAnsi="Times New Roman"/>
          <w:b/>
          <w:sz w:val="36"/>
          <w:szCs w:val="36"/>
          <w:lang w:val="ru-RU"/>
        </w:rPr>
      </w:pPr>
    </w:p>
    <w:p w:rsidR="006A5553" w:rsidRDefault="007E5725">
      <w:pPr>
        <w:suppressAutoHyphens/>
        <w:jc w:val="center"/>
        <w:rPr>
          <w:rFonts w:ascii="Times New Roman" w:hAnsi="Times New Roman"/>
          <w:b/>
          <w:sz w:val="32"/>
          <w:szCs w:val="32"/>
          <w:lang w:val="ru-RU"/>
        </w:rPr>
      </w:pPr>
      <w:r>
        <w:rPr>
          <w:rFonts w:ascii="Times New Roman" w:hAnsi="Times New Roman"/>
          <w:b/>
          <w:sz w:val="32"/>
          <w:szCs w:val="32"/>
          <w:lang w:val="ru-RU"/>
        </w:rPr>
        <w:t>ПРОЕКТ ВНЕСЕНИЯ ИЗМЕНЕНИЙ</w:t>
      </w:r>
    </w:p>
    <w:p w:rsidR="006A5553" w:rsidRDefault="007E5725">
      <w:pPr>
        <w:suppressAutoHyphens/>
        <w:jc w:val="center"/>
        <w:rPr>
          <w:rFonts w:ascii="Times New Roman" w:hAnsi="Times New Roman"/>
          <w:b/>
          <w:sz w:val="32"/>
          <w:szCs w:val="32"/>
          <w:lang w:val="ru-RU"/>
        </w:rPr>
      </w:pPr>
      <w:r>
        <w:rPr>
          <w:rFonts w:ascii="Times New Roman" w:hAnsi="Times New Roman"/>
          <w:b/>
          <w:sz w:val="32"/>
          <w:szCs w:val="32"/>
          <w:lang w:val="ru-RU"/>
        </w:rPr>
        <w:t xml:space="preserve">В ГЕНЕРАЛЬНЫЙ ПЛАН </w:t>
      </w:r>
    </w:p>
    <w:p w:rsidR="006A5553" w:rsidRDefault="007E5725">
      <w:pPr>
        <w:suppressAutoHyphens/>
        <w:jc w:val="center"/>
        <w:rPr>
          <w:rFonts w:ascii="Times New Roman" w:hAnsi="Times New Roman"/>
          <w:b/>
          <w:sz w:val="32"/>
          <w:szCs w:val="32"/>
          <w:lang w:val="ru-RU"/>
        </w:rPr>
      </w:pPr>
      <w:r>
        <w:rPr>
          <w:rFonts w:ascii="Times New Roman" w:hAnsi="Times New Roman"/>
          <w:b/>
          <w:sz w:val="32"/>
          <w:szCs w:val="32"/>
          <w:lang w:val="ru-RU"/>
        </w:rPr>
        <w:t xml:space="preserve">ШУНГЕНСКОГО </w:t>
      </w:r>
      <w:r>
        <w:rPr>
          <w:rFonts w:ascii="Times New Roman" w:hAnsi="Times New Roman" w:hint="eastAsia"/>
          <w:b/>
          <w:sz w:val="32"/>
          <w:szCs w:val="32"/>
          <w:lang w:val="ru-RU"/>
        </w:rPr>
        <w:t>СЕЛЬСКОГО</w:t>
      </w:r>
      <w:r>
        <w:rPr>
          <w:rFonts w:ascii="Times New Roman" w:hAnsi="Times New Roman"/>
          <w:b/>
          <w:sz w:val="32"/>
          <w:szCs w:val="32"/>
          <w:lang w:val="ru-RU"/>
        </w:rPr>
        <w:t xml:space="preserve"> ПОСЕЛЕНИЯ </w:t>
      </w:r>
    </w:p>
    <w:p w:rsidR="006A5553" w:rsidRDefault="007E5725">
      <w:pPr>
        <w:suppressAutoHyphens/>
        <w:jc w:val="center"/>
        <w:rPr>
          <w:rFonts w:ascii="Times New Roman" w:hAnsi="Times New Roman"/>
          <w:b/>
          <w:sz w:val="32"/>
          <w:szCs w:val="32"/>
          <w:lang w:val="ru-RU"/>
        </w:rPr>
      </w:pPr>
      <w:r>
        <w:rPr>
          <w:rFonts w:ascii="Times New Roman" w:hAnsi="Times New Roman" w:hint="eastAsia"/>
          <w:b/>
          <w:sz w:val="32"/>
          <w:szCs w:val="32"/>
          <w:lang w:val="ru-RU"/>
        </w:rPr>
        <w:t>КОСТРОМСКОГО</w:t>
      </w:r>
      <w:r>
        <w:rPr>
          <w:rFonts w:ascii="Times New Roman" w:hAnsi="Times New Roman"/>
          <w:b/>
          <w:sz w:val="32"/>
          <w:szCs w:val="32"/>
          <w:lang w:val="ru-RU"/>
        </w:rPr>
        <w:t xml:space="preserve"> МУНИЦИПАЛЬНОГО </w:t>
      </w:r>
      <w:r>
        <w:rPr>
          <w:rFonts w:ascii="Times New Roman" w:hAnsi="Times New Roman" w:hint="eastAsia"/>
          <w:b/>
          <w:sz w:val="32"/>
          <w:szCs w:val="32"/>
          <w:lang w:val="ru-RU"/>
        </w:rPr>
        <w:t>РАЙОНА</w:t>
      </w:r>
      <w:r>
        <w:rPr>
          <w:rFonts w:ascii="Times New Roman" w:hAnsi="Times New Roman"/>
          <w:b/>
          <w:sz w:val="32"/>
          <w:szCs w:val="32"/>
          <w:lang w:val="ru-RU"/>
        </w:rPr>
        <w:t xml:space="preserve"> </w:t>
      </w:r>
    </w:p>
    <w:p w:rsidR="006A5553" w:rsidRDefault="007E5725">
      <w:pPr>
        <w:suppressAutoHyphens/>
        <w:jc w:val="center"/>
        <w:rPr>
          <w:rFonts w:ascii="Times New Roman" w:hAnsi="Times New Roman"/>
          <w:b/>
          <w:sz w:val="32"/>
          <w:szCs w:val="32"/>
          <w:lang w:val="ru-RU"/>
        </w:rPr>
      </w:pPr>
      <w:r>
        <w:rPr>
          <w:rFonts w:ascii="Times New Roman" w:hAnsi="Times New Roman" w:hint="eastAsia"/>
          <w:b/>
          <w:sz w:val="32"/>
          <w:szCs w:val="32"/>
          <w:lang w:val="ru-RU"/>
        </w:rPr>
        <w:t>КОСТРОМСКОЙ</w:t>
      </w:r>
      <w:r>
        <w:rPr>
          <w:rFonts w:ascii="Times New Roman" w:hAnsi="Times New Roman"/>
          <w:b/>
          <w:sz w:val="32"/>
          <w:szCs w:val="32"/>
          <w:lang w:val="ru-RU"/>
        </w:rPr>
        <w:t xml:space="preserve"> </w:t>
      </w:r>
      <w:r>
        <w:rPr>
          <w:rFonts w:ascii="Times New Roman" w:hAnsi="Times New Roman" w:hint="eastAsia"/>
          <w:b/>
          <w:sz w:val="32"/>
          <w:szCs w:val="32"/>
          <w:lang w:val="ru-RU"/>
        </w:rPr>
        <w:t>ОБЛАСТИ</w:t>
      </w:r>
    </w:p>
    <w:p w:rsidR="006A5553" w:rsidRDefault="006A5553">
      <w:pPr>
        <w:suppressAutoHyphens/>
        <w:ind w:firstLine="284"/>
        <w:jc w:val="center"/>
        <w:rPr>
          <w:rFonts w:ascii="Times New Roman" w:hAnsi="Times New Roman"/>
          <w:b/>
          <w:sz w:val="32"/>
          <w:szCs w:val="32"/>
          <w:lang w:val="ru-RU"/>
        </w:rPr>
      </w:pPr>
    </w:p>
    <w:p w:rsidR="006A5553" w:rsidRDefault="007E5725">
      <w:pPr>
        <w:suppressAutoHyphens/>
        <w:jc w:val="center"/>
        <w:rPr>
          <w:rFonts w:ascii="Times New Roman" w:hAnsi="Times New Roman"/>
          <w:b/>
          <w:sz w:val="32"/>
          <w:szCs w:val="32"/>
          <w:lang w:val="ru-RU"/>
        </w:rPr>
      </w:pPr>
      <w:r>
        <w:rPr>
          <w:rFonts w:ascii="Times New Roman" w:hAnsi="Times New Roman"/>
          <w:b/>
          <w:sz w:val="32"/>
          <w:szCs w:val="32"/>
          <w:lang w:val="ru-RU"/>
        </w:rPr>
        <w:t>МАТЕРИАЛЫ ПО ОБОСНОВАНИЮ</w:t>
      </w:r>
    </w:p>
    <w:p w:rsidR="006A5553" w:rsidRDefault="007E5725">
      <w:pPr>
        <w:suppressAutoHyphens/>
        <w:jc w:val="center"/>
        <w:rPr>
          <w:rFonts w:ascii="Times New Roman" w:hAnsi="Times New Roman"/>
          <w:b/>
          <w:sz w:val="32"/>
          <w:szCs w:val="32"/>
          <w:lang w:val="ru-RU"/>
        </w:rPr>
      </w:pPr>
      <w:r>
        <w:rPr>
          <w:rFonts w:ascii="Times New Roman" w:hAnsi="Times New Roman"/>
          <w:b/>
          <w:sz w:val="32"/>
          <w:szCs w:val="32"/>
          <w:lang w:val="ru-RU"/>
        </w:rPr>
        <w:t>ГЕНЕРАЛЬНОГО ПЛАНА</w:t>
      </w:r>
    </w:p>
    <w:p w:rsidR="006A5553" w:rsidRDefault="006A5553">
      <w:pPr>
        <w:ind w:firstLine="284"/>
        <w:jc w:val="center"/>
        <w:rPr>
          <w:rFonts w:ascii="Times New Roman" w:hAnsi="Times New Roman"/>
          <w:lang w:val="ru-RU"/>
        </w:rPr>
      </w:pPr>
    </w:p>
    <w:p w:rsidR="006A5553" w:rsidRDefault="007E5725">
      <w:pPr>
        <w:keepLines/>
        <w:suppressAutoHyphens/>
        <w:jc w:val="center"/>
        <w:rPr>
          <w:rFonts w:ascii="Times New Roman" w:hAnsi="Times New Roman"/>
          <w:b/>
          <w:szCs w:val="16"/>
          <w:lang w:val="ru-RU"/>
        </w:rPr>
      </w:pPr>
      <w:r>
        <w:rPr>
          <w:rFonts w:ascii="Times New Roman" w:hAnsi="Times New Roman"/>
          <w:b/>
          <w:szCs w:val="16"/>
          <w:lang w:val="ru-RU"/>
        </w:rPr>
        <w:t xml:space="preserve">(разработано в соответствии с </w:t>
      </w:r>
      <w:r>
        <w:rPr>
          <w:rFonts w:ascii="Times New Roman" w:hAnsi="Times New Roman" w:hint="eastAsia"/>
          <w:b/>
          <w:szCs w:val="16"/>
          <w:lang w:val="ru-RU"/>
        </w:rPr>
        <w:t>МК</w:t>
      </w:r>
      <w:r>
        <w:rPr>
          <w:rFonts w:ascii="Times New Roman" w:hAnsi="Times New Roman"/>
          <w:b/>
          <w:szCs w:val="16"/>
          <w:lang w:val="ru-RU"/>
        </w:rPr>
        <w:t xml:space="preserve"> </w:t>
      </w:r>
      <w:r>
        <w:rPr>
          <w:rFonts w:ascii="Times New Roman" w:hAnsi="Times New Roman" w:hint="eastAsia"/>
          <w:b/>
          <w:szCs w:val="16"/>
          <w:lang w:val="ru-RU"/>
        </w:rPr>
        <w:t>№</w:t>
      </w:r>
      <w:r>
        <w:rPr>
          <w:lang w:val="ru-RU"/>
        </w:rPr>
        <w:t xml:space="preserve"> </w:t>
      </w:r>
      <w:r w:rsidR="00EE56B0" w:rsidRPr="00EE56B0">
        <w:rPr>
          <w:rFonts w:ascii="Times New Roman" w:hAnsi="Times New Roman"/>
          <w:b/>
          <w:szCs w:val="16"/>
          <w:lang w:val="ru-RU"/>
        </w:rPr>
        <w:t>28/07-22</w:t>
      </w:r>
      <w:r>
        <w:rPr>
          <w:rFonts w:ascii="Times New Roman" w:hAnsi="Times New Roman"/>
          <w:b/>
          <w:szCs w:val="16"/>
          <w:lang w:val="ru-RU"/>
        </w:rPr>
        <w:t xml:space="preserve"> </w:t>
      </w:r>
      <w:r>
        <w:rPr>
          <w:rFonts w:ascii="Times New Roman" w:hAnsi="Times New Roman" w:hint="eastAsia"/>
          <w:b/>
          <w:szCs w:val="16"/>
          <w:lang w:val="ru-RU"/>
        </w:rPr>
        <w:t>от</w:t>
      </w:r>
      <w:r>
        <w:rPr>
          <w:rFonts w:ascii="Times New Roman" w:hAnsi="Times New Roman"/>
          <w:b/>
          <w:szCs w:val="16"/>
          <w:lang w:val="ru-RU"/>
        </w:rPr>
        <w:t xml:space="preserve"> </w:t>
      </w:r>
      <w:r w:rsidR="00EE56B0">
        <w:rPr>
          <w:rFonts w:ascii="Times New Roman" w:hAnsi="Times New Roman"/>
          <w:b/>
          <w:szCs w:val="16"/>
          <w:lang w:val="ru-RU"/>
        </w:rPr>
        <w:t>28</w:t>
      </w:r>
      <w:r>
        <w:rPr>
          <w:rFonts w:ascii="Times New Roman" w:hAnsi="Times New Roman"/>
          <w:b/>
          <w:szCs w:val="16"/>
          <w:lang w:val="ru-RU"/>
        </w:rPr>
        <w:t xml:space="preserve"> </w:t>
      </w:r>
      <w:r w:rsidR="00EE56B0">
        <w:rPr>
          <w:rFonts w:ascii="Times New Roman" w:hAnsi="Times New Roman"/>
          <w:b/>
          <w:szCs w:val="16"/>
          <w:lang w:val="ru-RU"/>
        </w:rPr>
        <w:t>июля</w:t>
      </w:r>
      <w:r>
        <w:rPr>
          <w:rFonts w:ascii="Times New Roman" w:hAnsi="Times New Roman"/>
          <w:b/>
          <w:szCs w:val="16"/>
          <w:lang w:val="ru-RU"/>
        </w:rPr>
        <w:t xml:space="preserve"> 202</w:t>
      </w:r>
      <w:r w:rsidR="00DD4C28">
        <w:rPr>
          <w:rFonts w:ascii="Times New Roman" w:hAnsi="Times New Roman"/>
          <w:b/>
          <w:szCs w:val="16"/>
          <w:lang w:val="ru-RU"/>
        </w:rPr>
        <w:t>2</w:t>
      </w:r>
      <w:r>
        <w:rPr>
          <w:rFonts w:ascii="Times New Roman" w:hAnsi="Times New Roman"/>
          <w:b/>
          <w:szCs w:val="16"/>
          <w:lang w:val="ru-RU"/>
        </w:rPr>
        <w:t xml:space="preserve"> </w:t>
      </w:r>
      <w:r>
        <w:rPr>
          <w:rFonts w:ascii="Times New Roman" w:hAnsi="Times New Roman" w:hint="eastAsia"/>
          <w:b/>
          <w:szCs w:val="16"/>
          <w:lang w:val="ru-RU"/>
        </w:rPr>
        <w:t>г</w:t>
      </w:r>
      <w:r>
        <w:rPr>
          <w:rFonts w:ascii="Times New Roman" w:hAnsi="Times New Roman"/>
          <w:b/>
          <w:szCs w:val="16"/>
          <w:lang w:val="ru-RU"/>
        </w:rPr>
        <w:t>.)</w:t>
      </w:r>
    </w:p>
    <w:p w:rsidR="006A5553" w:rsidRDefault="006A5553">
      <w:pPr>
        <w:suppressAutoHyphens/>
        <w:rPr>
          <w:rFonts w:ascii="Times New Roman" w:hAnsi="Times New Roman"/>
          <w:b/>
          <w:sz w:val="28"/>
          <w:szCs w:val="28"/>
          <w:lang w:val="ru-RU"/>
        </w:rPr>
      </w:pPr>
    </w:p>
    <w:p w:rsidR="006A5553" w:rsidRDefault="006A5553">
      <w:pPr>
        <w:suppressAutoHyphens/>
        <w:rPr>
          <w:rFonts w:ascii="Times New Roman" w:hAnsi="Times New Roman"/>
          <w:b/>
          <w:sz w:val="28"/>
          <w:szCs w:val="28"/>
          <w:lang w:val="ru-RU"/>
        </w:rPr>
      </w:pPr>
    </w:p>
    <w:p w:rsidR="006A5553" w:rsidRDefault="006A5553">
      <w:pPr>
        <w:suppressAutoHyphens/>
        <w:jc w:val="center"/>
        <w:rPr>
          <w:rFonts w:ascii="Times New Roman" w:hAnsi="Times New Roman"/>
          <w:b/>
          <w:sz w:val="28"/>
          <w:szCs w:val="28"/>
          <w:lang w:val="ru-RU"/>
        </w:rPr>
      </w:pPr>
    </w:p>
    <w:p w:rsidR="006A5553" w:rsidRDefault="006A5553">
      <w:pPr>
        <w:suppressAutoHyphens/>
        <w:jc w:val="center"/>
        <w:rPr>
          <w:rFonts w:ascii="Times New Roman" w:hAnsi="Times New Roman"/>
          <w:b/>
          <w:sz w:val="28"/>
          <w:szCs w:val="28"/>
          <w:lang w:val="ru-RU"/>
        </w:rPr>
      </w:pPr>
    </w:p>
    <w:p w:rsidR="006A5553" w:rsidRDefault="006A5553">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6A5553" w:rsidRDefault="006A5553">
      <w:pPr>
        <w:rPr>
          <w:rFonts w:ascii="Times New Roman" w:hAnsi="Times New Roman"/>
          <w:lang w:val="ru-RU"/>
        </w:rPr>
      </w:pPr>
    </w:p>
    <w:p w:rsidR="006A5553" w:rsidRDefault="006A5553">
      <w:pPr>
        <w:rPr>
          <w:rFonts w:ascii="Times New Roman" w:hAnsi="Times New Roman"/>
          <w:lang w:val="ru-RU"/>
        </w:rPr>
      </w:pPr>
    </w:p>
    <w:p w:rsidR="006A5553" w:rsidRDefault="006A5553">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7E5725" w:rsidRDefault="007E5725">
      <w:pPr>
        <w:rPr>
          <w:rFonts w:ascii="Times New Roman" w:hAnsi="Times New Roman"/>
          <w:lang w:val="ru-RU"/>
        </w:rPr>
      </w:pPr>
    </w:p>
    <w:p w:rsidR="006A5553" w:rsidRDefault="006A5553">
      <w:pPr>
        <w:rPr>
          <w:rFonts w:ascii="Times New Roman" w:hAnsi="Times New Roman"/>
          <w:sz w:val="28"/>
          <w:szCs w:val="28"/>
          <w:lang w:val="ru-RU"/>
        </w:rPr>
      </w:pPr>
    </w:p>
    <w:p w:rsidR="006A5553" w:rsidRDefault="006A5553">
      <w:pPr>
        <w:jc w:val="center"/>
        <w:rPr>
          <w:rFonts w:ascii="Times New Roman" w:hAnsi="Times New Roman"/>
          <w:b/>
          <w:bCs/>
          <w:sz w:val="28"/>
          <w:szCs w:val="28"/>
          <w:lang w:val="ru-RU"/>
        </w:rPr>
      </w:pPr>
    </w:p>
    <w:p w:rsidR="006A5553" w:rsidRDefault="006A5553">
      <w:pPr>
        <w:jc w:val="center"/>
        <w:rPr>
          <w:rFonts w:ascii="Times New Roman" w:hAnsi="Times New Roman"/>
          <w:b/>
          <w:bCs/>
          <w:sz w:val="28"/>
          <w:szCs w:val="28"/>
          <w:lang w:val="ru-RU"/>
        </w:rPr>
      </w:pPr>
    </w:p>
    <w:p w:rsidR="00C46D71" w:rsidRDefault="007E5725" w:rsidP="00C46D71">
      <w:pPr>
        <w:jc w:val="center"/>
        <w:rPr>
          <w:sz w:val="28"/>
          <w:szCs w:val="28"/>
          <w:lang w:val="ru-RU"/>
        </w:rPr>
      </w:pPr>
      <w:r>
        <w:rPr>
          <w:rFonts w:ascii="Times New Roman" w:hAnsi="Times New Roman"/>
          <w:b/>
          <w:bCs/>
          <w:sz w:val="28"/>
          <w:szCs w:val="28"/>
          <w:lang w:val="ru-RU"/>
        </w:rPr>
        <w:t>г. Курск, 202</w:t>
      </w:r>
      <w:r w:rsidR="004F1AE9">
        <w:rPr>
          <w:rFonts w:ascii="Times New Roman" w:hAnsi="Times New Roman"/>
          <w:b/>
          <w:bCs/>
          <w:sz w:val="28"/>
          <w:szCs w:val="28"/>
          <w:lang w:val="ru-RU"/>
        </w:rPr>
        <w:t>2</w:t>
      </w:r>
      <w:r>
        <w:rPr>
          <w:rFonts w:hint="eastAsia"/>
          <w:sz w:val="28"/>
          <w:szCs w:val="28"/>
          <w:lang w:val="ru-RU"/>
        </w:rPr>
        <w:t xml:space="preserve"> </w:t>
      </w:r>
      <w:r w:rsidR="00C46D71">
        <w:rPr>
          <w:sz w:val="28"/>
          <w:szCs w:val="28"/>
          <w:lang w:val="ru-RU"/>
        </w:rPr>
        <w:br w:type="page"/>
      </w:r>
    </w:p>
    <w:p w:rsidR="006A5553" w:rsidRDefault="006A5553">
      <w:pPr>
        <w:jc w:val="center"/>
        <w:rPr>
          <w:rFonts w:asciiTheme="minorHAnsi" w:hAnsiTheme="minorHAnsi"/>
          <w:sz w:val="28"/>
          <w:szCs w:val="28"/>
          <w:lang w:val="ru-RU"/>
        </w:rPr>
      </w:pPr>
    </w:p>
    <w:p w:rsidR="006A5553" w:rsidRDefault="007E5725">
      <w:pPr>
        <w:suppressAutoHyphens/>
        <w:contextualSpacing/>
        <w:rPr>
          <w:rFonts w:ascii="Times New Roman" w:eastAsia="Calibri" w:hAnsi="Times New Roman"/>
          <w:b/>
          <w:kern w:val="2"/>
          <w:sz w:val="24"/>
          <w:szCs w:val="24"/>
          <w:lang w:val="ru-RU" w:eastAsia="en-US"/>
        </w:rPr>
      </w:pPr>
      <w:r>
        <w:rPr>
          <w:rFonts w:ascii="Times New Roman" w:eastAsia="Calibri" w:hAnsi="Times New Roman"/>
          <w:b/>
          <w:kern w:val="2"/>
          <w:sz w:val="24"/>
          <w:szCs w:val="24"/>
          <w:lang w:val="ru-RU" w:eastAsia="en-US"/>
        </w:rPr>
        <w:t>Заказчик</w:t>
      </w:r>
      <w:r>
        <w:rPr>
          <w:rFonts w:ascii="Times New Roman" w:eastAsia="Calibri" w:hAnsi="Times New Roman"/>
          <w:b/>
          <w:kern w:val="2"/>
          <w:sz w:val="24"/>
          <w:szCs w:val="24"/>
          <w:lang w:val="ru-RU" w:eastAsia="en-US"/>
        </w:rPr>
        <w:tab/>
      </w:r>
      <w:r>
        <w:rPr>
          <w:rFonts w:ascii="Times New Roman" w:eastAsia="Calibri" w:hAnsi="Times New Roman"/>
          <w:b/>
          <w:kern w:val="2"/>
          <w:sz w:val="24"/>
          <w:szCs w:val="24"/>
          <w:lang w:val="ru-RU" w:eastAsia="en-US"/>
        </w:rPr>
        <w:tab/>
      </w:r>
      <w:r>
        <w:rPr>
          <w:rFonts w:ascii="Times New Roman" w:eastAsia="Calibri" w:hAnsi="Times New Roman"/>
          <w:b/>
          <w:kern w:val="2"/>
          <w:sz w:val="24"/>
          <w:szCs w:val="24"/>
          <w:lang w:val="ru-RU" w:eastAsia="en-US"/>
        </w:rPr>
        <w:tab/>
        <w:t>Администрация Костромского района</w:t>
      </w:r>
    </w:p>
    <w:p w:rsidR="006A5553" w:rsidRDefault="007E5725">
      <w:pPr>
        <w:suppressAutoHyphens/>
        <w:ind w:left="2835"/>
        <w:contextualSpacing/>
        <w:rPr>
          <w:rFonts w:ascii="Times New Roman" w:eastAsia="Calibri" w:hAnsi="Times New Roman"/>
          <w:b/>
          <w:kern w:val="2"/>
          <w:sz w:val="24"/>
          <w:szCs w:val="24"/>
          <w:lang w:val="ru-RU" w:eastAsia="en-US"/>
        </w:rPr>
      </w:pPr>
      <w:r>
        <w:rPr>
          <w:rFonts w:ascii="Times New Roman" w:eastAsia="Calibri" w:hAnsi="Times New Roman"/>
          <w:b/>
          <w:kern w:val="2"/>
          <w:sz w:val="24"/>
          <w:szCs w:val="24"/>
          <w:lang w:val="ru-RU" w:eastAsia="en-US"/>
        </w:rPr>
        <w:t>Костромской области</w:t>
      </w:r>
    </w:p>
    <w:p w:rsidR="006A5553" w:rsidRDefault="007E5725">
      <w:pPr>
        <w:suppressAutoHyphens/>
        <w:contextualSpacing/>
        <w:rPr>
          <w:rFonts w:ascii="Times New Roman" w:eastAsia="Calibri" w:hAnsi="Times New Roman"/>
          <w:b/>
          <w:kern w:val="2"/>
          <w:sz w:val="24"/>
          <w:szCs w:val="24"/>
          <w:lang w:val="ru-RU" w:eastAsia="en-US"/>
        </w:rPr>
      </w:pPr>
      <w:r>
        <w:rPr>
          <w:rFonts w:ascii="Times New Roman" w:eastAsia="Calibri" w:hAnsi="Times New Roman"/>
          <w:b/>
          <w:kern w:val="2"/>
          <w:sz w:val="24"/>
          <w:szCs w:val="24"/>
          <w:lang w:val="ru-RU" w:eastAsia="en-US"/>
        </w:rPr>
        <w:tab/>
      </w:r>
    </w:p>
    <w:p w:rsidR="006A5553" w:rsidRDefault="007E5725">
      <w:pPr>
        <w:suppressAutoHyphens/>
        <w:ind w:left="2835" w:hanging="2835"/>
        <w:contextualSpacing/>
        <w:rPr>
          <w:rFonts w:ascii="Times New Roman" w:eastAsia="Calibri" w:hAnsi="Times New Roman"/>
          <w:b/>
          <w:kern w:val="2"/>
          <w:sz w:val="24"/>
          <w:szCs w:val="24"/>
          <w:lang w:val="ru-RU" w:eastAsia="en-US"/>
        </w:rPr>
      </w:pPr>
      <w:r>
        <w:rPr>
          <w:rFonts w:ascii="Times New Roman" w:eastAsia="Calibri" w:hAnsi="Times New Roman"/>
          <w:b/>
          <w:kern w:val="2"/>
          <w:sz w:val="24"/>
          <w:szCs w:val="24"/>
          <w:lang w:val="ru-RU" w:eastAsia="en-US"/>
        </w:rPr>
        <w:t>Исполнитель</w:t>
      </w:r>
      <w:r>
        <w:rPr>
          <w:rFonts w:ascii="Times New Roman" w:eastAsia="Calibri" w:hAnsi="Times New Roman"/>
          <w:b/>
          <w:kern w:val="2"/>
          <w:sz w:val="24"/>
          <w:szCs w:val="24"/>
          <w:lang w:val="ru-RU" w:eastAsia="en-US"/>
        </w:rPr>
        <w:tab/>
        <w:t>ООО «Центр Картографии и Территориального Планирования»</w:t>
      </w:r>
    </w:p>
    <w:p w:rsidR="006A5553" w:rsidRDefault="006A5553">
      <w:pPr>
        <w:suppressAutoHyphens/>
        <w:contextualSpacing/>
        <w:rPr>
          <w:rFonts w:ascii="Times New Roman" w:eastAsia="Calibri" w:hAnsi="Times New Roman"/>
          <w:b/>
          <w:kern w:val="2"/>
          <w:sz w:val="24"/>
          <w:szCs w:val="24"/>
          <w:lang w:val="ru-RU" w:eastAsia="en-US"/>
        </w:rPr>
      </w:pPr>
    </w:p>
    <w:p w:rsidR="006A5553" w:rsidRDefault="006A5553">
      <w:pPr>
        <w:suppressAutoHyphens/>
        <w:contextualSpacing/>
        <w:rPr>
          <w:rFonts w:ascii="Times New Roman" w:eastAsia="Calibri" w:hAnsi="Times New Roman"/>
          <w:b/>
          <w:kern w:val="2"/>
          <w:sz w:val="24"/>
          <w:szCs w:val="24"/>
          <w:lang w:val="ru-RU" w:eastAsia="en-US"/>
        </w:rPr>
      </w:pPr>
    </w:p>
    <w:p w:rsidR="006A5553" w:rsidRDefault="006A5553">
      <w:pPr>
        <w:suppressAutoHyphens/>
        <w:jc w:val="center"/>
        <w:rPr>
          <w:rFonts w:ascii="Times New Roman" w:hAnsi="Times New Roman"/>
          <w:b/>
          <w:sz w:val="36"/>
          <w:szCs w:val="36"/>
          <w:lang w:val="ru-RU"/>
        </w:rPr>
      </w:pPr>
    </w:p>
    <w:p w:rsidR="006A5553" w:rsidRDefault="006A5553">
      <w:pPr>
        <w:suppressAutoHyphens/>
        <w:jc w:val="center"/>
        <w:rPr>
          <w:rFonts w:ascii="Times New Roman" w:hAnsi="Times New Roman"/>
          <w:b/>
          <w:sz w:val="36"/>
          <w:szCs w:val="36"/>
          <w:lang w:val="ru-RU"/>
        </w:rPr>
      </w:pPr>
    </w:p>
    <w:p w:rsidR="006A5553" w:rsidRDefault="007E5725">
      <w:pPr>
        <w:suppressAutoHyphens/>
        <w:jc w:val="center"/>
        <w:rPr>
          <w:rFonts w:ascii="Times New Roman" w:hAnsi="Times New Roman"/>
          <w:b/>
          <w:sz w:val="32"/>
          <w:szCs w:val="32"/>
          <w:lang w:val="ru-RU"/>
        </w:rPr>
      </w:pPr>
      <w:r>
        <w:rPr>
          <w:rFonts w:ascii="Times New Roman" w:hAnsi="Times New Roman"/>
          <w:b/>
          <w:sz w:val="32"/>
          <w:szCs w:val="32"/>
          <w:lang w:val="ru-RU"/>
        </w:rPr>
        <w:t>ПРОЕКТ ВНЕСЕНИЯ ИЗМЕНЕНИЙ</w:t>
      </w:r>
    </w:p>
    <w:p w:rsidR="006A5553" w:rsidRDefault="007E5725">
      <w:pPr>
        <w:suppressAutoHyphens/>
        <w:jc w:val="center"/>
        <w:rPr>
          <w:rFonts w:ascii="Times New Roman" w:hAnsi="Times New Roman"/>
          <w:b/>
          <w:sz w:val="32"/>
          <w:szCs w:val="32"/>
          <w:lang w:val="ru-RU"/>
        </w:rPr>
      </w:pPr>
      <w:r>
        <w:rPr>
          <w:rFonts w:ascii="Times New Roman" w:hAnsi="Times New Roman"/>
          <w:b/>
          <w:sz w:val="32"/>
          <w:szCs w:val="32"/>
          <w:lang w:val="ru-RU"/>
        </w:rPr>
        <w:t xml:space="preserve">В ГЕНЕРАЛЬНЫЙ ПЛАН </w:t>
      </w:r>
    </w:p>
    <w:p w:rsidR="006A5553" w:rsidRDefault="007E5725">
      <w:pPr>
        <w:suppressAutoHyphens/>
        <w:jc w:val="center"/>
        <w:rPr>
          <w:rFonts w:ascii="Times New Roman" w:hAnsi="Times New Roman"/>
          <w:b/>
          <w:sz w:val="32"/>
          <w:szCs w:val="32"/>
          <w:lang w:val="ru-RU"/>
        </w:rPr>
      </w:pPr>
      <w:r>
        <w:rPr>
          <w:rFonts w:ascii="Times New Roman" w:hAnsi="Times New Roman"/>
          <w:b/>
          <w:sz w:val="32"/>
          <w:szCs w:val="32"/>
          <w:lang w:val="ru-RU"/>
        </w:rPr>
        <w:t xml:space="preserve">ШУНГЕНСКОГО </w:t>
      </w:r>
      <w:r>
        <w:rPr>
          <w:rFonts w:ascii="Times New Roman" w:hAnsi="Times New Roman" w:hint="eastAsia"/>
          <w:b/>
          <w:sz w:val="32"/>
          <w:szCs w:val="32"/>
          <w:lang w:val="ru-RU"/>
        </w:rPr>
        <w:t>СЕЛЬСКОГО</w:t>
      </w:r>
      <w:r>
        <w:rPr>
          <w:rFonts w:ascii="Times New Roman" w:hAnsi="Times New Roman"/>
          <w:b/>
          <w:sz w:val="32"/>
          <w:szCs w:val="32"/>
          <w:lang w:val="ru-RU"/>
        </w:rPr>
        <w:t xml:space="preserve"> ПОСЕЛЕНИЯ </w:t>
      </w:r>
    </w:p>
    <w:p w:rsidR="006A5553" w:rsidRDefault="007E5725">
      <w:pPr>
        <w:suppressAutoHyphens/>
        <w:jc w:val="center"/>
        <w:rPr>
          <w:rFonts w:ascii="Times New Roman" w:hAnsi="Times New Roman"/>
          <w:b/>
          <w:sz w:val="32"/>
          <w:szCs w:val="32"/>
          <w:lang w:val="ru-RU"/>
        </w:rPr>
      </w:pPr>
      <w:r>
        <w:rPr>
          <w:rFonts w:ascii="Times New Roman" w:hAnsi="Times New Roman" w:hint="eastAsia"/>
          <w:b/>
          <w:sz w:val="32"/>
          <w:szCs w:val="32"/>
          <w:lang w:val="ru-RU"/>
        </w:rPr>
        <w:t>КОСТРОМСКОГО</w:t>
      </w:r>
      <w:r>
        <w:rPr>
          <w:rFonts w:ascii="Times New Roman" w:hAnsi="Times New Roman"/>
          <w:b/>
          <w:sz w:val="32"/>
          <w:szCs w:val="32"/>
          <w:lang w:val="ru-RU"/>
        </w:rPr>
        <w:t xml:space="preserve"> МУНИЦИПАЛЬНОГО </w:t>
      </w:r>
      <w:r>
        <w:rPr>
          <w:rFonts w:ascii="Times New Roman" w:hAnsi="Times New Roman" w:hint="eastAsia"/>
          <w:b/>
          <w:sz w:val="32"/>
          <w:szCs w:val="32"/>
          <w:lang w:val="ru-RU"/>
        </w:rPr>
        <w:t>РАЙОНА</w:t>
      </w:r>
      <w:r>
        <w:rPr>
          <w:rFonts w:ascii="Times New Roman" w:hAnsi="Times New Roman"/>
          <w:b/>
          <w:sz w:val="32"/>
          <w:szCs w:val="32"/>
          <w:lang w:val="ru-RU"/>
        </w:rPr>
        <w:t xml:space="preserve"> </w:t>
      </w:r>
    </w:p>
    <w:p w:rsidR="006A5553" w:rsidRDefault="007E5725">
      <w:pPr>
        <w:suppressAutoHyphens/>
        <w:jc w:val="center"/>
        <w:rPr>
          <w:rFonts w:ascii="Times New Roman" w:hAnsi="Times New Roman"/>
          <w:b/>
          <w:sz w:val="32"/>
          <w:szCs w:val="32"/>
          <w:lang w:val="ru-RU"/>
        </w:rPr>
      </w:pPr>
      <w:r>
        <w:rPr>
          <w:rFonts w:ascii="Times New Roman" w:hAnsi="Times New Roman" w:hint="eastAsia"/>
          <w:b/>
          <w:sz w:val="32"/>
          <w:szCs w:val="32"/>
          <w:lang w:val="ru-RU"/>
        </w:rPr>
        <w:t>КОСТРОМСКОЙ</w:t>
      </w:r>
      <w:r>
        <w:rPr>
          <w:rFonts w:ascii="Times New Roman" w:hAnsi="Times New Roman"/>
          <w:b/>
          <w:sz w:val="32"/>
          <w:szCs w:val="32"/>
          <w:lang w:val="ru-RU"/>
        </w:rPr>
        <w:t xml:space="preserve"> </w:t>
      </w:r>
      <w:r>
        <w:rPr>
          <w:rFonts w:ascii="Times New Roman" w:hAnsi="Times New Roman" w:hint="eastAsia"/>
          <w:b/>
          <w:sz w:val="32"/>
          <w:szCs w:val="32"/>
          <w:lang w:val="ru-RU"/>
        </w:rPr>
        <w:t>ОБЛАСТИ</w:t>
      </w:r>
    </w:p>
    <w:p w:rsidR="006A5553" w:rsidRDefault="006A5553">
      <w:pPr>
        <w:suppressAutoHyphens/>
        <w:ind w:firstLine="284"/>
        <w:jc w:val="center"/>
        <w:rPr>
          <w:rFonts w:ascii="Times New Roman" w:hAnsi="Times New Roman"/>
          <w:b/>
          <w:sz w:val="32"/>
          <w:szCs w:val="32"/>
          <w:lang w:val="ru-RU"/>
        </w:rPr>
      </w:pPr>
    </w:p>
    <w:p w:rsidR="006A5553" w:rsidRDefault="007E5725">
      <w:pPr>
        <w:suppressAutoHyphens/>
        <w:jc w:val="center"/>
        <w:rPr>
          <w:rFonts w:ascii="Times New Roman" w:hAnsi="Times New Roman"/>
          <w:b/>
          <w:sz w:val="32"/>
          <w:szCs w:val="32"/>
          <w:lang w:val="ru-RU"/>
        </w:rPr>
      </w:pPr>
      <w:r>
        <w:rPr>
          <w:rFonts w:ascii="Times New Roman" w:hAnsi="Times New Roman"/>
          <w:b/>
          <w:sz w:val="32"/>
          <w:szCs w:val="32"/>
          <w:lang w:val="ru-RU"/>
        </w:rPr>
        <w:t>МАТЕРИАЛЫ ПО ОБОСНОВАНИЮ</w:t>
      </w:r>
    </w:p>
    <w:p w:rsidR="006A5553" w:rsidRDefault="007E5725">
      <w:pPr>
        <w:suppressAutoHyphens/>
        <w:jc w:val="center"/>
        <w:rPr>
          <w:rFonts w:ascii="Times New Roman" w:hAnsi="Times New Roman"/>
          <w:b/>
          <w:sz w:val="32"/>
          <w:szCs w:val="32"/>
          <w:lang w:val="ru-RU"/>
        </w:rPr>
      </w:pPr>
      <w:r>
        <w:rPr>
          <w:rFonts w:ascii="Times New Roman" w:hAnsi="Times New Roman"/>
          <w:b/>
          <w:sz w:val="32"/>
          <w:szCs w:val="32"/>
          <w:lang w:val="ru-RU"/>
        </w:rPr>
        <w:t>ГЕНЕРАЛЬНОГО ПЛАНА</w:t>
      </w:r>
    </w:p>
    <w:p w:rsidR="006A5553" w:rsidRDefault="006A5553">
      <w:pPr>
        <w:ind w:firstLine="284"/>
        <w:jc w:val="center"/>
        <w:rPr>
          <w:rFonts w:ascii="Times New Roman" w:hAnsi="Times New Roman"/>
          <w:lang w:val="ru-RU"/>
        </w:rPr>
      </w:pPr>
    </w:p>
    <w:p w:rsidR="00EE56B0" w:rsidRDefault="00EE56B0" w:rsidP="00EE56B0">
      <w:pPr>
        <w:keepLines/>
        <w:suppressAutoHyphens/>
        <w:jc w:val="center"/>
        <w:rPr>
          <w:rFonts w:ascii="Times New Roman" w:hAnsi="Times New Roman"/>
          <w:b/>
          <w:szCs w:val="16"/>
          <w:lang w:val="ru-RU"/>
        </w:rPr>
      </w:pPr>
      <w:r>
        <w:rPr>
          <w:rFonts w:ascii="Times New Roman" w:hAnsi="Times New Roman"/>
          <w:b/>
          <w:szCs w:val="16"/>
          <w:lang w:val="ru-RU"/>
        </w:rPr>
        <w:t xml:space="preserve">разработано в соответствии с </w:t>
      </w:r>
      <w:r>
        <w:rPr>
          <w:rFonts w:ascii="Times New Roman" w:hAnsi="Times New Roman" w:hint="eastAsia"/>
          <w:b/>
          <w:szCs w:val="16"/>
          <w:lang w:val="ru-RU"/>
        </w:rPr>
        <w:t>МК</w:t>
      </w:r>
      <w:r>
        <w:rPr>
          <w:rFonts w:ascii="Times New Roman" w:hAnsi="Times New Roman"/>
          <w:b/>
          <w:szCs w:val="16"/>
          <w:lang w:val="ru-RU"/>
        </w:rPr>
        <w:t xml:space="preserve"> </w:t>
      </w:r>
      <w:r>
        <w:rPr>
          <w:rFonts w:ascii="Times New Roman" w:hAnsi="Times New Roman" w:hint="eastAsia"/>
          <w:b/>
          <w:szCs w:val="16"/>
          <w:lang w:val="ru-RU"/>
        </w:rPr>
        <w:t>№</w:t>
      </w:r>
      <w:r>
        <w:rPr>
          <w:lang w:val="ru-RU"/>
        </w:rPr>
        <w:t xml:space="preserve"> </w:t>
      </w:r>
      <w:r w:rsidRPr="00EE56B0">
        <w:rPr>
          <w:rFonts w:ascii="Times New Roman" w:hAnsi="Times New Roman"/>
          <w:b/>
          <w:szCs w:val="16"/>
          <w:lang w:val="ru-RU"/>
        </w:rPr>
        <w:t>28/07-22</w:t>
      </w:r>
      <w:r>
        <w:rPr>
          <w:rFonts w:ascii="Times New Roman" w:hAnsi="Times New Roman"/>
          <w:b/>
          <w:szCs w:val="16"/>
          <w:lang w:val="ru-RU"/>
        </w:rPr>
        <w:t xml:space="preserve"> </w:t>
      </w:r>
      <w:r>
        <w:rPr>
          <w:rFonts w:ascii="Times New Roman" w:hAnsi="Times New Roman" w:hint="eastAsia"/>
          <w:b/>
          <w:szCs w:val="16"/>
          <w:lang w:val="ru-RU"/>
        </w:rPr>
        <w:t>от</w:t>
      </w:r>
      <w:r w:rsidR="00DD4C28">
        <w:rPr>
          <w:rFonts w:ascii="Times New Roman" w:hAnsi="Times New Roman"/>
          <w:b/>
          <w:szCs w:val="16"/>
          <w:lang w:val="ru-RU"/>
        </w:rPr>
        <w:t xml:space="preserve"> 28 июля 2022</w:t>
      </w:r>
      <w:r>
        <w:rPr>
          <w:rFonts w:ascii="Times New Roman" w:hAnsi="Times New Roman"/>
          <w:b/>
          <w:szCs w:val="16"/>
          <w:lang w:val="ru-RU"/>
        </w:rPr>
        <w:t xml:space="preserve"> </w:t>
      </w:r>
      <w:r>
        <w:rPr>
          <w:rFonts w:ascii="Times New Roman" w:hAnsi="Times New Roman" w:hint="eastAsia"/>
          <w:b/>
          <w:szCs w:val="16"/>
          <w:lang w:val="ru-RU"/>
        </w:rPr>
        <w:t>г</w:t>
      </w:r>
      <w:r>
        <w:rPr>
          <w:rFonts w:ascii="Times New Roman" w:hAnsi="Times New Roman"/>
          <w:b/>
          <w:szCs w:val="16"/>
          <w:lang w:val="ru-RU"/>
        </w:rPr>
        <w:t>.)</w:t>
      </w:r>
    </w:p>
    <w:p w:rsidR="006A5553" w:rsidRDefault="006A5553">
      <w:pPr>
        <w:keepLines/>
        <w:suppressAutoHyphens/>
        <w:jc w:val="center"/>
        <w:rPr>
          <w:rFonts w:ascii="Times New Roman" w:hAnsi="Times New Roman"/>
          <w:b/>
          <w:szCs w:val="16"/>
          <w:lang w:val="ru-RU"/>
        </w:rPr>
      </w:pPr>
    </w:p>
    <w:p w:rsidR="006A5553" w:rsidRDefault="006A5553">
      <w:pPr>
        <w:keepLines/>
        <w:suppressAutoHyphens/>
        <w:jc w:val="center"/>
        <w:rPr>
          <w:rFonts w:ascii="Times New Roman" w:hAnsi="Times New Roman"/>
          <w:b/>
          <w:szCs w:val="16"/>
          <w:lang w:val="ru-RU"/>
        </w:rPr>
      </w:pPr>
    </w:p>
    <w:p w:rsidR="006A5553" w:rsidRDefault="006A5553">
      <w:pPr>
        <w:keepLines/>
        <w:suppressAutoHyphens/>
        <w:jc w:val="center"/>
        <w:rPr>
          <w:rFonts w:ascii="Times New Roman" w:hAnsi="Times New Roman"/>
          <w:b/>
          <w:szCs w:val="16"/>
          <w:lang w:val="ru-RU"/>
        </w:rPr>
      </w:pPr>
    </w:p>
    <w:p w:rsidR="006A5553" w:rsidRDefault="006A5553">
      <w:pPr>
        <w:keepLines/>
        <w:suppressAutoHyphens/>
        <w:jc w:val="center"/>
        <w:rPr>
          <w:rFonts w:ascii="Times New Roman" w:hAnsi="Times New Roman"/>
          <w:b/>
          <w:szCs w:val="16"/>
          <w:lang w:val="ru-RU"/>
        </w:rPr>
      </w:pPr>
    </w:p>
    <w:p w:rsidR="006A5553" w:rsidRDefault="006A5553">
      <w:pPr>
        <w:keepLines/>
        <w:suppressAutoHyphens/>
        <w:jc w:val="center"/>
        <w:rPr>
          <w:rFonts w:ascii="Times New Roman" w:hAnsi="Times New Roman"/>
          <w:b/>
          <w:szCs w:val="16"/>
          <w:lang w:val="ru-RU"/>
        </w:rPr>
      </w:pPr>
    </w:p>
    <w:p w:rsidR="006A5553" w:rsidRDefault="006A5553">
      <w:pPr>
        <w:suppressAutoHyphens/>
        <w:jc w:val="center"/>
        <w:rPr>
          <w:rFonts w:ascii="Times New Roman" w:hAnsi="Times New Roman"/>
          <w:b/>
          <w:sz w:val="36"/>
          <w:szCs w:val="36"/>
          <w:lang w:val="ru-RU"/>
        </w:rPr>
      </w:pPr>
    </w:p>
    <w:p w:rsidR="006A5553" w:rsidRDefault="006A5553">
      <w:pPr>
        <w:suppressAutoHyphens/>
        <w:jc w:val="center"/>
        <w:rPr>
          <w:rFonts w:ascii="Times New Roman" w:hAnsi="Times New Roman"/>
          <w:b/>
          <w:sz w:val="36"/>
          <w:szCs w:val="36"/>
          <w:lang w:val="ru-RU"/>
        </w:rPr>
      </w:pPr>
    </w:p>
    <w:p w:rsidR="006A5553" w:rsidRDefault="006A5553">
      <w:pPr>
        <w:suppressAutoHyphens/>
        <w:jc w:val="center"/>
        <w:rPr>
          <w:rFonts w:ascii="Times New Roman" w:hAnsi="Times New Roman"/>
          <w:b/>
          <w:sz w:val="36"/>
          <w:szCs w:val="36"/>
          <w:lang w:val="ru-RU"/>
        </w:rPr>
      </w:pPr>
    </w:p>
    <w:p w:rsidR="006A5553" w:rsidRDefault="007E5725">
      <w:pPr>
        <w:suppressAutoHyphens/>
        <w:autoSpaceDE w:val="0"/>
        <w:spacing w:line="360" w:lineRule="auto"/>
        <w:rPr>
          <w:rFonts w:ascii="Times New Roman" w:hAnsi="Times New Roman"/>
          <w:b/>
          <w:bCs/>
          <w:kern w:val="1"/>
          <w:sz w:val="28"/>
          <w:szCs w:val="28"/>
          <w:lang w:val="ru-RU"/>
        </w:rPr>
      </w:pPr>
      <w:r>
        <w:rPr>
          <w:rFonts w:ascii="Times New Roman" w:hAnsi="Times New Roman" w:hint="eastAsia"/>
          <w:b/>
          <w:bCs/>
          <w:kern w:val="1"/>
          <w:sz w:val="28"/>
          <w:szCs w:val="28"/>
          <w:lang w:val="ru-RU"/>
        </w:rPr>
        <w:t>Директор</w:t>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ab/>
      </w:r>
      <w:r>
        <w:rPr>
          <w:rFonts w:ascii="Times New Roman" w:hAnsi="Times New Roman"/>
          <w:b/>
          <w:bCs/>
          <w:kern w:val="1"/>
          <w:sz w:val="28"/>
          <w:szCs w:val="28"/>
          <w:lang w:val="ru-RU"/>
        </w:rPr>
        <w:tab/>
        <w:t xml:space="preserve">              </w:t>
      </w:r>
      <w:r>
        <w:rPr>
          <w:rFonts w:ascii="Times New Roman" w:hAnsi="Times New Roman" w:hint="eastAsia"/>
          <w:b/>
          <w:bCs/>
          <w:kern w:val="1"/>
          <w:sz w:val="28"/>
          <w:szCs w:val="28"/>
          <w:lang w:val="ru-RU"/>
        </w:rPr>
        <w:t>Ткаченко</w:t>
      </w:r>
      <w:r>
        <w:rPr>
          <w:rFonts w:ascii="Times New Roman" w:hAnsi="Times New Roman"/>
          <w:b/>
          <w:bCs/>
          <w:kern w:val="1"/>
          <w:sz w:val="28"/>
          <w:szCs w:val="28"/>
          <w:lang w:val="ru-RU"/>
        </w:rPr>
        <w:t xml:space="preserve"> </w:t>
      </w:r>
      <w:r>
        <w:rPr>
          <w:rFonts w:ascii="Times New Roman" w:hAnsi="Times New Roman" w:hint="eastAsia"/>
          <w:b/>
          <w:bCs/>
          <w:kern w:val="1"/>
          <w:sz w:val="28"/>
          <w:szCs w:val="28"/>
          <w:lang w:val="ru-RU"/>
        </w:rPr>
        <w:t>Н</w:t>
      </w:r>
      <w:r>
        <w:rPr>
          <w:rFonts w:ascii="Times New Roman" w:hAnsi="Times New Roman"/>
          <w:b/>
          <w:bCs/>
          <w:kern w:val="1"/>
          <w:sz w:val="28"/>
          <w:szCs w:val="28"/>
          <w:lang w:val="ru-RU"/>
        </w:rPr>
        <w:t>.</w:t>
      </w:r>
      <w:r>
        <w:rPr>
          <w:rFonts w:ascii="Times New Roman" w:hAnsi="Times New Roman" w:hint="eastAsia"/>
          <w:b/>
          <w:bCs/>
          <w:kern w:val="1"/>
          <w:sz w:val="28"/>
          <w:szCs w:val="28"/>
          <w:lang w:val="ru-RU"/>
        </w:rPr>
        <w:t>С</w:t>
      </w:r>
      <w:r>
        <w:rPr>
          <w:rFonts w:ascii="Times New Roman" w:hAnsi="Times New Roman"/>
          <w:b/>
          <w:bCs/>
          <w:kern w:val="1"/>
          <w:sz w:val="28"/>
          <w:szCs w:val="28"/>
          <w:lang w:val="ru-RU"/>
        </w:rPr>
        <w:t>.</w:t>
      </w:r>
    </w:p>
    <w:p w:rsidR="006A5553" w:rsidRDefault="007E5725">
      <w:pPr>
        <w:suppressAutoHyphens/>
        <w:autoSpaceDE w:val="0"/>
        <w:spacing w:line="360" w:lineRule="auto"/>
        <w:rPr>
          <w:rFonts w:ascii="Times New Roman" w:hAnsi="Times New Roman"/>
          <w:b/>
          <w:bCs/>
          <w:kern w:val="1"/>
          <w:sz w:val="28"/>
          <w:szCs w:val="28"/>
          <w:lang w:val="ru-RU"/>
        </w:rPr>
      </w:pPr>
      <w:r>
        <w:rPr>
          <w:rFonts w:ascii="Times New Roman" w:hAnsi="Times New Roman" w:hint="eastAsia"/>
          <w:b/>
          <w:bCs/>
          <w:kern w:val="1"/>
          <w:sz w:val="28"/>
          <w:szCs w:val="28"/>
          <w:lang w:val="ru-RU"/>
        </w:rPr>
        <w:t>Главный</w:t>
      </w:r>
      <w:r>
        <w:rPr>
          <w:rFonts w:ascii="Times New Roman" w:hAnsi="Times New Roman"/>
          <w:b/>
          <w:bCs/>
          <w:kern w:val="1"/>
          <w:sz w:val="28"/>
          <w:szCs w:val="28"/>
          <w:lang w:val="ru-RU"/>
        </w:rPr>
        <w:t xml:space="preserve"> </w:t>
      </w:r>
      <w:r>
        <w:rPr>
          <w:rFonts w:ascii="Times New Roman" w:hAnsi="Times New Roman" w:hint="eastAsia"/>
          <w:b/>
          <w:bCs/>
          <w:kern w:val="1"/>
          <w:sz w:val="28"/>
          <w:szCs w:val="28"/>
          <w:lang w:val="ru-RU"/>
        </w:rPr>
        <w:t>архитектор</w:t>
      </w:r>
      <w:r>
        <w:rPr>
          <w:rFonts w:ascii="Times New Roman" w:hAnsi="Times New Roman"/>
          <w:b/>
          <w:bCs/>
          <w:kern w:val="1"/>
          <w:sz w:val="28"/>
          <w:szCs w:val="28"/>
          <w:lang w:val="ru-RU"/>
        </w:rPr>
        <w:t xml:space="preserve"> </w:t>
      </w:r>
      <w:r>
        <w:rPr>
          <w:rFonts w:ascii="Times New Roman" w:hAnsi="Times New Roman" w:hint="eastAsia"/>
          <w:b/>
          <w:bCs/>
          <w:kern w:val="1"/>
          <w:sz w:val="28"/>
          <w:szCs w:val="28"/>
          <w:lang w:val="ru-RU"/>
        </w:rPr>
        <w:t>проекта</w:t>
      </w:r>
      <w:r>
        <w:rPr>
          <w:rFonts w:ascii="Times New Roman" w:hAnsi="Times New Roman"/>
          <w:b/>
          <w:bCs/>
          <w:kern w:val="1"/>
          <w:sz w:val="28"/>
          <w:szCs w:val="28"/>
          <w:lang w:val="ru-RU"/>
        </w:rPr>
        <w:tab/>
      </w:r>
      <w:r>
        <w:rPr>
          <w:rFonts w:ascii="Times New Roman" w:hAnsi="Times New Roman"/>
          <w:b/>
          <w:bCs/>
          <w:kern w:val="1"/>
          <w:sz w:val="28"/>
          <w:szCs w:val="28"/>
          <w:lang w:val="ru-RU"/>
        </w:rPr>
        <w:tab/>
        <w:t xml:space="preserve">                 </w:t>
      </w:r>
      <w:r>
        <w:rPr>
          <w:rFonts w:ascii="Times New Roman" w:hAnsi="Times New Roman" w:hint="eastAsia"/>
          <w:b/>
          <w:bCs/>
          <w:kern w:val="1"/>
          <w:sz w:val="28"/>
          <w:szCs w:val="28"/>
          <w:lang w:val="ru-RU"/>
        </w:rPr>
        <w:t>Сабельников</w:t>
      </w:r>
      <w:r>
        <w:rPr>
          <w:rFonts w:ascii="Times New Roman" w:hAnsi="Times New Roman"/>
          <w:b/>
          <w:bCs/>
          <w:kern w:val="1"/>
          <w:sz w:val="28"/>
          <w:szCs w:val="28"/>
          <w:lang w:val="ru-RU"/>
        </w:rPr>
        <w:t xml:space="preserve"> </w:t>
      </w:r>
      <w:r>
        <w:rPr>
          <w:rFonts w:ascii="Times New Roman" w:hAnsi="Times New Roman" w:hint="eastAsia"/>
          <w:b/>
          <w:bCs/>
          <w:kern w:val="1"/>
          <w:sz w:val="28"/>
          <w:szCs w:val="28"/>
          <w:lang w:val="ru-RU"/>
        </w:rPr>
        <w:t>А</w:t>
      </w:r>
      <w:r>
        <w:rPr>
          <w:rFonts w:ascii="Times New Roman" w:hAnsi="Times New Roman"/>
          <w:b/>
          <w:bCs/>
          <w:kern w:val="1"/>
          <w:sz w:val="28"/>
          <w:szCs w:val="28"/>
          <w:lang w:val="ru-RU"/>
        </w:rPr>
        <w:t>.</w:t>
      </w:r>
      <w:r>
        <w:rPr>
          <w:rFonts w:ascii="Times New Roman" w:hAnsi="Times New Roman" w:hint="eastAsia"/>
          <w:b/>
          <w:bCs/>
          <w:kern w:val="1"/>
          <w:sz w:val="28"/>
          <w:szCs w:val="28"/>
          <w:lang w:val="ru-RU"/>
        </w:rPr>
        <w:t>Н</w:t>
      </w:r>
      <w:r>
        <w:rPr>
          <w:rFonts w:ascii="Times New Roman" w:hAnsi="Times New Roman"/>
          <w:b/>
          <w:bCs/>
          <w:kern w:val="1"/>
          <w:sz w:val="28"/>
          <w:szCs w:val="28"/>
          <w:lang w:val="ru-RU"/>
        </w:rPr>
        <w:t>.</w:t>
      </w:r>
    </w:p>
    <w:p w:rsidR="006A5553" w:rsidRDefault="007E5725">
      <w:pPr>
        <w:suppressAutoHyphens/>
        <w:autoSpaceDE w:val="0"/>
        <w:spacing w:line="360" w:lineRule="auto"/>
        <w:rPr>
          <w:rFonts w:ascii="Times New Roman" w:hAnsi="Times New Roman"/>
          <w:b/>
          <w:bCs/>
          <w:kern w:val="1"/>
          <w:sz w:val="28"/>
          <w:szCs w:val="28"/>
          <w:lang w:val="ru-RU"/>
        </w:rPr>
      </w:pPr>
      <w:r>
        <w:rPr>
          <w:rFonts w:ascii="Times New Roman" w:hAnsi="Times New Roman" w:hint="eastAsia"/>
          <w:b/>
          <w:bCs/>
          <w:kern w:val="1"/>
          <w:sz w:val="28"/>
          <w:szCs w:val="28"/>
          <w:lang w:val="ru-RU"/>
        </w:rPr>
        <w:t>Руководитель</w:t>
      </w:r>
      <w:r>
        <w:rPr>
          <w:rFonts w:ascii="Times New Roman" w:hAnsi="Times New Roman"/>
          <w:b/>
          <w:bCs/>
          <w:kern w:val="1"/>
          <w:sz w:val="28"/>
          <w:szCs w:val="28"/>
          <w:lang w:val="ru-RU"/>
        </w:rPr>
        <w:t xml:space="preserve"> </w:t>
      </w:r>
      <w:r>
        <w:rPr>
          <w:rFonts w:ascii="Times New Roman" w:hAnsi="Times New Roman" w:hint="eastAsia"/>
          <w:b/>
          <w:bCs/>
          <w:kern w:val="1"/>
          <w:sz w:val="28"/>
          <w:szCs w:val="28"/>
          <w:lang w:val="ru-RU"/>
        </w:rPr>
        <w:t>проекта</w:t>
      </w:r>
      <w:r>
        <w:rPr>
          <w:rFonts w:ascii="Times New Roman" w:hAnsi="Times New Roman"/>
          <w:b/>
          <w:bCs/>
          <w:kern w:val="1"/>
          <w:sz w:val="28"/>
          <w:szCs w:val="28"/>
          <w:lang w:val="ru-RU"/>
        </w:rPr>
        <w:t xml:space="preserve">                                                     </w:t>
      </w:r>
      <w:r>
        <w:rPr>
          <w:rFonts w:ascii="Times New Roman" w:hAnsi="Times New Roman" w:hint="eastAsia"/>
          <w:b/>
          <w:bCs/>
          <w:kern w:val="1"/>
          <w:sz w:val="28"/>
          <w:szCs w:val="28"/>
          <w:lang w:val="ru-RU"/>
        </w:rPr>
        <w:t>Нестерова</w:t>
      </w:r>
      <w:r>
        <w:rPr>
          <w:rFonts w:ascii="Times New Roman" w:hAnsi="Times New Roman"/>
          <w:b/>
          <w:bCs/>
          <w:kern w:val="1"/>
          <w:sz w:val="28"/>
          <w:szCs w:val="28"/>
          <w:lang w:val="ru-RU"/>
        </w:rPr>
        <w:t xml:space="preserve"> </w:t>
      </w:r>
      <w:r>
        <w:rPr>
          <w:rFonts w:ascii="Times New Roman" w:hAnsi="Times New Roman" w:hint="eastAsia"/>
          <w:b/>
          <w:bCs/>
          <w:kern w:val="1"/>
          <w:sz w:val="28"/>
          <w:szCs w:val="28"/>
          <w:lang w:val="ru-RU"/>
        </w:rPr>
        <w:t>А</w:t>
      </w:r>
      <w:r>
        <w:rPr>
          <w:rFonts w:ascii="Times New Roman" w:hAnsi="Times New Roman"/>
          <w:b/>
          <w:bCs/>
          <w:kern w:val="1"/>
          <w:sz w:val="28"/>
          <w:szCs w:val="28"/>
          <w:lang w:val="ru-RU"/>
        </w:rPr>
        <w:t>.</w:t>
      </w:r>
      <w:r>
        <w:rPr>
          <w:rFonts w:ascii="Times New Roman" w:hAnsi="Times New Roman" w:hint="eastAsia"/>
          <w:b/>
          <w:bCs/>
          <w:kern w:val="1"/>
          <w:sz w:val="28"/>
          <w:szCs w:val="28"/>
          <w:lang w:val="ru-RU"/>
        </w:rPr>
        <w:t>В</w:t>
      </w:r>
    </w:p>
    <w:p w:rsidR="006A5553" w:rsidRDefault="006A5553">
      <w:pPr>
        <w:suppressAutoHyphens/>
        <w:autoSpaceDE w:val="0"/>
        <w:spacing w:line="360" w:lineRule="auto"/>
        <w:rPr>
          <w:rFonts w:ascii="Times New Roman" w:hAnsi="Times New Roman"/>
          <w:b/>
          <w:bCs/>
          <w:kern w:val="1"/>
          <w:sz w:val="28"/>
          <w:szCs w:val="28"/>
          <w:lang w:val="ru-RU"/>
        </w:rPr>
      </w:pPr>
    </w:p>
    <w:p w:rsidR="006A5553" w:rsidRDefault="006A5553">
      <w:pPr>
        <w:suppressAutoHyphens/>
        <w:autoSpaceDE w:val="0"/>
        <w:spacing w:line="360" w:lineRule="auto"/>
        <w:rPr>
          <w:rFonts w:ascii="Times New Roman" w:hAnsi="Times New Roman"/>
          <w:b/>
          <w:bCs/>
          <w:kern w:val="1"/>
          <w:sz w:val="28"/>
          <w:szCs w:val="28"/>
          <w:lang w:val="ru-RU"/>
        </w:rPr>
      </w:pPr>
    </w:p>
    <w:p w:rsidR="006A5553" w:rsidRDefault="006A5553">
      <w:pPr>
        <w:suppressAutoHyphens/>
        <w:autoSpaceDE w:val="0"/>
        <w:spacing w:line="360" w:lineRule="auto"/>
        <w:rPr>
          <w:rFonts w:ascii="Times New Roman" w:hAnsi="Times New Roman"/>
          <w:b/>
          <w:bCs/>
          <w:kern w:val="1"/>
          <w:sz w:val="28"/>
          <w:szCs w:val="28"/>
          <w:lang w:val="ru-RU"/>
        </w:rPr>
      </w:pPr>
    </w:p>
    <w:p w:rsidR="006A5553" w:rsidRDefault="006A5553">
      <w:pPr>
        <w:suppressAutoHyphens/>
        <w:autoSpaceDE w:val="0"/>
        <w:spacing w:line="360" w:lineRule="auto"/>
        <w:rPr>
          <w:rFonts w:ascii="Times New Roman" w:hAnsi="Times New Roman"/>
          <w:b/>
          <w:bCs/>
          <w:kern w:val="1"/>
          <w:sz w:val="28"/>
          <w:szCs w:val="28"/>
          <w:lang w:val="ru-RU"/>
        </w:rPr>
      </w:pPr>
    </w:p>
    <w:p w:rsidR="006A5553" w:rsidRDefault="006A5553">
      <w:pPr>
        <w:suppressAutoHyphens/>
        <w:autoSpaceDE w:val="0"/>
        <w:spacing w:line="360" w:lineRule="auto"/>
        <w:rPr>
          <w:rFonts w:ascii="Times New Roman" w:hAnsi="Times New Roman"/>
          <w:b/>
          <w:bCs/>
          <w:kern w:val="1"/>
          <w:sz w:val="28"/>
          <w:szCs w:val="28"/>
          <w:lang w:val="ru-RU"/>
        </w:rPr>
      </w:pPr>
    </w:p>
    <w:p w:rsidR="006A5553" w:rsidRDefault="006A5553">
      <w:pPr>
        <w:suppressAutoHyphens/>
        <w:autoSpaceDE w:val="0"/>
        <w:spacing w:line="360" w:lineRule="auto"/>
        <w:rPr>
          <w:rFonts w:ascii="Times New Roman" w:hAnsi="Times New Roman"/>
          <w:b/>
          <w:bCs/>
          <w:kern w:val="1"/>
          <w:sz w:val="28"/>
          <w:szCs w:val="28"/>
          <w:lang w:val="ru-RU"/>
        </w:rPr>
      </w:pPr>
    </w:p>
    <w:p w:rsidR="006A5553" w:rsidRDefault="007E5725">
      <w:pPr>
        <w:suppressAutoHyphens/>
        <w:autoSpaceDE w:val="0"/>
        <w:spacing w:line="360" w:lineRule="auto"/>
        <w:jc w:val="center"/>
        <w:rPr>
          <w:rFonts w:ascii="Times New Roman" w:hAnsi="Times New Roman"/>
          <w:b/>
          <w:bCs/>
          <w:kern w:val="1"/>
          <w:sz w:val="28"/>
          <w:szCs w:val="28"/>
          <w:lang w:val="ru-RU"/>
        </w:rPr>
      </w:pPr>
      <w:r>
        <w:rPr>
          <w:rFonts w:ascii="Times New Roman" w:hAnsi="Times New Roman" w:hint="eastAsia"/>
          <w:b/>
          <w:bCs/>
          <w:kern w:val="1"/>
          <w:sz w:val="28"/>
          <w:szCs w:val="28"/>
          <w:lang w:val="ru-RU"/>
        </w:rPr>
        <w:t>г</w:t>
      </w:r>
      <w:r>
        <w:rPr>
          <w:rFonts w:ascii="Times New Roman" w:hAnsi="Times New Roman"/>
          <w:b/>
          <w:bCs/>
          <w:kern w:val="1"/>
          <w:sz w:val="28"/>
          <w:szCs w:val="28"/>
          <w:lang w:val="ru-RU"/>
        </w:rPr>
        <w:t xml:space="preserve">. </w:t>
      </w:r>
      <w:r>
        <w:rPr>
          <w:rFonts w:ascii="Times New Roman" w:hAnsi="Times New Roman" w:hint="eastAsia"/>
          <w:b/>
          <w:bCs/>
          <w:kern w:val="1"/>
          <w:sz w:val="28"/>
          <w:szCs w:val="28"/>
          <w:lang w:val="ru-RU"/>
        </w:rPr>
        <w:t>Курск</w:t>
      </w:r>
      <w:r>
        <w:rPr>
          <w:rFonts w:ascii="Times New Roman" w:hAnsi="Times New Roman"/>
          <w:b/>
          <w:bCs/>
          <w:kern w:val="1"/>
          <w:sz w:val="28"/>
          <w:szCs w:val="28"/>
          <w:lang w:val="ru-RU"/>
        </w:rPr>
        <w:t>, 202</w:t>
      </w:r>
      <w:r w:rsidR="00EE56B0">
        <w:rPr>
          <w:rFonts w:ascii="Times New Roman" w:hAnsi="Times New Roman"/>
          <w:b/>
          <w:bCs/>
          <w:kern w:val="1"/>
          <w:sz w:val="28"/>
          <w:szCs w:val="28"/>
          <w:lang w:val="ru-RU"/>
        </w:rPr>
        <w:t>2</w:t>
      </w:r>
    </w:p>
    <w:p w:rsidR="006A5553" w:rsidRDefault="006A5553">
      <w:pPr>
        <w:suppressAutoHyphens/>
        <w:autoSpaceDE w:val="0"/>
        <w:spacing w:line="360" w:lineRule="auto"/>
        <w:rPr>
          <w:rFonts w:ascii="Times New Roman" w:hAnsi="Times New Roman"/>
          <w:b/>
          <w:bCs/>
          <w:kern w:val="1"/>
          <w:sz w:val="28"/>
          <w:szCs w:val="28"/>
          <w:lang w:val="ru-RU"/>
        </w:rPr>
      </w:pPr>
    </w:p>
    <w:p w:rsidR="006A5553" w:rsidRDefault="006A5553">
      <w:pPr>
        <w:jc w:val="center"/>
        <w:rPr>
          <w:rFonts w:ascii="Times New Roman" w:hAnsi="Times New Roman"/>
          <w:b/>
          <w:bCs/>
          <w:sz w:val="22"/>
          <w:szCs w:val="22"/>
          <w:lang w:val="ru-RU"/>
        </w:rPr>
        <w:sectPr w:rsidR="006A5553">
          <w:headerReference w:type="even" r:id="rId9"/>
          <w:footerReference w:type="even" r:id="rId10"/>
          <w:type w:val="nextColumn"/>
          <w:pgSz w:w="11907" w:h="16840"/>
          <w:pgMar w:top="1134" w:right="1701" w:bottom="1134" w:left="1701" w:header="709" w:footer="709" w:gutter="0"/>
          <w:cols w:space="708"/>
          <w:titlePg/>
          <w:docGrid w:linePitch="360"/>
        </w:sectPr>
      </w:pPr>
    </w:p>
    <w:p w:rsidR="006A5553" w:rsidRDefault="007E5725">
      <w:pPr>
        <w:keepLines/>
        <w:pageBreakBefore/>
        <w:suppressAutoHyphens/>
        <w:jc w:val="center"/>
        <w:rPr>
          <w:rFonts w:ascii="Times New Roman" w:hAnsi="Times New Roman"/>
          <w:b/>
          <w:sz w:val="28"/>
          <w:szCs w:val="28"/>
          <w:lang w:val="ru-RU"/>
        </w:rPr>
      </w:pPr>
      <w:r>
        <w:rPr>
          <w:rFonts w:ascii="Times New Roman" w:hAnsi="Times New Roman"/>
          <w:b/>
          <w:sz w:val="28"/>
          <w:szCs w:val="28"/>
          <w:lang w:val="ru-RU"/>
        </w:rPr>
        <w:lastRenderedPageBreak/>
        <w:t>АВТОРСКИЙ КОЛЛЕКТИВ</w:t>
      </w:r>
    </w:p>
    <w:p w:rsidR="006A5553" w:rsidRDefault="007E5725">
      <w:pPr>
        <w:keepLines/>
        <w:suppressAutoHyphens/>
        <w:jc w:val="center"/>
        <w:rPr>
          <w:rFonts w:ascii="Times New Roman" w:hAnsi="Times New Roman"/>
          <w:b/>
          <w:sz w:val="28"/>
          <w:szCs w:val="28"/>
          <w:lang w:val="ru-RU"/>
        </w:rPr>
      </w:pPr>
      <w:r>
        <w:rPr>
          <w:rFonts w:ascii="Times New Roman" w:hAnsi="Times New Roman"/>
          <w:b/>
          <w:sz w:val="28"/>
          <w:szCs w:val="28"/>
          <w:lang w:val="ru-RU"/>
        </w:rPr>
        <w:t>ООО «Центр Картографии и Территориального Планирования»</w:t>
      </w:r>
    </w:p>
    <w:p w:rsidR="006A5553" w:rsidRDefault="006A5553">
      <w:pPr>
        <w:jc w:val="both"/>
        <w:rPr>
          <w:rFonts w:ascii="Times New Roman" w:hAnsi="Times New Roman"/>
          <w:iCs/>
          <w:sz w:val="28"/>
          <w:szCs w:val="28"/>
          <w:lang w:val="ru-RU"/>
        </w:rPr>
      </w:pPr>
    </w:p>
    <w:p w:rsidR="006A5553" w:rsidRDefault="007E5725">
      <w:pPr>
        <w:jc w:val="both"/>
        <w:rPr>
          <w:rFonts w:ascii="Times New Roman" w:hAnsi="Times New Roman"/>
          <w:iCs/>
          <w:sz w:val="28"/>
          <w:szCs w:val="28"/>
          <w:lang w:val="ru-RU"/>
        </w:rPr>
      </w:pPr>
      <w:r>
        <w:rPr>
          <w:rFonts w:ascii="Times New Roman" w:hAnsi="Times New Roman"/>
          <w:iCs/>
          <w:sz w:val="28"/>
          <w:szCs w:val="28"/>
          <w:lang w:val="ru-RU"/>
        </w:rPr>
        <w:t>Ткаченко Н.С.</w:t>
      </w:r>
      <w:r>
        <w:rPr>
          <w:rFonts w:ascii="Times New Roman" w:hAnsi="Times New Roman"/>
          <w:iCs/>
          <w:sz w:val="28"/>
          <w:szCs w:val="28"/>
          <w:lang w:val="ru-RU"/>
        </w:rPr>
        <w:tab/>
        <w:t xml:space="preserve">               директор</w:t>
      </w:r>
    </w:p>
    <w:p w:rsidR="006A5553" w:rsidRDefault="007E5725">
      <w:pPr>
        <w:jc w:val="both"/>
        <w:rPr>
          <w:rFonts w:ascii="Times New Roman" w:hAnsi="Times New Roman"/>
          <w:iCs/>
          <w:sz w:val="28"/>
          <w:szCs w:val="28"/>
          <w:lang w:val="ru-RU"/>
        </w:rPr>
      </w:pPr>
      <w:r>
        <w:rPr>
          <w:rFonts w:ascii="Times New Roman" w:hAnsi="Times New Roman"/>
          <w:iCs/>
          <w:sz w:val="28"/>
          <w:szCs w:val="28"/>
          <w:lang w:val="ru-RU"/>
        </w:rPr>
        <w:t>Сабельников А.Н.              главный архитектор проекта</w:t>
      </w:r>
    </w:p>
    <w:p w:rsidR="006A5553" w:rsidRDefault="007E5725">
      <w:pPr>
        <w:jc w:val="both"/>
        <w:rPr>
          <w:rFonts w:ascii="Times New Roman" w:hAnsi="Times New Roman"/>
          <w:iCs/>
          <w:sz w:val="28"/>
          <w:szCs w:val="28"/>
          <w:lang w:val="ru-RU"/>
        </w:rPr>
      </w:pPr>
      <w:r>
        <w:rPr>
          <w:rFonts w:ascii="Times New Roman" w:hAnsi="Times New Roman"/>
          <w:iCs/>
          <w:sz w:val="28"/>
          <w:szCs w:val="28"/>
          <w:lang w:val="ru-RU"/>
        </w:rPr>
        <w:t>Нестерова А.В.                   руководитель проекта</w:t>
      </w:r>
    </w:p>
    <w:p w:rsidR="006A5553" w:rsidRDefault="006A5553">
      <w:pPr>
        <w:jc w:val="both"/>
        <w:rPr>
          <w:rFonts w:ascii="Times New Roman" w:hAnsi="Times New Roman"/>
          <w:iCs/>
          <w:sz w:val="28"/>
          <w:szCs w:val="28"/>
          <w:lang w:val="ru-RU"/>
        </w:rPr>
      </w:pPr>
    </w:p>
    <w:p w:rsidR="006A5553" w:rsidRDefault="007E5725">
      <w:pPr>
        <w:rPr>
          <w:rFonts w:ascii="Times New Roman" w:hAnsi="Times New Roman"/>
          <w:iCs/>
          <w:sz w:val="28"/>
          <w:szCs w:val="28"/>
          <w:lang w:val="ru-RU"/>
        </w:rPr>
      </w:pPr>
      <w:r>
        <w:rPr>
          <w:rFonts w:ascii="Times New Roman" w:hAnsi="Times New Roman" w:hint="eastAsia"/>
          <w:iCs/>
          <w:sz w:val="28"/>
          <w:szCs w:val="28"/>
          <w:lang w:val="ru-RU"/>
        </w:rPr>
        <w:t>Бурцева</w:t>
      </w:r>
      <w:r>
        <w:rPr>
          <w:rFonts w:ascii="Times New Roman" w:hAnsi="Times New Roman"/>
          <w:iCs/>
          <w:sz w:val="28"/>
          <w:szCs w:val="28"/>
          <w:lang w:val="ru-RU"/>
        </w:rPr>
        <w:t xml:space="preserve"> </w:t>
      </w:r>
      <w:r>
        <w:rPr>
          <w:rFonts w:ascii="Times New Roman" w:hAnsi="Times New Roman" w:hint="eastAsia"/>
          <w:iCs/>
          <w:sz w:val="28"/>
          <w:szCs w:val="28"/>
          <w:lang w:val="ru-RU"/>
        </w:rPr>
        <w:t>Н</w:t>
      </w:r>
      <w:r>
        <w:rPr>
          <w:rFonts w:ascii="Times New Roman" w:hAnsi="Times New Roman"/>
          <w:iCs/>
          <w:sz w:val="28"/>
          <w:szCs w:val="28"/>
          <w:lang w:val="ru-RU"/>
        </w:rPr>
        <w:t xml:space="preserve">. </w:t>
      </w:r>
      <w:r>
        <w:rPr>
          <w:rFonts w:ascii="Times New Roman" w:hAnsi="Times New Roman" w:hint="eastAsia"/>
          <w:iCs/>
          <w:sz w:val="28"/>
          <w:szCs w:val="28"/>
          <w:lang w:val="ru-RU"/>
        </w:rPr>
        <w:t>А</w:t>
      </w:r>
      <w:r>
        <w:rPr>
          <w:rFonts w:ascii="Times New Roman" w:hAnsi="Times New Roman"/>
          <w:iCs/>
          <w:sz w:val="28"/>
          <w:szCs w:val="28"/>
          <w:lang w:val="ru-RU"/>
        </w:rPr>
        <w:t>.</w:t>
      </w:r>
      <w:r>
        <w:rPr>
          <w:rFonts w:ascii="Times New Roman" w:hAnsi="Times New Roman"/>
          <w:iCs/>
          <w:sz w:val="28"/>
          <w:szCs w:val="28"/>
          <w:lang w:val="ru-RU"/>
        </w:rPr>
        <w:tab/>
        <w:t xml:space="preserve">               </w:t>
      </w:r>
      <w:r>
        <w:rPr>
          <w:rFonts w:ascii="Times New Roman" w:hAnsi="Times New Roman" w:hint="eastAsia"/>
          <w:iCs/>
          <w:sz w:val="28"/>
          <w:szCs w:val="28"/>
          <w:lang w:val="ru-RU"/>
        </w:rPr>
        <w:t>начальник</w:t>
      </w:r>
      <w:r>
        <w:rPr>
          <w:rFonts w:ascii="Times New Roman" w:hAnsi="Times New Roman"/>
          <w:iCs/>
          <w:sz w:val="28"/>
          <w:szCs w:val="28"/>
          <w:lang w:val="ru-RU"/>
        </w:rPr>
        <w:t xml:space="preserve"> </w:t>
      </w:r>
      <w:r>
        <w:rPr>
          <w:rFonts w:ascii="Times New Roman" w:hAnsi="Times New Roman" w:hint="eastAsia"/>
          <w:iCs/>
          <w:sz w:val="28"/>
          <w:szCs w:val="28"/>
          <w:lang w:val="ru-RU"/>
        </w:rPr>
        <w:t>отдела</w:t>
      </w:r>
      <w:r>
        <w:rPr>
          <w:rFonts w:ascii="Times New Roman" w:hAnsi="Times New Roman"/>
          <w:iCs/>
          <w:sz w:val="28"/>
          <w:szCs w:val="28"/>
          <w:lang w:val="ru-RU"/>
        </w:rPr>
        <w:t xml:space="preserve"> </w:t>
      </w:r>
      <w:r>
        <w:rPr>
          <w:rFonts w:ascii="Times New Roman" w:hAnsi="Times New Roman" w:hint="eastAsia"/>
          <w:iCs/>
          <w:sz w:val="28"/>
          <w:szCs w:val="28"/>
          <w:lang w:val="ru-RU"/>
        </w:rPr>
        <w:t>картографии</w:t>
      </w:r>
    </w:p>
    <w:p w:rsidR="006A5553" w:rsidRDefault="007E5725">
      <w:pPr>
        <w:rPr>
          <w:rFonts w:ascii="Times New Roman" w:hAnsi="Times New Roman"/>
          <w:iCs/>
          <w:sz w:val="28"/>
          <w:szCs w:val="28"/>
          <w:lang w:val="ru-RU"/>
        </w:rPr>
      </w:pPr>
      <w:r>
        <w:rPr>
          <w:rFonts w:ascii="Times New Roman" w:hAnsi="Times New Roman" w:hint="eastAsia"/>
          <w:iCs/>
          <w:sz w:val="28"/>
          <w:szCs w:val="28"/>
          <w:lang w:val="ru-RU"/>
        </w:rPr>
        <w:t>Васильева</w:t>
      </w:r>
      <w:r>
        <w:rPr>
          <w:rFonts w:ascii="Times New Roman" w:hAnsi="Times New Roman"/>
          <w:iCs/>
          <w:sz w:val="28"/>
          <w:szCs w:val="28"/>
          <w:lang w:val="ru-RU"/>
        </w:rPr>
        <w:t xml:space="preserve"> </w:t>
      </w:r>
      <w:r>
        <w:rPr>
          <w:rFonts w:ascii="Times New Roman" w:hAnsi="Times New Roman" w:hint="eastAsia"/>
          <w:iCs/>
          <w:sz w:val="28"/>
          <w:szCs w:val="28"/>
          <w:lang w:val="ru-RU"/>
        </w:rPr>
        <w:t>М</w:t>
      </w:r>
      <w:r>
        <w:rPr>
          <w:rFonts w:ascii="Times New Roman" w:hAnsi="Times New Roman"/>
          <w:iCs/>
          <w:sz w:val="28"/>
          <w:szCs w:val="28"/>
          <w:lang w:val="ru-RU"/>
        </w:rPr>
        <w:t>.</w:t>
      </w:r>
      <w:r>
        <w:rPr>
          <w:rFonts w:ascii="Times New Roman" w:hAnsi="Times New Roman" w:hint="eastAsia"/>
          <w:iCs/>
          <w:sz w:val="28"/>
          <w:szCs w:val="28"/>
          <w:lang w:val="ru-RU"/>
        </w:rPr>
        <w:t>С</w:t>
      </w:r>
      <w:r>
        <w:rPr>
          <w:rFonts w:ascii="Times New Roman" w:hAnsi="Times New Roman"/>
          <w:iCs/>
          <w:sz w:val="28"/>
          <w:szCs w:val="28"/>
          <w:lang w:val="ru-RU"/>
        </w:rPr>
        <w:t xml:space="preserve">.                  </w:t>
      </w:r>
      <w:r>
        <w:rPr>
          <w:rFonts w:ascii="Times New Roman" w:hAnsi="Times New Roman" w:hint="eastAsia"/>
          <w:iCs/>
          <w:sz w:val="28"/>
          <w:szCs w:val="28"/>
          <w:lang w:val="ru-RU"/>
        </w:rPr>
        <w:t>зам</w:t>
      </w:r>
      <w:r>
        <w:rPr>
          <w:rFonts w:ascii="Times New Roman" w:hAnsi="Times New Roman"/>
          <w:iCs/>
          <w:sz w:val="28"/>
          <w:szCs w:val="28"/>
          <w:lang w:val="ru-RU"/>
        </w:rPr>
        <w:t xml:space="preserve">еститель </w:t>
      </w:r>
      <w:r>
        <w:rPr>
          <w:rFonts w:ascii="Times New Roman" w:hAnsi="Times New Roman" w:hint="eastAsia"/>
          <w:iCs/>
          <w:sz w:val="28"/>
          <w:szCs w:val="28"/>
          <w:lang w:val="ru-RU"/>
        </w:rPr>
        <w:t>начальника</w:t>
      </w:r>
      <w:r>
        <w:rPr>
          <w:rFonts w:ascii="Times New Roman" w:hAnsi="Times New Roman"/>
          <w:iCs/>
          <w:sz w:val="28"/>
          <w:szCs w:val="28"/>
          <w:lang w:val="ru-RU"/>
        </w:rPr>
        <w:t xml:space="preserve"> </w:t>
      </w:r>
      <w:r>
        <w:rPr>
          <w:rFonts w:ascii="Times New Roman" w:hAnsi="Times New Roman" w:hint="eastAsia"/>
          <w:iCs/>
          <w:sz w:val="28"/>
          <w:szCs w:val="28"/>
          <w:lang w:val="ru-RU"/>
        </w:rPr>
        <w:t>отдела</w:t>
      </w:r>
      <w:r>
        <w:rPr>
          <w:rFonts w:ascii="Times New Roman" w:hAnsi="Times New Roman"/>
          <w:iCs/>
          <w:sz w:val="28"/>
          <w:szCs w:val="28"/>
          <w:lang w:val="ru-RU"/>
        </w:rPr>
        <w:t xml:space="preserve"> </w:t>
      </w:r>
      <w:r>
        <w:rPr>
          <w:rFonts w:ascii="Times New Roman" w:hAnsi="Times New Roman" w:hint="eastAsia"/>
          <w:iCs/>
          <w:sz w:val="28"/>
          <w:szCs w:val="28"/>
          <w:lang w:val="ru-RU"/>
        </w:rPr>
        <w:t>ГЭА</w:t>
      </w:r>
    </w:p>
    <w:p w:rsidR="006A5553" w:rsidRDefault="007E5725">
      <w:pPr>
        <w:rPr>
          <w:rFonts w:ascii="Times New Roman" w:hAnsi="Times New Roman"/>
          <w:iCs/>
          <w:sz w:val="28"/>
          <w:szCs w:val="28"/>
          <w:lang w:val="ru-RU"/>
        </w:rPr>
      </w:pPr>
      <w:r>
        <w:rPr>
          <w:rFonts w:ascii="Times New Roman" w:hAnsi="Times New Roman" w:hint="eastAsia"/>
          <w:iCs/>
          <w:sz w:val="28"/>
          <w:szCs w:val="28"/>
          <w:lang w:val="ru-RU"/>
        </w:rPr>
        <w:t>Ашурков</w:t>
      </w:r>
      <w:r>
        <w:rPr>
          <w:rFonts w:ascii="Times New Roman" w:hAnsi="Times New Roman"/>
          <w:iCs/>
          <w:sz w:val="28"/>
          <w:szCs w:val="28"/>
          <w:lang w:val="ru-RU"/>
        </w:rPr>
        <w:t xml:space="preserve"> </w:t>
      </w:r>
      <w:r>
        <w:rPr>
          <w:rFonts w:ascii="Times New Roman" w:hAnsi="Times New Roman" w:hint="eastAsia"/>
          <w:iCs/>
          <w:sz w:val="28"/>
          <w:szCs w:val="28"/>
          <w:lang w:val="ru-RU"/>
        </w:rPr>
        <w:t>В</w:t>
      </w:r>
      <w:r>
        <w:rPr>
          <w:rFonts w:ascii="Times New Roman" w:hAnsi="Times New Roman"/>
          <w:iCs/>
          <w:sz w:val="28"/>
          <w:szCs w:val="28"/>
          <w:lang w:val="ru-RU"/>
        </w:rPr>
        <w:t>.</w:t>
      </w:r>
      <w:r>
        <w:rPr>
          <w:rFonts w:ascii="Times New Roman" w:hAnsi="Times New Roman" w:hint="eastAsia"/>
          <w:iCs/>
          <w:sz w:val="28"/>
          <w:szCs w:val="28"/>
          <w:lang w:val="ru-RU"/>
        </w:rPr>
        <w:t>В</w:t>
      </w:r>
      <w:r>
        <w:rPr>
          <w:rFonts w:ascii="Times New Roman" w:hAnsi="Times New Roman"/>
          <w:iCs/>
          <w:sz w:val="28"/>
          <w:szCs w:val="28"/>
          <w:lang w:val="ru-RU"/>
        </w:rPr>
        <w:t xml:space="preserve">.                     </w:t>
      </w:r>
      <w:r>
        <w:rPr>
          <w:rFonts w:ascii="Times New Roman" w:hAnsi="Times New Roman" w:hint="eastAsia"/>
          <w:iCs/>
          <w:sz w:val="28"/>
          <w:szCs w:val="28"/>
          <w:lang w:val="ru-RU"/>
        </w:rPr>
        <w:t>архитектор</w:t>
      </w:r>
    </w:p>
    <w:p w:rsidR="006A5553" w:rsidRDefault="007E5725">
      <w:pPr>
        <w:rPr>
          <w:rFonts w:ascii="Times New Roman" w:hAnsi="Times New Roman"/>
          <w:iCs/>
          <w:sz w:val="28"/>
          <w:szCs w:val="28"/>
          <w:lang w:val="ru-RU"/>
        </w:rPr>
      </w:pPr>
      <w:r>
        <w:rPr>
          <w:rFonts w:ascii="Times New Roman" w:hAnsi="Times New Roman" w:hint="eastAsia"/>
          <w:iCs/>
          <w:sz w:val="28"/>
          <w:szCs w:val="28"/>
          <w:lang w:val="ru-RU"/>
        </w:rPr>
        <w:t>Шуклин</w:t>
      </w:r>
      <w:r>
        <w:rPr>
          <w:rFonts w:ascii="Times New Roman" w:hAnsi="Times New Roman"/>
          <w:iCs/>
          <w:sz w:val="28"/>
          <w:szCs w:val="28"/>
          <w:lang w:val="ru-RU"/>
        </w:rPr>
        <w:t xml:space="preserve"> </w:t>
      </w:r>
      <w:r>
        <w:rPr>
          <w:rFonts w:ascii="Times New Roman" w:hAnsi="Times New Roman" w:hint="eastAsia"/>
          <w:iCs/>
          <w:sz w:val="28"/>
          <w:szCs w:val="28"/>
          <w:lang w:val="ru-RU"/>
        </w:rPr>
        <w:t>Г</w:t>
      </w:r>
      <w:r>
        <w:rPr>
          <w:rFonts w:ascii="Times New Roman" w:hAnsi="Times New Roman"/>
          <w:iCs/>
          <w:sz w:val="28"/>
          <w:szCs w:val="28"/>
          <w:lang w:val="ru-RU"/>
        </w:rPr>
        <w:t>.</w:t>
      </w:r>
      <w:r>
        <w:rPr>
          <w:rFonts w:ascii="Times New Roman" w:hAnsi="Times New Roman" w:hint="eastAsia"/>
          <w:iCs/>
          <w:sz w:val="28"/>
          <w:szCs w:val="28"/>
          <w:lang w:val="ru-RU"/>
        </w:rPr>
        <w:t>С</w:t>
      </w:r>
      <w:r>
        <w:rPr>
          <w:rFonts w:ascii="Times New Roman" w:hAnsi="Times New Roman"/>
          <w:iCs/>
          <w:sz w:val="28"/>
          <w:szCs w:val="28"/>
          <w:lang w:val="ru-RU"/>
        </w:rPr>
        <w:t xml:space="preserve">.                       </w:t>
      </w:r>
      <w:r>
        <w:rPr>
          <w:rFonts w:ascii="Times New Roman" w:hAnsi="Times New Roman" w:hint="eastAsia"/>
          <w:iCs/>
          <w:sz w:val="28"/>
          <w:szCs w:val="28"/>
          <w:lang w:val="ru-RU"/>
        </w:rPr>
        <w:t>архитектор</w:t>
      </w:r>
    </w:p>
    <w:p w:rsidR="006A5553" w:rsidRDefault="007E5725">
      <w:pPr>
        <w:rPr>
          <w:rFonts w:ascii="Times New Roman" w:hAnsi="Times New Roman"/>
          <w:iCs/>
          <w:sz w:val="28"/>
          <w:szCs w:val="28"/>
          <w:lang w:val="ru-RU"/>
        </w:rPr>
      </w:pPr>
      <w:r>
        <w:rPr>
          <w:rFonts w:ascii="Times New Roman" w:hAnsi="Times New Roman" w:hint="eastAsia"/>
          <w:iCs/>
          <w:sz w:val="28"/>
          <w:szCs w:val="28"/>
          <w:lang w:val="ru-RU"/>
        </w:rPr>
        <w:t>Орлова</w:t>
      </w:r>
      <w:r>
        <w:rPr>
          <w:rFonts w:ascii="Times New Roman" w:hAnsi="Times New Roman"/>
          <w:iCs/>
          <w:sz w:val="28"/>
          <w:szCs w:val="28"/>
          <w:lang w:val="ru-RU"/>
        </w:rPr>
        <w:t xml:space="preserve"> </w:t>
      </w:r>
      <w:r>
        <w:rPr>
          <w:rFonts w:ascii="Times New Roman" w:hAnsi="Times New Roman" w:hint="eastAsia"/>
          <w:iCs/>
          <w:sz w:val="28"/>
          <w:szCs w:val="28"/>
          <w:lang w:val="ru-RU"/>
        </w:rPr>
        <w:t>Е</w:t>
      </w:r>
      <w:r>
        <w:rPr>
          <w:rFonts w:ascii="Times New Roman" w:hAnsi="Times New Roman"/>
          <w:iCs/>
          <w:sz w:val="28"/>
          <w:szCs w:val="28"/>
          <w:lang w:val="ru-RU"/>
        </w:rPr>
        <w:t>.</w:t>
      </w:r>
      <w:r>
        <w:rPr>
          <w:rFonts w:ascii="Times New Roman" w:hAnsi="Times New Roman" w:hint="eastAsia"/>
          <w:iCs/>
          <w:sz w:val="28"/>
          <w:szCs w:val="28"/>
          <w:lang w:val="ru-RU"/>
        </w:rPr>
        <w:t>С</w:t>
      </w:r>
      <w:r>
        <w:rPr>
          <w:rFonts w:ascii="Times New Roman" w:hAnsi="Times New Roman"/>
          <w:iCs/>
          <w:sz w:val="28"/>
          <w:szCs w:val="28"/>
          <w:lang w:val="ru-RU"/>
        </w:rPr>
        <w:t xml:space="preserve">.                         </w:t>
      </w:r>
      <w:r>
        <w:rPr>
          <w:rFonts w:ascii="Times New Roman" w:hAnsi="Times New Roman" w:hint="eastAsia"/>
          <w:iCs/>
          <w:sz w:val="28"/>
          <w:szCs w:val="28"/>
          <w:lang w:val="ru-RU"/>
        </w:rPr>
        <w:t>архитектор</w:t>
      </w:r>
    </w:p>
    <w:p w:rsidR="006A5553" w:rsidRDefault="007E5725">
      <w:pPr>
        <w:rPr>
          <w:rFonts w:ascii="Times New Roman" w:hAnsi="Times New Roman"/>
          <w:iCs/>
          <w:sz w:val="28"/>
          <w:szCs w:val="28"/>
          <w:lang w:val="ru-RU"/>
        </w:rPr>
      </w:pPr>
      <w:r>
        <w:rPr>
          <w:rFonts w:ascii="Times New Roman" w:hAnsi="Times New Roman" w:hint="eastAsia"/>
          <w:iCs/>
          <w:sz w:val="28"/>
          <w:szCs w:val="28"/>
          <w:lang w:val="ru-RU"/>
        </w:rPr>
        <w:t>Воронина</w:t>
      </w:r>
      <w:r>
        <w:rPr>
          <w:rFonts w:ascii="Times New Roman" w:hAnsi="Times New Roman"/>
          <w:iCs/>
          <w:sz w:val="28"/>
          <w:szCs w:val="28"/>
          <w:lang w:val="ru-RU"/>
        </w:rPr>
        <w:t xml:space="preserve"> </w:t>
      </w:r>
      <w:r>
        <w:rPr>
          <w:rFonts w:ascii="Times New Roman" w:hAnsi="Times New Roman" w:hint="eastAsia"/>
          <w:iCs/>
          <w:sz w:val="28"/>
          <w:szCs w:val="28"/>
          <w:lang w:val="ru-RU"/>
        </w:rPr>
        <w:t>О</w:t>
      </w:r>
      <w:r>
        <w:rPr>
          <w:rFonts w:ascii="Times New Roman" w:hAnsi="Times New Roman"/>
          <w:iCs/>
          <w:sz w:val="28"/>
          <w:szCs w:val="28"/>
          <w:lang w:val="ru-RU"/>
        </w:rPr>
        <w:t>.</w:t>
      </w:r>
      <w:r>
        <w:rPr>
          <w:rFonts w:ascii="Times New Roman" w:hAnsi="Times New Roman" w:hint="eastAsia"/>
          <w:iCs/>
          <w:sz w:val="28"/>
          <w:szCs w:val="28"/>
          <w:lang w:val="ru-RU"/>
        </w:rPr>
        <w:t>И</w:t>
      </w:r>
      <w:r>
        <w:rPr>
          <w:rFonts w:ascii="Times New Roman" w:hAnsi="Times New Roman"/>
          <w:iCs/>
          <w:sz w:val="28"/>
          <w:szCs w:val="28"/>
          <w:lang w:val="ru-RU"/>
        </w:rPr>
        <w:t xml:space="preserve">.                    </w:t>
      </w:r>
      <w:r>
        <w:rPr>
          <w:rFonts w:ascii="Times New Roman" w:hAnsi="Times New Roman" w:hint="eastAsia"/>
          <w:iCs/>
          <w:sz w:val="28"/>
          <w:szCs w:val="28"/>
          <w:lang w:val="ru-RU"/>
        </w:rPr>
        <w:t>инженер</w:t>
      </w:r>
      <w:r>
        <w:rPr>
          <w:rFonts w:ascii="Times New Roman" w:hAnsi="Times New Roman"/>
          <w:iCs/>
          <w:sz w:val="28"/>
          <w:szCs w:val="28"/>
          <w:lang w:val="ru-RU"/>
        </w:rPr>
        <w:t>-</w:t>
      </w:r>
      <w:r>
        <w:rPr>
          <w:rFonts w:ascii="Times New Roman" w:hAnsi="Times New Roman" w:hint="eastAsia"/>
          <w:iCs/>
          <w:sz w:val="28"/>
          <w:szCs w:val="28"/>
          <w:lang w:val="ru-RU"/>
        </w:rPr>
        <w:t>картограф</w:t>
      </w:r>
    </w:p>
    <w:p w:rsidR="006A5553" w:rsidRDefault="007E5725">
      <w:pPr>
        <w:rPr>
          <w:rFonts w:ascii="Times New Roman" w:hAnsi="Times New Roman"/>
          <w:iCs/>
          <w:sz w:val="28"/>
          <w:szCs w:val="28"/>
          <w:lang w:val="ru-RU"/>
        </w:rPr>
      </w:pPr>
      <w:r>
        <w:rPr>
          <w:rFonts w:ascii="Times New Roman" w:hAnsi="Times New Roman"/>
          <w:iCs/>
          <w:sz w:val="28"/>
          <w:szCs w:val="28"/>
          <w:lang w:val="ru-RU"/>
        </w:rPr>
        <w:t xml:space="preserve">Примак А.А                        </w:t>
      </w:r>
      <w:r>
        <w:rPr>
          <w:rFonts w:ascii="Times New Roman" w:hAnsi="Times New Roman" w:hint="eastAsia"/>
          <w:iCs/>
          <w:sz w:val="28"/>
          <w:szCs w:val="28"/>
          <w:lang w:val="ru-RU"/>
        </w:rPr>
        <w:t>инженер</w:t>
      </w:r>
    </w:p>
    <w:p w:rsidR="006A5553" w:rsidRDefault="007E5725">
      <w:pPr>
        <w:rPr>
          <w:rFonts w:ascii="Times New Roman" w:hAnsi="Times New Roman"/>
          <w:iCs/>
          <w:sz w:val="28"/>
          <w:szCs w:val="28"/>
          <w:lang w:val="ru-RU"/>
        </w:rPr>
      </w:pPr>
      <w:r>
        <w:rPr>
          <w:rFonts w:ascii="Times New Roman" w:hAnsi="Times New Roman"/>
          <w:iCs/>
          <w:sz w:val="28"/>
          <w:szCs w:val="28"/>
          <w:lang w:val="ru-RU"/>
        </w:rPr>
        <w:t>Лукина В.А.                        инженер</w:t>
      </w:r>
    </w:p>
    <w:p w:rsidR="006A5553" w:rsidRDefault="007E5725">
      <w:pPr>
        <w:rPr>
          <w:rFonts w:ascii="Times New Roman" w:hAnsi="Times New Roman"/>
          <w:iCs/>
          <w:sz w:val="28"/>
          <w:szCs w:val="28"/>
          <w:lang w:val="ru-RU"/>
        </w:rPr>
      </w:pPr>
      <w:r>
        <w:rPr>
          <w:rFonts w:ascii="Times New Roman" w:hAnsi="Times New Roman"/>
          <w:iCs/>
          <w:sz w:val="28"/>
          <w:szCs w:val="28"/>
          <w:lang w:val="ru-RU"/>
        </w:rPr>
        <w:t>Косинова А.А.                    инженер</w:t>
      </w:r>
    </w:p>
    <w:p w:rsidR="006A5553" w:rsidRDefault="007E5725">
      <w:pPr>
        <w:rPr>
          <w:rFonts w:ascii="Times New Roman" w:hAnsi="Times New Roman"/>
          <w:iCs/>
          <w:sz w:val="28"/>
          <w:szCs w:val="28"/>
          <w:lang w:val="ru-RU"/>
        </w:rPr>
      </w:pPr>
      <w:r>
        <w:rPr>
          <w:rFonts w:ascii="Times New Roman" w:hAnsi="Times New Roman" w:hint="eastAsia"/>
          <w:iCs/>
          <w:sz w:val="28"/>
          <w:szCs w:val="28"/>
          <w:lang w:val="ru-RU"/>
        </w:rPr>
        <w:t>Нестерова</w:t>
      </w:r>
      <w:r>
        <w:rPr>
          <w:rFonts w:ascii="Times New Roman" w:hAnsi="Times New Roman"/>
          <w:iCs/>
          <w:sz w:val="28"/>
          <w:szCs w:val="28"/>
          <w:lang w:val="ru-RU"/>
        </w:rPr>
        <w:t xml:space="preserve"> </w:t>
      </w:r>
      <w:r>
        <w:rPr>
          <w:rFonts w:ascii="Times New Roman" w:hAnsi="Times New Roman" w:hint="eastAsia"/>
          <w:iCs/>
          <w:sz w:val="28"/>
          <w:szCs w:val="28"/>
          <w:lang w:val="ru-RU"/>
        </w:rPr>
        <w:t>А</w:t>
      </w:r>
      <w:r>
        <w:rPr>
          <w:rFonts w:ascii="Times New Roman" w:hAnsi="Times New Roman"/>
          <w:iCs/>
          <w:sz w:val="28"/>
          <w:szCs w:val="28"/>
          <w:lang w:val="ru-RU"/>
        </w:rPr>
        <w:t>.</w:t>
      </w:r>
      <w:r>
        <w:rPr>
          <w:rFonts w:ascii="Times New Roman" w:hAnsi="Times New Roman" w:hint="eastAsia"/>
          <w:iCs/>
          <w:sz w:val="28"/>
          <w:szCs w:val="28"/>
          <w:lang w:val="ru-RU"/>
        </w:rPr>
        <w:t>В</w:t>
      </w:r>
      <w:r>
        <w:rPr>
          <w:rFonts w:ascii="Times New Roman" w:hAnsi="Times New Roman"/>
          <w:iCs/>
          <w:sz w:val="28"/>
          <w:szCs w:val="28"/>
          <w:lang w:val="ru-RU"/>
        </w:rPr>
        <w:t xml:space="preserve">.                   </w:t>
      </w:r>
      <w:r>
        <w:rPr>
          <w:rFonts w:ascii="Times New Roman" w:hAnsi="Times New Roman" w:hint="eastAsia"/>
          <w:iCs/>
          <w:sz w:val="28"/>
          <w:szCs w:val="28"/>
          <w:lang w:val="ru-RU"/>
        </w:rPr>
        <w:t>инженер</w:t>
      </w:r>
    </w:p>
    <w:p w:rsidR="006A5553" w:rsidRDefault="007E5725">
      <w:pPr>
        <w:rPr>
          <w:rFonts w:ascii="Times New Roman" w:hAnsi="Times New Roman"/>
          <w:iCs/>
          <w:sz w:val="28"/>
          <w:szCs w:val="28"/>
          <w:lang w:val="ru-RU"/>
        </w:rPr>
      </w:pPr>
      <w:r>
        <w:rPr>
          <w:rFonts w:ascii="Times New Roman" w:hAnsi="Times New Roman" w:hint="eastAsia"/>
          <w:iCs/>
          <w:sz w:val="28"/>
          <w:szCs w:val="28"/>
          <w:lang w:val="ru-RU"/>
        </w:rPr>
        <w:t>Ястребов</w:t>
      </w:r>
      <w:r>
        <w:rPr>
          <w:rFonts w:ascii="Times New Roman" w:hAnsi="Times New Roman"/>
          <w:iCs/>
          <w:sz w:val="28"/>
          <w:szCs w:val="28"/>
          <w:lang w:val="ru-RU"/>
        </w:rPr>
        <w:t xml:space="preserve"> </w:t>
      </w:r>
      <w:r>
        <w:rPr>
          <w:rFonts w:ascii="Times New Roman" w:hAnsi="Times New Roman" w:hint="eastAsia"/>
          <w:iCs/>
          <w:sz w:val="28"/>
          <w:szCs w:val="28"/>
          <w:lang w:val="ru-RU"/>
        </w:rPr>
        <w:t>А</w:t>
      </w:r>
      <w:r>
        <w:rPr>
          <w:rFonts w:ascii="Times New Roman" w:hAnsi="Times New Roman"/>
          <w:iCs/>
          <w:sz w:val="28"/>
          <w:szCs w:val="28"/>
          <w:lang w:val="ru-RU"/>
        </w:rPr>
        <w:t>.</w:t>
      </w:r>
      <w:r>
        <w:rPr>
          <w:rFonts w:ascii="Times New Roman" w:hAnsi="Times New Roman" w:hint="eastAsia"/>
          <w:iCs/>
          <w:sz w:val="28"/>
          <w:szCs w:val="28"/>
          <w:lang w:val="ru-RU"/>
        </w:rPr>
        <w:t>И</w:t>
      </w:r>
      <w:r>
        <w:rPr>
          <w:rFonts w:ascii="Times New Roman" w:hAnsi="Times New Roman"/>
          <w:iCs/>
          <w:sz w:val="28"/>
          <w:szCs w:val="28"/>
          <w:lang w:val="ru-RU"/>
        </w:rPr>
        <w:t>.</w:t>
      </w:r>
      <w:r>
        <w:rPr>
          <w:rFonts w:ascii="Times New Roman" w:hAnsi="Times New Roman"/>
          <w:iCs/>
          <w:sz w:val="28"/>
          <w:szCs w:val="28"/>
          <w:lang w:val="ru-RU"/>
        </w:rPr>
        <w:tab/>
        <w:t xml:space="preserve">               </w:t>
      </w:r>
      <w:r>
        <w:rPr>
          <w:rFonts w:ascii="Times New Roman" w:hAnsi="Times New Roman" w:hint="eastAsia"/>
          <w:iCs/>
          <w:sz w:val="28"/>
          <w:szCs w:val="28"/>
          <w:lang w:val="ru-RU"/>
        </w:rPr>
        <w:t>инженер</w:t>
      </w:r>
    </w:p>
    <w:p w:rsidR="006A5553" w:rsidRDefault="007E5725">
      <w:pPr>
        <w:rPr>
          <w:rFonts w:ascii="Times New Roman" w:hAnsi="Times New Roman"/>
          <w:iCs/>
          <w:sz w:val="28"/>
          <w:szCs w:val="28"/>
          <w:lang w:val="ru-RU"/>
        </w:rPr>
      </w:pPr>
      <w:r>
        <w:rPr>
          <w:rFonts w:ascii="Times New Roman" w:hAnsi="Times New Roman"/>
          <w:iCs/>
          <w:sz w:val="28"/>
          <w:szCs w:val="28"/>
          <w:lang w:val="ru-RU"/>
        </w:rPr>
        <w:t>Нестеров В.Р.                      инженер</w:t>
      </w:r>
    </w:p>
    <w:p w:rsidR="006A5553" w:rsidRDefault="007E5725">
      <w:pPr>
        <w:rPr>
          <w:rFonts w:ascii="Times New Roman" w:hAnsi="Times New Roman"/>
          <w:iCs/>
          <w:sz w:val="28"/>
          <w:szCs w:val="28"/>
          <w:lang w:val="ru-RU"/>
        </w:rPr>
      </w:pPr>
      <w:r>
        <w:rPr>
          <w:rFonts w:ascii="Times New Roman" w:hAnsi="Times New Roman" w:hint="eastAsia"/>
          <w:iCs/>
          <w:sz w:val="28"/>
          <w:szCs w:val="28"/>
          <w:lang w:val="ru-RU"/>
        </w:rPr>
        <w:t>Бобкова</w:t>
      </w:r>
      <w:r>
        <w:rPr>
          <w:rFonts w:ascii="Times New Roman" w:hAnsi="Times New Roman"/>
          <w:iCs/>
          <w:sz w:val="28"/>
          <w:szCs w:val="28"/>
          <w:lang w:val="ru-RU"/>
        </w:rPr>
        <w:t xml:space="preserve"> </w:t>
      </w:r>
      <w:r>
        <w:rPr>
          <w:rFonts w:ascii="Times New Roman" w:hAnsi="Times New Roman" w:hint="eastAsia"/>
          <w:iCs/>
          <w:sz w:val="28"/>
          <w:szCs w:val="28"/>
          <w:lang w:val="ru-RU"/>
        </w:rPr>
        <w:t>Я</w:t>
      </w:r>
      <w:r>
        <w:rPr>
          <w:rFonts w:ascii="Times New Roman" w:hAnsi="Times New Roman"/>
          <w:iCs/>
          <w:sz w:val="28"/>
          <w:szCs w:val="28"/>
          <w:lang w:val="ru-RU"/>
        </w:rPr>
        <w:t>.</w:t>
      </w:r>
      <w:r>
        <w:rPr>
          <w:rFonts w:ascii="Times New Roman" w:hAnsi="Times New Roman" w:hint="eastAsia"/>
          <w:iCs/>
          <w:sz w:val="28"/>
          <w:szCs w:val="28"/>
          <w:lang w:val="ru-RU"/>
        </w:rPr>
        <w:t>А</w:t>
      </w:r>
      <w:r>
        <w:rPr>
          <w:rFonts w:ascii="Times New Roman" w:hAnsi="Times New Roman"/>
          <w:iCs/>
          <w:sz w:val="28"/>
          <w:szCs w:val="28"/>
          <w:lang w:val="ru-RU"/>
        </w:rPr>
        <w:t xml:space="preserve">.                       </w:t>
      </w:r>
      <w:r>
        <w:rPr>
          <w:rFonts w:ascii="Times New Roman" w:hAnsi="Times New Roman" w:hint="eastAsia"/>
          <w:iCs/>
          <w:sz w:val="28"/>
          <w:szCs w:val="28"/>
          <w:lang w:val="ru-RU"/>
        </w:rPr>
        <w:t>инженер</w:t>
      </w:r>
    </w:p>
    <w:p w:rsidR="006A5553" w:rsidRDefault="007E5725">
      <w:pPr>
        <w:jc w:val="both"/>
        <w:rPr>
          <w:rFonts w:ascii="Times New Roman" w:hAnsi="Times New Roman"/>
          <w:iCs/>
          <w:sz w:val="28"/>
          <w:szCs w:val="28"/>
          <w:lang w:val="ru-RU"/>
        </w:rPr>
      </w:pPr>
      <w:r>
        <w:rPr>
          <w:rFonts w:ascii="Times New Roman" w:hAnsi="Times New Roman" w:hint="eastAsia"/>
          <w:iCs/>
          <w:sz w:val="28"/>
          <w:szCs w:val="28"/>
          <w:lang w:val="ru-RU"/>
        </w:rPr>
        <w:t>Петрухин</w:t>
      </w:r>
      <w:r>
        <w:rPr>
          <w:rFonts w:ascii="Times New Roman" w:hAnsi="Times New Roman"/>
          <w:iCs/>
          <w:sz w:val="28"/>
          <w:szCs w:val="28"/>
          <w:lang w:val="ru-RU"/>
        </w:rPr>
        <w:t xml:space="preserve"> </w:t>
      </w:r>
      <w:r>
        <w:rPr>
          <w:rFonts w:ascii="Times New Roman" w:hAnsi="Times New Roman" w:hint="eastAsia"/>
          <w:iCs/>
          <w:sz w:val="28"/>
          <w:szCs w:val="28"/>
          <w:lang w:val="ru-RU"/>
        </w:rPr>
        <w:t>Е</w:t>
      </w:r>
      <w:r>
        <w:rPr>
          <w:rFonts w:ascii="Times New Roman" w:hAnsi="Times New Roman"/>
          <w:iCs/>
          <w:sz w:val="28"/>
          <w:szCs w:val="28"/>
          <w:lang w:val="ru-RU"/>
        </w:rPr>
        <w:t>.</w:t>
      </w:r>
      <w:r>
        <w:rPr>
          <w:rFonts w:ascii="Times New Roman" w:hAnsi="Times New Roman" w:hint="eastAsia"/>
          <w:iCs/>
          <w:sz w:val="28"/>
          <w:szCs w:val="28"/>
          <w:lang w:val="ru-RU"/>
        </w:rPr>
        <w:t>Е</w:t>
      </w:r>
      <w:r>
        <w:rPr>
          <w:rFonts w:ascii="Times New Roman" w:hAnsi="Times New Roman"/>
          <w:iCs/>
          <w:sz w:val="28"/>
          <w:szCs w:val="28"/>
          <w:lang w:val="ru-RU"/>
        </w:rPr>
        <w:t xml:space="preserve">.                     </w:t>
      </w:r>
      <w:r>
        <w:rPr>
          <w:rFonts w:ascii="Times New Roman" w:hAnsi="Times New Roman" w:hint="eastAsia"/>
          <w:iCs/>
          <w:sz w:val="28"/>
          <w:szCs w:val="28"/>
          <w:lang w:val="ru-RU"/>
        </w:rPr>
        <w:t>инженер</w:t>
      </w:r>
    </w:p>
    <w:p w:rsidR="006A5553" w:rsidRDefault="007E5725">
      <w:pPr>
        <w:rPr>
          <w:rFonts w:ascii="Times New Roman" w:hAnsi="Times New Roman"/>
          <w:lang w:val="ru-RU"/>
        </w:rPr>
        <w:sectPr w:rsidR="006A5553">
          <w:footerReference w:type="default" r:id="rId11"/>
          <w:footerReference w:type="first" r:id="rId12"/>
          <w:type w:val="nextColumn"/>
          <w:pgSz w:w="11907" w:h="16840"/>
          <w:pgMar w:top="1134" w:right="1701" w:bottom="1134" w:left="1701" w:header="709" w:footer="709" w:gutter="0"/>
          <w:pgNumType w:start="3"/>
          <w:cols w:space="708"/>
          <w:titlePg/>
          <w:docGrid w:linePitch="360"/>
        </w:sectPr>
      </w:pPr>
      <w:r>
        <w:rPr>
          <w:rFonts w:ascii="Times New Roman" w:hAnsi="Times New Roman"/>
          <w:iCs/>
          <w:sz w:val="28"/>
          <w:szCs w:val="28"/>
          <w:lang w:val="ru-RU"/>
        </w:rPr>
        <w:t xml:space="preserve"> </w:t>
      </w:r>
    </w:p>
    <w:p w:rsidR="006A5553" w:rsidRDefault="007E5725">
      <w:pPr>
        <w:pageBreakBefore/>
        <w:ind w:right="-1"/>
        <w:jc w:val="center"/>
        <w:rPr>
          <w:rFonts w:ascii="Times New Roman" w:hAnsi="Times New Roman"/>
          <w:sz w:val="28"/>
          <w:szCs w:val="28"/>
          <w:lang w:val="ru-RU"/>
        </w:rPr>
      </w:pPr>
      <w:bookmarkStart w:id="7" w:name="_Toc520730399"/>
      <w:bookmarkStart w:id="8" w:name="_Toc315701061"/>
      <w:bookmarkStart w:id="9" w:name="_Toc342472299"/>
      <w:bookmarkStart w:id="10" w:name="_Toc369705895"/>
      <w:bookmarkStart w:id="11" w:name="_Toc381966118"/>
      <w:bookmarkStart w:id="12" w:name="_Toc520388756"/>
      <w:bookmarkStart w:id="13" w:name="_Toc342472300"/>
      <w:bookmarkStart w:id="14" w:name="_Toc268263621"/>
      <w:bookmarkEnd w:id="0"/>
      <w:bookmarkEnd w:id="1"/>
      <w:bookmarkEnd w:id="2"/>
      <w:bookmarkEnd w:id="3"/>
      <w:r>
        <w:rPr>
          <w:rFonts w:ascii="Times New Roman" w:hAnsi="Times New Roman"/>
          <w:sz w:val="28"/>
          <w:szCs w:val="28"/>
          <w:lang w:val="ru-RU"/>
        </w:rPr>
        <w:lastRenderedPageBreak/>
        <w:t>СОДЕРЖАНИЕ</w:t>
      </w:r>
      <w:bookmarkEnd w:id="7"/>
      <w:bookmarkEnd w:id="8"/>
      <w:bookmarkEnd w:id="9"/>
      <w:bookmarkEnd w:id="10"/>
      <w:bookmarkEnd w:id="11"/>
      <w:bookmarkEnd w:id="12"/>
    </w:p>
    <w:p w:rsidR="006A5553" w:rsidRDefault="007E5725">
      <w:pPr>
        <w:pStyle w:val="15"/>
        <w:rPr>
          <w:rFonts w:asciiTheme="minorHAnsi" w:eastAsiaTheme="minorEastAsia" w:hAnsiTheme="minorHAnsi" w:cstheme="minorBidi"/>
          <w:b w:val="0"/>
          <w:noProof/>
          <w:kern w:val="0"/>
          <w:sz w:val="28"/>
          <w:szCs w:val="28"/>
          <w:lang w:eastAsia="ru-RU"/>
        </w:rPr>
      </w:pPr>
      <w:r>
        <w:rPr>
          <w:rFonts w:ascii="Times New Roman" w:hAnsi="Times New Roman"/>
          <w:b w:val="0"/>
          <w:sz w:val="28"/>
          <w:szCs w:val="28"/>
        </w:rPr>
        <w:fldChar w:fldCharType="begin"/>
      </w:r>
      <w:r>
        <w:rPr>
          <w:rFonts w:ascii="Times New Roman" w:hAnsi="Times New Roman"/>
          <w:b w:val="0"/>
          <w:sz w:val="28"/>
          <w:szCs w:val="28"/>
        </w:rPr>
        <w:instrText xml:space="preserve"> TOC \o "1-3" \u </w:instrText>
      </w:r>
      <w:r>
        <w:rPr>
          <w:rFonts w:ascii="Times New Roman" w:hAnsi="Times New Roman"/>
          <w:b w:val="0"/>
          <w:sz w:val="28"/>
          <w:szCs w:val="28"/>
        </w:rPr>
        <w:fldChar w:fldCharType="separate"/>
      </w:r>
      <w:r>
        <w:rPr>
          <w:rFonts w:ascii="Times New Roman" w:hAnsi="Times New Roman"/>
          <w:b w:val="0"/>
          <w:noProof/>
          <w:sz w:val="28"/>
          <w:szCs w:val="28"/>
        </w:rPr>
        <w:t>1.</w:t>
      </w:r>
      <w:r>
        <w:rPr>
          <w:rFonts w:asciiTheme="minorHAnsi" w:eastAsiaTheme="minorEastAsia" w:hAnsiTheme="minorHAnsi" w:cstheme="minorBidi"/>
          <w:b w:val="0"/>
          <w:noProof/>
          <w:kern w:val="0"/>
          <w:sz w:val="28"/>
          <w:szCs w:val="28"/>
          <w:lang w:eastAsia="ru-RU"/>
        </w:rPr>
        <w:tab/>
      </w:r>
      <w:r>
        <w:rPr>
          <w:rFonts w:ascii="Times New Roman" w:hAnsi="Times New Roman"/>
          <w:b w:val="0"/>
          <w:noProof/>
          <w:sz w:val="28"/>
          <w:szCs w:val="28"/>
        </w:rPr>
        <w:t>ОБЩИЕ ПОЛОЖЕНИЯ</w:t>
      </w:r>
      <w:r>
        <w:rPr>
          <w:b w:val="0"/>
          <w:noProof/>
          <w:sz w:val="28"/>
          <w:szCs w:val="28"/>
        </w:rPr>
        <w:tab/>
      </w:r>
      <w:r>
        <w:rPr>
          <w:b w:val="0"/>
          <w:noProof/>
          <w:sz w:val="28"/>
          <w:szCs w:val="28"/>
        </w:rPr>
        <w:fldChar w:fldCharType="begin"/>
      </w:r>
      <w:r>
        <w:rPr>
          <w:b w:val="0"/>
          <w:noProof/>
          <w:sz w:val="28"/>
          <w:szCs w:val="28"/>
        </w:rPr>
        <w:instrText xml:space="preserve"> PAGEREF _Toc75245929 \h </w:instrText>
      </w:r>
      <w:r>
        <w:rPr>
          <w:b w:val="0"/>
          <w:noProof/>
          <w:sz w:val="28"/>
          <w:szCs w:val="28"/>
        </w:rPr>
      </w:r>
      <w:r>
        <w:rPr>
          <w:b w:val="0"/>
          <w:noProof/>
          <w:sz w:val="28"/>
          <w:szCs w:val="28"/>
        </w:rPr>
        <w:fldChar w:fldCharType="separate"/>
      </w:r>
      <w:r w:rsidR="00002485">
        <w:rPr>
          <w:b w:val="0"/>
          <w:noProof/>
          <w:sz w:val="28"/>
          <w:szCs w:val="28"/>
        </w:rPr>
        <w:t>8</w:t>
      </w:r>
      <w:r>
        <w:rPr>
          <w:b w:val="0"/>
          <w:noProof/>
          <w:sz w:val="28"/>
          <w:szCs w:val="28"/>
        </w:rPr>
        <w:fldChar w:fldCharType="end"/>
      </w:r>
    </w:p>
    <w:p w:rsidR="006A5553" w:rsidRDefault="007E5725">
      <w:pPr>
        <w:pStyle w:val="15"/>
        <w:rPr>
          <w:rFonts w:asciiTheme="minorHAnsi" w:eastAsiaTheme="minorEastAsia" w:hAnsiTheme="minorHAnsi" w:cstheme="minorBidi"/>
          <w:b w:val="0"/>
          <w:noProof/>
          <w:kern w:val="0"/>
          <w:sz w:val="28"/>
          <w:szCs w:val="28"/>
          <w:lang w:eastAsia="ru-RU"/>
        </w:rPr>
      </w:pPr>
      <w:r>
        <w:rPr>
          <w:rFonts w:ascii="Times New Roman" w:hAnsi="Times New Roman"/>
          <w:b w:val="0"/>
          <w:noProof/>
          <w:sz w:val="28"/>
          <w:szCs w:val="28"/>
        </w:rPr>
        <w:t>2.</w:t>
      </w:r>
      <w:r>
        <w:rPr>
          <w:rFonts w:asciiTheme="minorHAnsi" w:eastAsiaTheme="minorEastAsia" w:hAnsiTheme="minorHAnsi" w:cstheme="minorBidi"/>
          <w:b w:val="0"/>
          <w:noProof/>
          <w:kern w:val="0"/>
          <w:sz w:val="28"/>
          <w:szCs w:val="28"/>
          <w:lang w:eastAsia="ru-RU"/>
        </w:rPr>
        <w:tab/>
      </w:r>
      <w:r>
        <w:rPr>
          <w:rFonts w:ascii="Times New Roman" w:hAnsi="Times New Roman"/>
          <w:b w:val="0"/>
          <w:noProof/>
          <w:sz w:val="28"/>
          <w:szCs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Pr>
          <w:b w:val="0"/>
          <w:noProof/>
          <w:sz w:val="28"/>
          <w:szCs w:val="28"/>
        </w:rPr>
        <w:tab/>
      </w:r>
      <w:r>
        <w:rPr>
          <w:b w:val="0"/>
          <w:noProof/>
          <w:sz w:val="28"/>
          <w:szCs w:val="28"/>
        </w:rPr>
        <w:fldChar w:fldCharType="begin"/>
      </w:r>
      <w:r>
        <w:rPr>
          <w:b w:val="0"/>
          <w:noProof/>
          <w:sz w:val="28"/>
          <w:szCs w:val="28"/>
        </w:rPr>
        <w:instrText xml:space="preserve"> PAGEREF _Toc75245930 \h </w:instrText>
      </w:r>
      <w:r>
        <w:rPr>
          <w:b w:val="0"/>
          <w:noProof/>
          <w:sz w:val="28"/>
          <w:szCs w:val="28"/>
        </w:rPr>
      </w:r>
      <w:r>
        <w:rPr>
          <w:b w:val="0"/>
          <w:noProof/>
          <w:sz w:val="28"/>
          <w:szCs w:val="28"/>
        </w:rPr>
        <w:fldChar w:fldCharType="separate"/>
      </w:r>
      <w:r w:rsidR="00002485">
        <w:rPr>
          <w:b w:val="0"/>
          <w:noProof/>
          <w:sz w:val="28"/>
          <w:szCs w:val="28"/>
        </w:rPr>
        <w:t>10</w:t>
      </w:r>
      <w:r>
        <w:rPr>
          <w:b w:val="0"/>
          <w:noProof/>
          <w:sz w:val="28"/>
          <w:szCs w:val="28"/>
        </w:rPr>
        <w:fldChar w:fldCharType="end"/>
      </w:r>
    </w:p>
    <w:p w:rsidR="006A5553" w:rsidRDefault="007E5725">
      <w:pPr>
        <w:pStyle w:val="15"/>
        <w:rPr>
          <w:rFonts w:asciiTheme="minorHAnsi" w:eastAsiaTheme="minorEastAsia" w:hAnsiTheme="minorHAnsi" w:cstheme="minorBidi"/>
          <w:b w:val="0"/>
          <w:noProof/>
          <w:kern w:val="0"/>
          <w:sz w:val="28"/>
          <w:szCs w:val="28"/>
          <w:lang w:eastAsia="ru-RU"/>
        </w:rPr>
      </w:pPr>
      <w:r>
        <w:rPr>
          <w:rFonts w:ascii="Times New Roman" w:hAnsi="Times New Roman"/>
          <w:b w:val="0"/>
          <w:noProof/>
          <w:sz w:val="28"/>
          <w:szCs w:val="28"/>
        </w:rPr>
        <w:t>3.</w:t>
      </w:r>
      <w:r>
        <w:rPr>
          <w:rFonts w:asciiTheme="minorHAnsi" w:eastAsiaTheme="minorEastAsia" w:hAnsiTheme="minorHAnsi" w:cstheme="minorBidi"/>
          <w:b w:val="0"/>
          <w:noProof/>
          <w:kern w:val="0"/>
          <w:sz w:val="28"/>
          <w:szCs w:val="28"/>
          <w:lang w:eastAsia="ru-RU"/>
        </w:rPr>
        <w:tab/>
      </w:r>
      <w:r>
        <w:rPr>
          <w:rFonts w:ascii="Times New Roman" w:hAnsi="Times New Roman"/>
          <w:b w:val="0"/>
          <w:noProof/>
          <w:sz w:val="28"/>
          <w:szCs w:val="28"/>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w:t>
      </w:r>
      <w:r>
        <w:rPr>
          <w:b w:val="0"/>
          <w:noProof/>
          <w:sz w:val="28"/>
          <w:szCs w:val="28"/>
        </w:rPr>
        <w:tab/>
      </w:r>
      <w:r>
        <w:rPr>
          <w:b w:val="0"/>
          <w:noProof/>
          <w:sz w:val="28"/>
          <w:szCs w:val="28"/>
        </w:rPr>
        <w:fldChar w:fldCharType="begin"/>
      </w:r>
      <w:r>
        <w:rPr>
          <w:b w:val="0"/>
          <w:noProof/>
          <w:sz w:val="28"/>
          <w:szCs w:val="28"/>
        </w:rPr>
        <w:instrText xml:space="preserve"> PAGEREF _Toc75245931 \h </w:instrText>
      </w:r>
      <w:r>
        <w:rPr>
          <w:b w:val="0"/>
          <w:noProof/>
          <w:sz w:val="28"/>
          <w:szCs w:val="28"/>
        </w:rPr>
      </w:r>
      <w:r>
        <w:rPr>
          <w:b w:val="0"/>
          <w:noProof/>
          <w:sz w:val="28"/>
          <w:szCs w:val="28"/>
        </w:rPr>
        <w:fldChar w:fldCharType="separate"/>
      </w:r>
      <w:r w:rsidR="00002485">
        <w:rPr>
          <w:b w:val="0"/>
          <w:noProof/>
          <w:sz w:val="28"/>
          <w:szCs w:val="28"/>
        </w:rPr>
        <w:t>13</w:t>
      </w:r>
      <w:r>
        <w:rPr>
          <w:b w:val="0"/>
          <w:noProof/>
          <w:sz w:val="28"/>
          <w:szCs w:val="28"/>
        </w:rPr>
        <w:fldChar w:fldCharType="end"/>
      </w:r>
    </w:p>
    <w:p w:rsidR="006A5553" w:rsidRDefault="007E5725">
      <w:pPr>
        <w:pStyle w:val="15"/>
        <w:rPr>
          <w:rFonts w:asciiTheme="minorHAnsi" w:eastAsiaTheme="minorEastAsia" w:hAnsiTheme="minorHAnsi" w:cstheme="minorBidi"/>
          <w:b w:val="0"/>
          <w:noProof/>
          <w:kern w:val="0"/>
          <w:sz w:val="28"/>
          <w:szCs w:val="28"/>
          <w:lang w:eastAsia="ru-RU"/>
        </w:rPr>
      </w:pPr>
      <w:r>
        <w:rPr>
          <w:rFonts w:ascii="Times New Roman" w:hAnsi="Times New Roman"/>
          <w:b w:val="0"/>
          <w:noProof/>
          <w:sz w:val="28"/>
          <w:szCs w:val="28"/>
        </w:rPr>
        <w:t>4.</w:t>
      </w:r>
      <w:r>
        <w:rPr>
          <w:rFonts w:asciiTheme="minorHAnsi" w:eastAsiaTheme="minorEastAsia" w:hAnsiTheme="minorHAnsi" w:cstheme="minorBidi"/>
          <w:b w:val="0"/>
          <w:noProof/>
          <w:kern w:val="0"/>
          <w:sz w:val="28"/>
          <w:szCs w:val="28"/>
          <w:lang w:eastAsia="ru-RU"/>
        </w:rPr>
        <w:tab/>
      </w:r>
      <w:r>
        <w:rPr>
          <w:rFonts w:ascii="Times New Roman" w:hAnsi="Times New Roman"/>
          <w:b w:val="0"/>
          <w:noProof/>
          <w:sz w:val="28"/>
          <w:szCs w:val="28"/>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ТЕРРИТОРИИ</w:t>
      </w:r>
      <w:r>
        <w:rPr>
          <w:b w:val="0"/>
          <w:noProof/>
          <w:sz w:val="28"/>
          <w:szCs w:val="28"/>
        </w:rPr>
        <w:tab/>
      </w:r>
      <w:r>
        <w:rPr>
          <w:b w:val="0"/>
          <w:noProof/>
          <w:sz w:val="28"/>
          <w:szCs w:val="28"/>
        </w:rPr>
        <w:fldChar w:fldCharType="begin"/>
      </w:r>
      <w:r>
        <w:rPr>
          <w:b w:val="0"/>
          <w:noProof/>
          <w:sz w:val="28"/>
          <w:szCs w:val="28"/>
        </w:rPr>
        <w:instrText xml:space="preserve"> PAGEREF _Toc75245932 \h </w:instrText>
      </w:r>
      <w:r>
        <w:rPr>
          <w:b w:val="0"/>
          <w:noProof/>
          <w:sz w:val="28"/>
          <w:szCs w:val="28"/>
        </w:rPr>
      </w:r>
      <w:r>
        <w:rPr>
          <w:b w:val="0"/>
          <w:noProof/>
          <w:sz w:val="28"/>
          <w:szCs w:val="28"/>
        </w:rPr>
        <w:fldChar w:fldCharType="separate"/>
      </w:r>
      <w:r w:rsidR="00002485">
        <w:rPr>
          <w:b w:val="0"/>
          <w:noProof/>
          <w:sz w:val="28"/>
          <w:szCs w:val="28"/>
        </w:rPr>
        <w:t>15</w:t>
      </w:r>
      <w:r>
        <w:rPr>
          <w:b w:val="0"/>
          <w:noProof/>
          <w:sz w:val="28"/>
          <w:szCs w:val="28"/>
        </w:rPr>
        <w:fldChar w:fldCharType="end"/>
      </w:r>
    </w:p>
    <w:p w:rsidR="006A5553" w:rsidRDefault="007E5725">
      <w:pPr>
        <w:pStyle w:val="15"/>
        <w:rPr>
          <w:rFonts w:asciiTheme="minorHAnsi" w:eastAsiaTheme="minorEastAsia" w:hAnsiTheme="minorHAnsi" w:cstheme="minorBidi"/>
          <w:b w:val="0"/>
          <w:noProof/>
          <w:kern w:val="0"/>
          <w:sz w:val="28"/>
          <w:szCs w:val="28"/>
          <w:lang w:eastAsia="ru-RU"/>
        </w:rPr>
      </w:pPr>
      <w:r>
        <w:rPr>
          <w:rFonts w:ascii="Times New Roman" w:hAnsi="Times New Roman"/>
          <w:b w:val="0"/>
          <w:noProof/>
          <w:sz w:val="28"/>
          <w:szCs w:val="28"/>
        </w:rPr>
        <w:t>5.</w:t>
      </w:r>
      <w:r>
        <w:rPr>
          <w:rFonts w:asciiTheme="minorHAnsi" w:eastAsiaTheme="minorEastAsia" w:hAnsiTheme="minorHAnsi" w:cstheme="minorBidi"/>
          <w:b w:val="0"/>
          <w:noProof/>
          <w:kern w:val="0"/>
          <w:sz w:val="28"/>
          <w:szCs w:val="28"/>
          <w:lang w:eastAsia="ru-RU"/>
        </w:rPr>
        <w:tab/>
      </w:r>
      <w:r>
        <w:rPr>
          <w:rFonts w:ascii="Times New Roman" w:hAnsi="Times New Roman"/>
          <w:b w:val="0"/>
          <w:noProof/>
          <w:sz w:val="28"/>
          <w:szCs w:val="28"/>
        </w:rPr>
        <w:t>АНАЛИЗ ИСПОЛЬЗОВАНИЯ ТЕРРИТОРИИ ПОСЕЛЕНИЯ</w:t>
      </w:r>
      <w:r>
        <w:rPr>
          <w:b w:val="0"/>
          <w:noProof/>
          <w:sz w:val="28"/>
          <w:szCs w:val="28"/>
        </w:rPr>
        <w:tab/>
      </w:r>
      <w:r>
        <w:rPr>
          <w:b w:val="0"/>
          <w:noProof/>
          <w:sz w:val="28"/>
          <w:szCs w:val="28"/>
        </w:rPr>
        <w:fldChar w:fldCharType="begin"/>
      </w:r>
      <w:r>
        <w:rPr>
          <w:b w:val="0"/>
          <w:noProof/>
          <w:sz w:val="28"/>
          <w:szCs w:val="28"/>
        </w:rPr>
        <w:instrText xml:space="preserve"> PAGEREF _Toc75245933 \h </w:instrText>
      </w:r>
      <w:r>
        <w:rPr>
          <w:b w:val="0"/>
          <w:noProof/>
          <w:sz w:val="28"/>
          <w:szCs w:val="28"/>
        </w:rPr>
      </w:r>
      <w:r>
        <w:rPr>
          <w:b w:val="0"/>
          <w:noProof/>
          <w:sz w:val="28"/>
          <w:szCs w:val="28"/>
        </w:rPr>
        <w:fldChar w:fldCharType="separate"/>
      </w:r>
      <w:r w:rsidR="00002485">
        <w:rPr>
          <w:b w:val="0"/>
          <w:noProof/>
          <w:sz w:val="28"/>
          <w:szCs w:val="28"/>
        </w:rPr>
        <w:t>17</w:t>
      </w:r>
      <w:r>
        <w:rPr>
          <w:b w:val="0"/>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t>5.1.</w:t>
      </w:r>
      <w:r>
        <w:rPr>
          <w:rFonts w:asciiTheme="minorHAnsi" w:eastAsiaTheme="minorEastAsia" w:hAnsiTheme="minorHAnsi" w:cstheme="minorBidi"/>
          <w:noProof/>
          <w:sz w:val="28"/>
          <w:szCs w:val="28"/>
        </w:rPr>
        <w:tab/>
      </w:r>
      <w:r>
        <w:rPr>
          <w:noProof/>
          <w:sz w:val="28"/>
          <w:szCs w:val="28"/>
        </w:rPr>
        <w:t>Природные условия</w:t>
      </w:r>
      <w:r>
        <w:rPr>
          <w:noProof/>
          <w:sz w:val="28"/>
          <w:szCs w:val="28"/>
        </w:rPr>
        <w:tab/>
      </w:r>
      <w:r>
        <w:rPr>
          <w:noProof/>
          <w:sz w:val="28"/>
          <w:szCs w:val="28"/>
        </w:rPr>
        <w:fldChar w:fldCharType="begin"/>
      </w:r>
      <w:r>
        <w:rPr>
          <w:noProof/>
          <w:sz w:val="28"/>
          <w:szCs w:val="28"/>
        </w:rPr>
        <w:instrText xml:space="preserve"> PAGEREF _Toc75245934 \h </w:instrText>
      </w:r>
      <w:r>
        <w:rPr>
          <w:noProof/>
          <w:sz w:val="28"/>
          <w:szCs w:val="28"/>
        </w:rPr>
      </w:r>
      <w:r>
        <w:rPr>
          <w:noProof/>
          <w:sz w:val="28"/>
          <w:szCs w:val="28"/>
        </w:rPr>
        <w:fldChar w:fldCharType="separate"/>
      </w:r>
      <w:r w:rsidR="00002485">
        <w:rPr>
          <w:noProof/>
          <w:sz w:val="28"/>
          <w:szCs w:val="28"/>
        </w:rPr>
        <w:t>17</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5.1.1.</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Климат</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75245935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17</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5.1.2.</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Гидрологическая характеристика</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75245936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21</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5.1.3.</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Геологическое строение. Рельеф</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75245937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25</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5.1.4.</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Минерально-сырьевые ресурсы</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75245938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33</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5.1.5.</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Лесные ресурсы</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75245939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37</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5.1.6.</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Особо охраняемые природные территории</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75245940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Pr>
          <w:noProof/>
          <w:sz w:val="28"/>
          <w:szCs w:val="28"/>
        </w:rPr>
        <w:t>40</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t>5.2.</w:t>
      </w:r>
      <w:r>
        <w:rPr>
          <w:rFonts w:asciiTheme="minorHAnsi" w:eastAsiaTheme="minorEastAsia" w:hAnsiTheme="minorHAnsi" w:cstheme="minorBidi"/>
          <w:noProof/>
          <w:sz w:val="28"/>
          <w:szCs w:val="28"/>
        </w:rPr>
        <w:tab/>
      </w:r>
      <w:r>
        <w:rPr>
          <w:noProof/>
          <w:sz w:val="28"/>
          <w:szCs w:val="28"/>
        </w:rPr>
        <w:t>Современное использование территории. Земельный фонд</w:t>
      </w:r>
      <w:r>
        <w:rPr>
          <w:noProof/>
          <w:sz w:val="28"/>
          <w:szCs w:val="28"/>
        </w:rPr>
        <w:tab/>
      </w:r>
      <w:r>
        <w:rPr>
          <w:noProof/>
          <w:sz w:val="28"/>
          <w:szCs w:val="28"/>
        </w:rPr>
        <w:fldChar w:fldCharType="begin"/>
      </w:r>
      <w:r>
        <w:rPr>
          <w:noProof/>
          <w:sz w:val="28"/>
          <w:szCs w:val="28"/>
        </w:rPr>
        <w:instrText xml:space="preserve"> PAGEREF _Toc75245941 \h </w:instrText>
      </w:r>
      <w:r>
        <w:rPr>
          <w:noProof/>
          <w:sz w:val="28"/>
          <w:szCs w:val="28"/>
        </w:rPr>
      </w:r>
      <w:r>
        <w:rPr>
          <w:noProof/>
          <w:sz w:val="28"/>
          <w:szCs w:val="28"/>
        </w:rPr>
        <w:fldChar w:fldCharType="separate"/>
      </w:r>
      <w:r w:rsidR="00002485">
        <w:rPr>
          <w:noProof/>
          <w:sz w:val="28"/>
          <w:szCs w:val="28"/>
        </w:rPr>
        <w:t>54</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t>5.3.</w:t>
      </w:r>
      <w:r>
        <w:rPr>
          <w:rFonts w:asciiTheme="minorHAnsi" w:eastAsiaTheme="minorEastAsia" w:hAnsiTheme="minorHAnsi" w:cstheme="minorBidi"/>
          <w:noProof/>
          <w:sz w:val="28"/>
          <w:szCs w:val="28"/>
        </w:rPr>
        <w:tab/>
      </w:r>
      <w:r>
        <w:rPr>
          <w:noProof/>
          <w:sz w:val="28"/>
          <w:szCs w:val="28"/>
        </w:rPr>
        <w:t>Культурное наследие</w:t>
      </w:r>
      <w:r>
        <w:rPr>
          <w:noProof/>
          <w:sz w:val="28"/>
          <w:szCs w:val="28"/>
        </w:rPr>
        <w:tab/>
      </w:r>
      <w:r>
        <w:rPr>
          <w:noProof/>
          <w:sz w:val="28"/>
          <w:szCs w:val="28"/>
        </w:rPr>
        <w:fldChar w:fldCharType="begin"/>
      </w:r>
      <w:r>
        <w:rPr>
          <w:noProof/>
          <w:sz w:val="28"/>
          <w:szCs w:val="28"/>
        </w:rPr>
        <w:instrText xml:space="preserve"> PAGEREF _Toc75245942 \h </w:instrText>
      </w:r>
      <w:r>
        <w:rPr>
          <w:noProof/>
          <w:sz w:val="28"/>
          <w:szCs w:val="28"/>
        </w:rPr>
      </w:r>
      <w:r>
        <w:rPr>
          <w:noProof/>
          <w:sz w:val="28"/>
          <w:szCs w:val="28"/>
        </w:rPr>
        <w:fldChar w:fldCharType="separate"/>
      </w:r>
      <w:r w:rsidR="00002485">
        <w:rPr>
          <w:noProof/>
          <w:sz w:val="28"/>
          <w:szCs w:val="28"/>
        </w:rPr>
        <w:t>54</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5.3.1.</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Объекты культурного наследия</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75245943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56</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5.3.2.</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Зоны охраны объектов культурного наследия</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75245944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60</w:t>
      </w:r>
      <w:r>
        <w:rPr>
          <w:noProof/>
          <w:sz w:val="28"/>
          <w:szCs w:val="28"/>
        </w:rPr>
        <w:fldChar w:fldCharType="end"/>
      </w:r>
    </w:p>
    <w:p w:rsidR="006A5553" w:rsidRDefault="007E5725">
      <w:pPr>
        <w:pStyle w:val="15"/>
        <w:rPr>
          <w:rFonts w:asciiTheme="minorHAnsi" w:eastAsiaTheme="minorEastAsia" w:hAnsiTheme="minorHAnsi" w:cstheme="minorBidi"/>
          <w:b w:val="0"/>
          <w:noProof/>
          <w:kern w:val="0"/>
          <w:sz w:val="28"/>
          <w:szCs w:val="28"/>
          <w:lang w:eastAsia="ru-RU"/>
        </w:rPr>
      </w:pPr>
      <w:r>
        <w:rPr>
          <w:rFonts w:ascii="Times New Roman" w:hAnsi="Times New Roman"/>
          <w:b w:val="0"/>
          <w:noProof/>
          <w:sz w:val="28"/>
          <w:szCs w:val="28"/>
        </w:rPr>
        <w:t>6.</w:t>
      </w:r>
      <w:r>
        <w:rPr>
          <w:rFonts w:asciiTheme="minorHAnsi" w:eastAsiaTheme="minorEastAsia" w:hAnsiTheme="minorHAnsi" w:cstheme="minorBidi"/>
          <w:b w:val="0"/>
          <w:noProof/>
          <w:kern w:val="0"/>
          <w:sz w:val="28"/>
          <w:szCs w:val="28"/>
          <w:lang w:eastAsia="ru-RU"/>
        </w:rPr>
        <w:tab/>
      </w:r>
      <w:r>
        <w:rPr>
          <w:rFonts w:ascii="Times New Roman" w:hAnsi="Times New Roman"/>
          <w:b w:val="0"/>
          <w:noProof/>
          <w:sz w:val="28"/>
          <w:szCs w:val="28"/>
        </w:rPr>
        <w:t>ОБОСНОВАНИЕ ВЫБРАННОГО ВАРИАНТА РАЗМЕЩЕНИЯ ОБЪЕКТОВ МЕСТНОГО ЗНАЧЕНИЯ НА ОСНОВЕ АНАЛИЗА ИСПОЛЬЗОВАНИЯ ТЕРРИТОРИЙ МУНИЦИПАЛЬНОГО ОБРАЗОВАНИЯ</w:t>
      </w:r>
      <w:r>
        <w:rPr>
          <w:b w:val="0"/>
          <w:noProof/>
          <w:sz w:val="28"/>
          <w:szCs w:val="28"/>
        </w:rPr>
        <w:tab/>
      </w:r>
      <w:r>
        <w:rPr>
          <w:b w:val="0"/>
          <w:noProof/>
          <w:sz w:val="28"/>
          <w:szCs w:val="28"/>
        </w:rPr>
        <w:fldChar w:fldCharType="begin"/>
      </w:r>
      <w:r>
        <w:rPr>
          <w:b w:val="0"/>
          <w:noProof/>
          <w:sz w:val="28"/>
          <w:szCs w:val="28"/>
        </w:rPr>
        <w:instrText xml:space="preserve"> PAGEREF _Toc75245945 \h </w:instrText>
      </w:r>
      <w:r>
        <w:rPr>
          <w:b w:val="0"/>
          <w:noProof/>
          <w:sz w:val="28"/>
          <w:szCs w:val="28"/>
        </w:rPr>
      </w:r>
      <w:r>
        <w:rPr>
          <w:b w:val="0"/>
          <w:noProof/>
          <w:sz w:val="28"/>
          <w:szCs w:val="28"/>
        </w:rPr>
        <w:fldChar w:fldCharType="separate"/>
      </w:r>
      <w:r w:rsidR="00002485">
        <w:rPr>
          <w:b w:val="0"/>
          <w:noProof/>
          <w:sz w:val="28"/>
          <w:szCs w:val="28"/>
        </w:rPr>
        <w:t>64</w:t>
      </w:r>
      <w:r>
        <w:rPr>
          <w:b w:val="0"/>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lastRenderedPageBreak/>
        <w:t>6.1.</w:t>
      </w:r>
      <w:r>
        <w:rPr>
          <w:rFonts w:asciiTheme="minorHAnsi" w:eastAsiaTheme="minorEastAsia" w:hAnsiTheme="minorHAnsi" w:cstheme="minorBidi"/>
          <w:noProof/>
          <w:sz w:val="28"/>
          <w:szCs w:val="28"/>
        </w:rPr>
        <w:tab/>
      </w:r>
      <w:r>
        <w:rPr>
          <w:noProof/>
          <w:sz w:val="28"/>
          <w:szCs w:val="28"/>
        </w:rPr>
        <w:t>Территориально-планировочная организация муниципального образования. Функциональное зонирование территории</w:t>
      </w:r>
      <w:r>
        <w:rPr>
          <w:noProof/>
          <w:sz w:val="28"/>
          <w:szCs w:val="28"/>
        </w:rPr>
        <w:tab/>
      </w:r>
      <w:r>
        <w:rPr>
          <w:noProof/>
          <w:sz w:val="28"/>
          <w:szCs w:val="28"/>
        </w:rPr>
        <w:fldChar w:fldCharType="begin"/>
      </w:r>
      <w:r>
        <w:rPr>
          <w:noProof/>
          <w:sz w:val="28"/>
          <w:szCs w:val="28"/>
        </w:rPr>
        <w:instrText xml:space="preserve"> PAGEREF _Toc75245946 \h </w:instrText>
      </w:r>
      <w:r>
        <w:rPr>
          <w:noProof/>
          <w:sz w:val="28"/>
          <w:szCs w:val="28"/>
        </w:rPr>
      </w:r>
      <w:r>
        <w:rPr>
          <w:noProof/>
          <w:sz w:val="28"/>
          <w:szCs w:val="28"/>
        </w:rPr>
        <w:fldChar w:fldCharType="separate"/>
      </w:r>
      <w:r w:rsidR="00002485">
        <w:rPr>
          <w:noProof/>
          <w:sz w:val="28"/>
          <w:szCs w:val="28"/>
        </w:rPr>
        <w:t>64</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t>6.2.</w:t>
      </w:r>
      <w:r>
        <w:rPr>
          <w:rFonts w:asciiTheme="minorHAnsi" w:eastAsiaTheme="minorEastAsia" w:hAnsiTheme="minorHAnsi" w:cstheme="minorBidi"/>
          <w:noProof/>
          <w:sz w:val="28"/>
          <w:szCs w:val="28"/>
        </w:rPr>
        <w:tab/>
      </w:r>
      <w:r>
        <w:rPr>
          <w:noProof/>
          <w:sz w:val="28"/>
          <w:szCs w:val="28"/>
        </w:rPr>
        <w:t>Социально-экономическая ситуация</w:t>
      </w:r>
      <w:r>
        <w:rPr>
          <w:noProof/>
          <w:sz w:val="28"/>
          <w:szCs w:val="28"/>
        </w:rPr>
        <w:tab/>
      </w:r>
      <w:r>
        <w:rPr>
          <w:noProof/>
          <w:sz w:val="28"/>
          <w:szCs w:val="28"/>
        </w:rPr>
        <w:fldChar w:fldCharType="begin"/>
      </w:r>
      <w:r>
        <w:rPr>
          <w:noProof/>
          <w:sz w:val="28"/>
          <w:szCs w:val="28"/>
        </w:rPr>
        <w:instrText xml:space="preserve"> PAGEREF _Toc75245947 \h </w:instrText>
      </w:r>
      <w:r>
        <w:rPr>
          <w:noProof/>
          <w:sz w:val="28"/>
          <w:szCs w:val="28"/>
        </w:rPr>
      </w:r>
      <w:r>
        <w:rPr>
          <w:noProof/>
          <w:sz w:val="28"/>
          <w:szCs w:val="28"/>
        </w:rPr>
        <w:fldChar w:fldCharType="separate"/>
      </w:r>
      <w:r w:rsidR="00002485">
        <w:rPr>
          <w:noProof/>
          <w:sz w:val="28"/>
          <w:szCs w:val="28"/>
        </w:rPr>
        <w:t>80</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6.2.1 Демографическая ситуация</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75245952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Pr>
          <w:noProof/>
          <w:sz w:val="28"/>
          <w:szCs w:val="28"/>
        </w:rPr>
        <w:t>80</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6.2.2 Состояние экономической базы</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75245953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83</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6.2.3 Учреждения и предприятия обслуживания населения</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75245954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85</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6.2.4 Жилищный фонд, жилищное строительство</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75245955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87</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t>6.3.</w:t>
      </w:r>
      <w:r>
        <w:rPr>
          <w:rFonts w:asciiTheme="minorHAnsi" w:eastAsiaTheme="minorEastAsia" w:hAnsiTheme="minorHAnsi" w:cstheme="minorBidi"/>
          <w:noProof/>
          <w:sz w:val="28"/>
          <w:szCs w:val="28"/>
        </w:rPr>
        <w:tab/>
      </w:r>
      <w:r>
        <w:rPr>
          <w:noProof/>
          <w:sz w:val="28"/>
          <w:szCs w:val="28"/>
        </w:rPr>
        <w:t>Транспортная инфраструктура</w:t>
      </w:r>
      <w:r>
        <w:rPr>
          <w:noProof/>
          <w:sz w:val="28"/>
          <w:szCs w:val="28"/>
        </w:rPr>
        <w:tab/>
      </w:r>
      <w:r>
        <w:rPr>
          <w:noProof/>
          <w:sz w:val="28"/>
          <w:szCs w:val="28"/>
        </w:rPr>
        <w:fldChar w:fldCharType="begin"/>
      </w:r>
      <w:r>
        <w:rPr>
          <w:noProof/>
          <w:sz w:val="28"/>
          <w:szCs w:val="28"/>
        </w:rPr>
        <w:instrText xml:space="preserve"> PAGEREF _Toc75245956 \h </w:instrText>
      </w:r>
      <w:r>
        <w:rPr>
          <w:noProof/>
          <w:sz w:val="28"/>
          <w:szCs w:val="28"/>
        </w:rPr>
      </w:r>
      <w:r>
        <w:rPr>
          <w:noProof/>
          <w:sz w:val="28"/>
          <w:szCs w:val="28"/>
        </w:rPr>
        <w:fldChar w:fldCharType="separate"/>
      </w:r>
      <w:r w:rsidR="00002485">
        <w:rPr>
          <w:noProof/>
          <w:sz w:val="28"/>
          <w:szCs w:val="28"/>
        </w:rPr>
        <w:t>89</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6.3.1 Внешний транспорт</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75245958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89</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6.3.2 Пассажирские перевозки</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75245959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93</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6.3.3 Улично-дорожная сеть местного значения поселения</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75245960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94</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t>6.4.</w:t>
      </w:r>
      <w:r>
        <w:rPr>
          <w:rFonts w:asciiTheme="minorHAnsi" w:eastAsiaTheme="minorEastAsia" w:hAnsiTheme="minorHAnsi" w:cstheme="minorBidi"/>
          <w:noProof/>
          <w:sz w:val="28"/>
          <w:szCs w:val="28"/>
        </w:rPr>
        <w:tab/>
      </w:r>
      <w:r>
        <w:rPr>
          <w:noProof/>
          <w:sz w:val="28"/>
          <w:szCs w:val="28"/>
        </w:rPr>
        <w:t>Инженерная инфраструктура</w:t>
      </w:r>
      <w:r>
        <w:rPr>
          <w:noProof/>
          <w:sz w:val="28"/>
          <w:szCs w:val="28"/>
        </w:rPr>
        <w:tab/>
      </w:r>
      <w:r>
        <w:rPr>
          <w:noProof/>
          <w:sz w:val="28"/>
          <w:szCs w:val="28"/>
        </w:rPr>
        <w:fldChar w:fldCharType="begin"/>
      </w:r>
      <w:r>
        <w:rPr>
          <w:noProof/>
          <w:sz w:val="28"/>
          <w:szCs w:val="28"/>
        </w:rPr>
        <w:instrText xml:space="preserve"> PAGEREF _Toc75245961 \h </w:instrText>
      </w:r>
      <w:r>
        <w:rPr>
          <w:noProof/>
          <w:sz w:val="28"/>
          <w:szCs w:val="28"/>
        </w:rPr>
      </w:r>
      <w:r>
        <w:rPr>
          <w:noProof/>
          <w:sz w:val="28"/>
          <w:szCs w:val="28"/>
        </w:rPr>
        <w:fldChar w:fldCharType="separate"/>
      </w:r>
      <w:r w:rsidR="00002485">
        <w:rPr>
          <w:noProof/>
          <w:sz w:val="28"/>
          <w:szCs w:val="28"/>
        </w:rPr>
        <w:t>96</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eastAsia="ru-RU"/>
        </w:rPr>
        <w:t>6.4.1</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Водоснабжение</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75245963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96</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6.4.2</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Водоотведение</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75245964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97</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6.4.3</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Теплоснабжение</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75245965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97</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6.4.4</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Газоснабжение</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75245966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99</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6.4.5</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Электроснабжение</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75245967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101</w:t>
      </w:r>
      <w:r>
        <w:rPr>
          <w:noProof/>
          <w:sz w:val="28"/>
          <w:szCs w:val="28"/>
        </w:rPr>
        <w:fldChar w:fldCharType="end"/>
      </w:r>
    </w:p>
    <w:p w:rsidR="006A5553" w:rsidRDefault="007E5725">
      <w:pPr>
        <w:pStyle w:val="34"/>
        <w:rPr>
          <w:rFonts w:asciiTheme="minorHAnsi" w:eastAsiaTheme="minorEastAsia" w:hAnsiTheme="minorHAnsi" w:cstheme="minorBidi"/>
          <w:noProof/>
          <w:kern w:val="0"/>
          <w:sz w:val="28"/>
          <w:szCs w:val="28"/>
          <w:lang w:val="ru-RU" w:eastAsia="ru-RU"/>
        </w:rPr>
      </w:pPr>
      <w:r>
        <w:rPr>
          <w:rFonts w:ascii="Times New Roman" w:hAnsi="Times New Roman"/>
          <w:noProof/>
          <w:sz w:val="28"/>
          <w:szCs w:val="28"/>
          <w:lang w:val="ru-RU"/>
        </w:rPr>
        <w:t>6.4.6</w:t>
      </w:r>
      <w:r>
        <w:rPr>
          <w:rFonts w:asciiTheme="minorHAnsi" w:eastAsiaTheme="minorEastAsia" w:hAnsiTheme="minorHAnsi" w:cstheme="minorBidi"/>
          <w:noProof/>
          <w:kern w:val="0"/>
          <w:sz w:val="28"/>
          <w:szCs w:val="28"/>
          <w:lang w:val="ru-RU" w:eastAsia="ru-RU"/>
        </w:rPr>
        <w:tab/>
      </w:r>
      <w:r>
        <w:rPr>
          <w:rFonts w:ascii="Times New Roman" w:hAnsi="Times New Roman"/>
          <w:noProof/>
          <w:sz w:val="28"/>
          <w:szCs w:val="28"/>
          <w:lang w:val="ru-RU"/>
        </w:rPr>
        <w:t>Связь</w:t>
      </w:r>
      <w:r>
        <w:rPr>
          <w:noProof/>
          <w:sz w:val="28"/>
          <w:szCs w:val="28"/>
          <w:lang w:val="ru-RU"/>
        </w:rPr>
        <w:tab/>
      </w:r>
      <w:r>
        <w:rPr>
          <w:noProof/>
          <w:sz w:val="28"/>
          <w:szCs w:val="28"/>
        </w:rPr>
        <w:fldChar w:fldCharType="begin"/>
      </w:r>
      <w:r>
        <w:rPr>
          <w:noProof/>
          <w:sz w:val="28"/>
          <w:szCs w:val="28"/>
          <w:lang w:val="ru-RU"/>
        </w:rPr>
        <w:instrText xml:space="preserve"> </w:instrText>
      </w:r>
      <w:r>
        <w:rPr>
          <w:noProof/>
          <w:sz w:val="28"/>
          <w:szCs w:val="28"/>
        </w:rPr>
        <w:instrText>PAGEREF</w:instrText>
      </w:r>
      <w:r>
        <w:rPr>
          <w:noProof/>
          <w:sz w:val="28"/>
          <w:szCs w:val="28"/>
          <w:lang w:val="ru-RU"/>
        </w:rPr>
        <w:instrText xml:space="preserve"> _</w:instrText>
      </w:r>
      <w:r>
        <w:rPr>
          <w:noProof/>
          <w:sz w:val="28"/>
          <w:szCs w:val="28"/>
        </w:rPr>
        <w:instrText>Toc</w:instrText>
      </w:r>
      <w:r>
        <w:rPr>
          <w:noProof/>
          <w:sz w:val="28"/>
          <w:szCs w:val="28"/>
          <w:lang w:val="ru-RU"/>
        </w:rPr>
        <w:instrText>75245968 \</w:instrText>
      </w:r>
      <w:r>
        <w:rPr>
          <w:noProof/>
          <w:sz w:val="28"/>
          <w:szCs w:val="28"/>
        </w:rPr>
        <w:instrText>h</w:instrText>
      </w:r>
      <w:r>
        <w:rPr>
          <w:noProof/>
          <w:sz w:val="28"/>
          <w:szCs w:val="28"/>
          <w:lang w:val="ru-RU"/>
        </w:rPr>
        <w:instrText xml:space="preserve"> </w:instrText>
      </w:r>
      <w:r>
        <w:rPr>
          <w:noProof/>
          <w:sz w:val="28"/>
          <w:szCs w:val="28"/>
        </w:rPr>
      </w:r>
      <w:r>
        <w:rPr>
          <w:noProof/>
          <w:sz w:val="28"/>
          <w:szCs w:val="28"/>
        </w:rPr>
        <w:fldChar w:fldCharType="separate"/>
      </w:r>
      <w:r w:rsidR="00002485" w:rsidRPr="00002485">
        <w:rPr>
          <w:noProof/>
          <w:sz w:val="28"/>
          <w:szCs w:val="28"/>
          <w:lang w:val="ru-RU"/>
        </w:rPr>
        <w:t>101</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t>6.5.</w:t>
      </w:r>
      <w:r>
        <w:rPr>
          <w:rFonts w:asciiTheme="minorHAnsi" w:eastAsiaTheme="minorEastAsia" w:hAnsiTheme="minorHAnsi" w:cstheme="minorBidi"/>
          <w:noProof/>
          <w:sz w:val="28"/>
          <w:szCs w:val="28"/>
        </w:rPr>
        <w:tab/>
      </w:r>
      <w:r>
        <w:rPr>
          <w:noProof/>
          <w:sz w:val="28"/>
          <w:szCs w:val="28"/>
        </w:rPr>
        <w:t>Санитарная  очистка территории. Размещение кладбищ</w:t>
      </w:r>
      <w:r>
        <w:rPr>
          <w:noProof/>
          <w:sz w:val="28"/>
          <w:szCs w:val="28"/>
        </w:rPr>
        <w:tab/>
      </w:r>
      <w:r>
        <w:rPr>
          <w:noProof/>
          <w:sz w:val="28"/>
          <w:szCs w:val="28"/>
        </w:rPr>
        <w:fldChar w:fldCharType="begin"/>
      </w:r>
      <w:r>
        <w:rPr>
          <w:noProof/>
          <w:sz w:val="28"/>
          <w:szCs w:val="28"/>
        </w:rPr>
        <w:instrText xml:space="preserve"> PAGEREF _Toc75245969 \h </w:instrText>
      </w:r>
      <w:r>
        <w:rPr>
          <w:noProof/>
          <w:sz w:val="28"/>
          <w:szCs w:val="28"/>
        </w:rPr>
      </w:r>
      <w:r>
        <w:rPr>
          <w:noProof/>
          <w:sz w:val="28"/>
          <w:szCs w:val="28"/>
        </w:rPr>
        <w:fldChar w:fldCharType="separate"/>
      </w:r>
      <w:r w:rsidR="00002485">
        <w:rPr>
          <w:noProof/>
          <w:sz w:val="28"/>
          <w:szCs w:val="28"/>
        </w:rPr>
        <w:t>101</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t>6.6.</w:t>
      </w:r>
      <w:r>
        <w:rPr>
          <w:rFonts w:asciiTheme="minorHAnsi" w:eastAsiaTheme="minorEastAsia" w:hAnsiTheme="minorHAnsi" w:cstheme="minorBidi"/>
          <w:noProof/>
          <w:sz w:val="28"/>
          <w:szCs w:val="28"/>
        </w:rPr>
        <w:tab/>
      </w:r>
      <w:r>
        <w:rPr>
          <w:noProof/>
          <w:sz w:val="28"/>
          <w:szCs w:val="28"/>
        </w:rPr>
        <w:t>Санитарно-экологическое состояние окружающей среды</w:t>
      </w:r>
      <w:r>
        <w:rPr>
          <w:noProof/>
          <w:sz w:val="28"/>
          <w:szCs w:val="28"/>
        </w:rPr>
        <w:tab/>
      </w:r>
      <w:r>
        <w:rPr>
          <w:noProof/>
          <w:sz w:val="28"/>
          <w:szCs w:val="28"/>
        </w:rPr>
        <w:fldChar w:fldCharType="begin"/>
      </w:r>
      <w:r>
        <w:rPr>
          <w:noProof/>
          <w:sz w:val="28"/>
          <w:szCs w:val="28"/>
        </w:rPr>
        <w:instrText xml:space="preserve"> PAGEREF _Toc75245970 \h </w:instrText>
      </w:r>
      <w:r>
        <w:rPr>
          <w:noProof/>
          <w:sz w:val="28"/>
          <w:szCs w:val="28"/>
        </w:rPr>
      </w:r>
      <w:r>
        <w:rPr>
          <w:noProof/>
          <w:sz w:val="28"/>
          <w:szCs w:val="28"/>
        </w:rPr>
        <w:fldChar w:fldCharType="separate"/>
      </w:r>
      <w:r w:rsidR="00002485">
        <w:rPr>
          <w:noProof/>
          <w:sz w:val="28"/>
          <w:szCs w:val="28"/>
        </w:rPr>
        <w:t>111</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t>6.7. Зоны с особыми условиями использования территорий. Планировочные ограничения</w:t>
      </w:r>
      <w:r>
        <w:rPr>
          <w:noProof/>
          <w:sz w:val="28"/>
          <w:szCs w:val="28"/>
        </w:rPr>
        <w:tab/>
      </w:r>
      <w:r>
        <w:rPr>
          <w:noProof/>
          <w:sz w:val="28"/>
          <w:szCs w:val="28"/>
        </w:rPr>
        <w:fldChar w:fldCharType="begin"/>
      </w:r>
      <w:r>
        <w:rPr>
          <w:noProof/>
          <w:sz w:val="28"/>
          <w:szCs w:val="28"/>
        </w:rPr>
        <w:instrText xml:space="preserve"> PAGEREF _Toc75245974 \h </w:instrText>
      </w:r>
      <w:r>
        <w:rPr>
          <w:noProof/>
          <w:sz w:val="28"/>
          <w:szCs w:val="28"/>
        </w:rPr>
      </w:r>
      <w:r>
        <w:rPr>
          <w:noProof/>
          <w:sz w:val="28"/>
          <w:szCs w:val="28"/>
        </w:rPr>
        <w:fldChar w:fldCharType="separate"/>
      </w:r>
      <w:r w:rsidR="00002485">
        <w:rPr>
          <w:noProof/>
          <w:sz w:val="28"/>
          <w:szCs w:val="28"/>
        </w:rPr>
        <w:t>115</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noProof/>
          <w:sz w:val="28"/>
          <w:szCs w:val="28"/>
        </w:rPr>
        <w:t>6.8. Оценка возможного влияния планируемых для размещения объектов местного значения поселения на комплексное развитие территории</w:t>
      </w:r>
      <w:r>
        <w:rPr>
          <w:noProof/>
          <w:sz w:val="28"/>
          <w:szCs w:val="28"/>
        </w:rPr>
        <w:tab/>
      </w:r>
      <w:r>
        <w:rPr>
          <w:noProof/>
          <w:sz w:val="28"/>
          <w:szCs w:val="28"/>
        </w:rPr>
        <w:fldChar w:fldCharType="begin"/>
      </w:r>
      <w:r>
        <w:rPr>
          <w:noProof/>
          <w:sz w:val="28"/>
          <w:szCs w:val="28"/>
        </w:rPr>
        <w:instrText xml:space="preserve"> PAGEREF _Toc75245975 \h </w:instrText>
      </w:r>
      <w:r>
        <w:rPr>
          <w:noProof/>
          <w:sz w:val="28"/>
          <w:szCs w:val="28"/>
        </w:rPr>
      </w:r>
      <w:r>
        <w:rPr>
          <w:noProof/>
          <w:sz w:val="28"/>
          <w:szCs w:val="28"/>
        </w:rPr>
        <w:fldChar w:fldCharType="separate"/>
      </w:r>
      <w:r w:rsidR="00002485">
        <w:rPr>
          <w:noProof/>
          <w:sz w:val="28"/>
          <w:szCs w:val="28"/>
        </w:rPr>
        <w:t>131</w:t>
      </w:r>
      <w:r>
        <w:rPr>
          <w:noProof/>
          <w:sz w:val="28"/>
          <w:szCs w:val="28"/>
        </w:rPr>
        <w:fldChar w:fldCharType="end"/>
      </w:r>
    </w:p>
    <w:p w:rsidR="006A5553" w:rsidRDefault="007E5725">
      <w:pPr>
        <w:pStyle w:val="15"/>
        <w:rPr>
          <w:rFonts w:asciiTheme="minorHAnsi" w:eastAsiaTheme="minorEastAsia" w:hAnsiTheme="minorHAnsi" w:cstheme="minorBidi"/>
          <w:b w:val="0"/>
          <w:noProof/>
          <w:kern w:val="0"/>
          <w:sz w:val="28"/>
          <w:szCs w:val="28"/>
          <w:lang w:eastAsia="ru-RU"/>
        </w:rPr>
      </w:pPr>
      <w:r>
        <w:rPr>
          <w:rFonts w:ascii="Times New Roman" w:hAnsi="Times New Roman"/>
          <w:b w:val="0"/>
          <w:bCs/>
          <w:noProof/>
          <w:kern w:val="32"/>
          <w:sz w:val="28"/>
          <w:szCs w:val="28"/>
        </w:rPr>
        <w:t>7. ПЕРЕЧЕНЬ ОСНОВНЫХ ФАКТОРОВ РИСКА ВОЗНИКНОВЕНИЯ ЧРЕЗВЫЧАЙНЫХ СИТУАЦИЙ ПРИРОДНОГО И ТЕХНОГЕННОГО ХАРАКТЕРА</w:t>
      </w:r>
      <w:r>
        <w:rPr>
          <w:b w:val="0"/>
          <w:noProof/>
          <w:sz w:val="28"/>
          <w:szCs w:val="28"/>
        </w:rPr>
        <w:tab/>
      </w:r>
      <w:r>
        <w:rPr>
          <w:b w:val="0"/>
          <w:noProof/>
          <w:sz w:val="28"/>
          <w:szCs w:val="28"/>
        </w:rPr>
        <w:fldChar w:fldCharType="begin"/>
      </w:r>
      <w:r>
        <w:rPr>
          <w:b w:val="0"/>
          <w:noProof/>
          <w:sz w:val="28"/>
          <w:szCs w:val="28"/>
        </w:rPr>
        <w:instrText xml:space="preserve"> PAGEREF _Toc75245976 \h </w:instrText>
      </w:r>
      <w:r>
        <w:rPr>
          <w:b w:val="0"/>
          <w:noProof/>
          <w:sz w:val="28"/>
          <w:szCs w:val="28"/>
        </w:rPr>
      </w:r>
      <w:r>
        <w:rPr>
          <w:b w:val="0"/>
          <w:noProof/>
          <w:sz w:val="28"/>
          <w:szCs w:val="28"/>
        </w:rPr>
        <w:fldChar w:fldCharType="separate"/>
      </w:r>
      <w:r w:rsidR="00002485">
        <w:rPr>
          <w:b w:val="0"/>
          <w:noProof/>
          <w:sz w:val="28"/>
          <w:szCs w:val="28"/>
        </w:rPr>
        <w:t>133</w:t>
      </w:r>
      <w:r>
        <w:rPr>
          <w:b w:val="0"/>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rFonts w:eastAsia="SimSun"/>
          <w:noProof/>
          <w:snapToGrid w:val="0"/>
          <w:sz w:val="28"/>
          <w:szCs w:val="28"/>
        </w:rPr>
        <w:t>7.1 Общая оценка факторов риска чрезвычайных ситуаций природного и техногенного характера</w:t>
      </w:r>
      <w:r>
        <w:rPr>
          <w:noProof/>
          <w:sz w:val="28"/>
          <w:szCs w:val="28"/>
        </w:rPr>
        <w:tab/>
      </w:r>
      <w:r>
        <w:rPr>
          <w:noProof/>
          <w:sz w:val="28"/>
          <w:szCs w:val="28"/>
        </w:rPr>
        <w:fldChar w:fldCharType="begin"/>
      </w:r>
      <w:r>
        <w:rPr>
          <w:noProof/>
          <w:sz w:val="28"/>
          <w:szCs w:val="28"/>
        </w:rPr>
        <w:instrText xml:space="preserve"> PAGEREF _Toc75245977 \h </w:instrText>
      </w:r>
      <w:r>
        <w:rPr>
          <w:noProof/>
          <w:sz w:val="28"/>
          <w:szCs w:val="28"/>
        </w:rPr>
      </w:r>
      <w:r>
        <w:rPr>
          <w:noProof/>
          <w:sz w:val="28"/>
          <w:szCs w:val="28"/>
        </w:rPr>
        <w:fldChar w:fldCharType="separate"/>
      </w:r>
      <w:r w:rsidR="00002485">
        <w:rPr>
          <w:noProof/>
          <w:sz w:val="28"/>
          <w:szCs w:val="28"/>
        </w:rPr>
        <w:t>133</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rFonts w:eastAsia="SimSun"/>
          <w:noProof/>
          <w:snapToGrid w:val="0"/>
          <w:sz w:val="28"/>
          <w:szCs w:val="28"/>
        </w:rPr>
        <w:t>7.2 Перечень возможных источников ЧС природного характера, которые могут оказывать воздействие на пр</w:t>
      </w:r>
      <w:bookmarkStart w:id="15" w:name="_GoBack"/>
      <w:bookmarkEnd w:id="15"/>
      <w:r>
        <w:rPr>
          <w:rFonts w:eastAsia="SimSun"/>
          <w:noProof/>
          <w:snapToGrid w:val="0"/>
          <w:sz w:val="28"/>
          <w:szCs w:val="28"/>
        </w:rPr>
        <w:t>оектируемую территорию</w:t>
      </w:r>
      <w:r>
        <w:rPr>
          <w:noProof/>
          <w:sz w:val="28"/>
          <w:szCs w:val="28"/>
        </w:rPr>
        <w:tab/>
      </w:r>
      <w:r>
        <w:rPr>
          <w:noProof/>
          <w:sz w:val="28"/>
          <w:szCs w:val="28"/>
        </w:rPr>
        <w:fldChar w:fldCharType="begin"/>
      </w:r>
      <w:r>
        <w:rPr>
          <w:noProof/>
          <w:sz w:val="28"/>
          <w:szCs w:val="28"/>
        </w:rPr>
        <w:instrText xml:space="preserve"> PAGEREF _Toc75245978 \h </w:instrText>
      </w:r>
      <w:r>
        <w:rPr>
          <w:noProof/>
          <w:sz w:val="28"/>
          <w:szCs w:val="28"/>
        </w:rPr>
      </w:r>
      <w:r>
        <w:rPr>
          <w:noProof/>
          <w:sz w:val="28"/>
          <w:szCs w:val="28"/>
        </w:rPr>
        <w:fldChar w:fldCharType="separate"/>
      </w:r>
      <w:r w:rsidR="00002485">
        <w:rPr>
          <w:noProof/>
          <w:sz w:val="28"/>
          <w:szCs w:val="28"/>
        </w:rPr>
        <w:t>137</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rFonts w:eastAsia="SimSun"/>
          <w:noProof/>
          <w:snapToGrid w:val="0"/>
          <w:sz w:val="28"/>
          <w:szCs w:val="28"/>
        </w:rPr>
        <w:t>7.3 Перечень возможных источников ЧС техногенного характера, которые могут оказывать воздействие на проектируемую территорию</w:t>
      </w:r>
      <w:r>
        <w:rPr>
          <w:noProof/>
          <w:sz w:val="28"/>
          <w:szCs w:val="28"/>
        </w:rPr>
        <w:tab/>
      </w:r>
      <w:r>
        <w:rPr>
          <w:noProof/>
          <w:sz w:val="28"/>
          <w:szCs w:val="28"/>
        </w:rPr>
        <w:fldChar w:fldCharType="begin"/>
      </w:r>
      <w:r>
        <w:rPr>
          <w:noProof/>
          <w:sz w:val="28"/>
          <w:szCs w:val="28"/>
        </w:rPr>
        <w:instrText xml:space="preserve"> PAGEREF _Toc75245979 \h </w:instrText>
      </w:r>
      <w:r>
        <w:rPr>
          <w:noProof/>
          <w:sz w:val="28"/>
          <w:szCs w:val="28"/>
        </w:rPr>
      </w:r>
      <w:r>
        <w:rPr>
          <w:noProof/>
          <w:sz w:val="28"/>
          <w:szCs w:val="28"/>
        </w:rPr>
        <w:fldChar w:fldCharType="separate"/>
      </w:r>
      <w:r w:rsidR="00002485">
        <w:rPr>
          <w:noProof/>
          <w:sz w:val="28"/>
          <w:szCs w:val="28"/>
        </w:rPr>
        <w:t>145</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rFonts w:eastAsia="SimSun"/>
          <w:noProof/>
          <w:snapToGrid w:val="0"/>
          <w:sz w:val="28"/>
          <w:szCs w:val="28"/>
        </w:rPr>
        <w:t>7.4 Чрезвычайные ситуации биолого-социального характера</w:t>
      </w:r>
      <w:r>
        <w:rPr>
          <w:noProof/>
          <w:sz w:val="28"/>
          <w:szCs w:val="28"/>
        </w:rPr>
        <w:tab/>
      </w:r>
      <w:r>
        <w:rPr>
          <w:noProof/>
          <w:sz w:val="28"/>
          <w:szCs w:val="28"/>
        </w:rPr>
        <w:fldChar w:fldCharType="begin"/>
      </w:r>
      <w:r>
        <w:rPr>
          <w:noProof/>
          <w:sz w:val="28"/>
          <w:szCs w:val="28"/>
        </w:rPr>
        <w:instrText xml:space="preserve"> PAGEREF _Toc75245980 \h </w:instrText>
      </w:r>
      <w:r>
        <w:rPr>
          <w:noProof/>
          <w:sz w:val="28"/>
          <w:szCs w:val="28"/>
        </w:rPr>
      </w:r>
      <w:r>
        <w:rPr>
          <w:noProof/>
          <w:sz w:val="28"/>
          <w:szCs w:val="28"/>
        </w:rPr>
        <w:fldChar w:fldCharType="separate"/>
      </w:r>
      <w:r w:rsidR="00002485">
        <w:rPr>
          <w:noProof/>
          <w:sz w:val="28"/>
          <w:szCs w:val="28"/>
        </w:rPr>
        <w:t>155</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rFonts w:eastAsia="SimSun"/>
          <w:noProof/>
          <w:snapToGrid w:val="0"/>
          <w:sz w:val="28"/>
          <w:szCs w:val="28"/>
        </w:rPr>
        <w:t>7.5 Перечень мероприятий по обеспечению пожарной безопасности</w:t>
      </w:r>
      <w:r>
        <w:rPr>
          <w:noProof/>
          <w:sz w:val="28"/>
          <w:szCs w:val="28"/>
        </w:rPr>
        <w:tab/>
      </w:r>
      <w:r>
        <w:rPr>
          <w:noProof/>
          <w:sz w:val="28"/>
          <w:szCs w:val="28"/>
        </w:rPr>
        <w:fldChar w:fldCharType="begin"/>
      </w:r>
      <w:r>
        <w:rPr>
          <w:noProof/>
          <w:sz w:val="28"/>
          <w:szCs w:val="28"/>
        </w:rPr>
        <w:instrText xml:space="preserve"> PAGEREF _Toc75245981 \h </w:instrText>
      </w:r>
      <w:r>
        <w:rPr>
          <w:noProof/>
          <w:sz w:val="28"/>
          <w:szCs w:val="28"/>
        </w:rPr>
      </w:r>
      <w:r>
        <w:rPr>
          <w:noProof/>
          <w:sz w:val="28"/>
          <w:szCs w:val="28"/>
        </w:rPr>
        <w:fldChar w:fldCharType="separate"/>
      </w:r>
      <w:r w:rsidR="00002485">
        <w:rPr>
          <w:noProof/>
          <w:sz w:val="28"/>
          <w:szCs w:val="28"/>
        </w:rPr>
        <w:t>157</w:t>
      </w:r>
      <w:r>
        <w:rPr>
          <w:noProof/>
          <w:sz w:val="28"/>
          <w:szCs w:val="28"/>
        </w:rPr>
        <w:fldChar w:fldCharType="end"/>
      </w:r>
    </w:p>
    <w:p w:rsidR="006A5553" w:rsidRDefault="007E5725">
      <w:pPr>
        <w:pStyle w:val="24"/>
        <w:rPr>
          <w:rFonts w:asciiTheme="minorHAnsi" w:eastAsiaTheme="minorEastAsia" w:hAnsiTheme="minorHAnsi" w:cstheme="minorBidi"/>
          <w:noProof/>
          <w:sz w:val="28"/>
          <w:szCs w:val="28"/>
        </w:rPr>
      </w:pPr>
      <w:r>
        <w:rPr>
          <w:rFonts w:eastAsia="SimSun"/>
          <w:noProof/>
          <w:snapToGrid w:val="0"/>
          <w:sz w:val="28"/>
          <w:szCs w:val="28"/>
        </w:rPr>
        <w:t>7.6 Градостроительные и проектные ограничения, вводимые на территории с целью минимизации рисков последствий чрезвычайных ситуаций</w:t>
      </w:r>
      <w:r>
        <w:rPr>
          <w:noProof/>
          <w:sz w:val="28"/>
          <w:szCs w:val="28"/>
        </w:rPr>
        <w:tab/>
      </w:r>
      <w:r>
        <w:rPr>
          <w:noProof/>
          <w:sz w:val="28"/>
          <w:szCs w:val="28"/>
        </w:rPr>
        <w:fldChar w:fldCharType="begin"/>
      </w:r>
      <w:r>
        <w:rPr>
          <w:noProof/>
          <w:sz w:val="28"/>
          <w:szCs w:val="28"/>
        </w:rPr>
        <w:instrText xml:space="preserve"> PAGEREF _Toc75245982 \h </w:instrText>
      </w:r>
      <w:r>
        <w:rPr>
          <w:noProof/>
          <w:sz w:val="28"/>
          <w:szCs w:val="28"/>
        </w:rPr>
      </w:r>
      <w:r>
        <w:rPr>
          <w:noProof/>
          <w:sz w:val="28"/>
          <w:szCs w:val="28"/>
        </w:rPr>
        <w:fldChar w:fldCharType="separate"/>
      </w:r>
      <w:r w:rsidR="00002485">
        <w:rPr>
          <w:noProof/>
          <w:sz w:val="28"/>
          <w:szCs w:val="28"/>
        </w:rPr>
        <w:t>162</w:t>
      </w:r>
      <w:r>
        <w:rPr>
          <w:noProof/>
          <w:sz w:val="28"/>
          <w:szCs w:val="28"/>
        </w:rPr>
        <w:fldChar w:fldCharType="end"/>
      </w:r>
    </w:p>
    <w:p w:rsidR="006A5553" w:rsidRDefault="007E5725">
      <w:pPr>
        <w:pStyle w:val="15"/>
        <w:rPr>
          <w:rFonts w:asciiTheme="minorHAnsi" w:eastAsiaTheme="minorEastAsia" w:hAnsiTheme="minorHAnsi" w:cstheme="minorBidi"/>
          <w:b w:val="0"/>
          <w:noProof/>
          <w:kern w:val="0"/>
          <w:sz w:val="28"/>
          <w:szCs w:val="28"/>
          <w:lang w:eastAsia="ru-RU"/>
        </w:rPr>
      </w:pPr>
      <w:r>
        <w:rPr>
          <w:rFonts w:ascii="Times New Roman" w:hAnsi="Times New Roman"/>
          <w:b w:val="0"/>
          <w:bCs/>
          <w:noProof/>
          <w:kern w:val="32"/>
          <w:sz w:val="28"/>
          <w:szCs w:val="28"/>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Pr>
          <w:b w:val="0"/>
          <w:noProof/>
          <w:sz w:val="28"/>
          <w:szCs w:val="28"/>
        </w:rPr>
        <w:tab/>
      </w:r>
      <w:r>
        <w:rPr>
          <w:b w:val="0"/>
          <w:noProof/>
          <w:sz w:val="28"/>
          <w:szCs w:val="28"/>
        </w:rPr>
        <w:fldChar w:fldCharType="begin"/>
      </w:r>
      <w:r>
        <w:rPr>
          <w:b w:val="0"/>
          <w:noProof/>
          <w:sz w:val="28"/>
          <w:szCs w:val="28"/>
        </w:rPr>
        <w:instrText xml:space="preserve"> PAGEREF _Toc75245983 \h </w:instrText>
      </w:r>
      <w:r>
        <w:rPr>
          <w:b w:val="0"/>
          <w:noProof/>
          <w:sz w:val="28"/>
          <w:szCs w:val="28"/>
        </w:rPr>
      </w:r>
      <w:r>
        <w:rPr>
          <w:b w:val="0"/>
          <w:noProof/>
          <w:sz w:val="28"/>
          <w:szCs w:val="28"/>
        </w:rPr>
        <w:fldChar w:fldCharType="separate"/>
      </w:r>
      <w:r w:rsidR="00002485">
        <w:rPr>
          <w:b w:val="0"/>
          <w:noProof/>
          <w:sz w:val="28"/>
          <w:szCs w:val="28"/>
        </w:rPr>
        <w:t>165</w:t>
      </w:r>
      <w:r>
        <w:rPr>
          <w:b w:val="0"/>
          <w:noProof/>
          <w:sz w:val="28"/>
          <w:szCs w:val="28"/>
        </w:rPr>
        <w:fldChar w:fldCharType="end"/>
      </w:r>
    </w:p>
    <w:p w:rsidR="006A5553" w:rsidRDefault="007E5725">
      <w:pPr>
        <w:pStyle w:val="15"/>
        <w:rPr>
          <w:rFonts w:asciiTheme="minorHAnsi" w:eastAsiaTheme="minorEastAsia" w:hAnsiTheme="minorHAnsi" w:cstheme="minorBidi"/>
          <w:b w:val="0"/>
          <w:noProof/>
          <w:kern w:val="0"/>
          <w:sz w:val="28"/>
          <w:szCs w:val="28"/>
          <w:lang w:eastAsia="ru-RU"/>
        </w:rPr>
      </w:pPr>
      <w:r>
        <w:rPr>
          <w:rFonts w:ascii="Times New Roman" w:hAnsi="Times New Roman"/>
          <w:b w:val="0"/>
          <w:bCs/>
          <w:noProof/>
          <w:sz w:val="28"/>
          <w:szCs w:val="28"/>
        </w:rPr>
        <w:lastRenderedPageBreak/>
        <w:t>9.</w:t>
      </w:r>
      <w:r>
        <w:rPr>
          <w:rFonts w:asciiTheme="minorHAnsi" w:eastAsiaTheme="minorEastAsia" w:hAnsiTheme="minorHAnsi" w:cstheme="minorBidi"/>
          <w:b w:val="0"/>
          <w:noProof/>
          <w:kern w:val="0"/>
          <w:sz w:val="28"/>
          <w:szCs w:val="28"/>
          <w:lang w:eastAsia="ru-RU"/>
        </w:rPr>
        <w:tab/>
      </w:r>
      <w:r>
        <w:rPr>
          <w:rFonts w:ascii="Times New Roman" w:hAnsi="Times New Roman"/>
          <w:b w:val="0"/>
          <w:bCs/>
          <w:noProof/>
          <w:sz w:val="28"/>
          <w:szCs w:val="28"/>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Pr>
          <w:b w:val="0"/>
          <w:noProof/>
          <w:sz w:val="28"/>
          <w:szCs w:val="28"/>
        </w:rPr>
        <w:tab/>
      </w:r>
      <w:r>
        <w:rPr>
          <w:b w:val="0"/>
          <w:noProof/>
          <w:sz w:val="28"/>
          <w:szCs w:val="28"/>
        </w:rPr>
        <w:fldChar w:fldCharType="begin"/>
      </w:r>
      <w:r>
        <w:rPr>
          <w:b w:val="0"/>
          <w:noProof/>
          <w:sz w:val="28"/>
          <w:szCs w:val="28"/>
        </w:rPr>
        <w:instrText xml:space="preserve"> PAGEREF _Toc75245984 \h </w:instrText>
      </w:r>
      <w:r>
        <w:rPr>
          <w:b w:val="0"/>
          <w:noProof/>
          <w:sz w:val="28"/>
          <w:szCs w:val="28"/>
        </w:rPr>
      </w:r>
      <w:r>
        <w:rPr>
          <w:b w:val="0"/>
          <w:noProof/>
          <w:sz w:val="28"/>
          <w:szCs w:val="28"/>
        </w:rPr>
        <w:fldChar w:fldCharType="separate"/>
      </w:r>
      <w:r w:rsidR="00002485">
        <w:rPr>
          <w:b w:val="0"/>
          <w:noProof/>
          <w:sz w:val="28"/>
          <w:szCs w:val="28"/>
        </w:rPr>
        <w:t>166</w:t>
      </w:r>
      <w:r>
        <w:rPr>
          <w:b w:val="0"/>
          <w:noProof/>
          <w:sz w:val="28"/>
          <w:szCs w:val="28"/>
        </w:rPr>
        <w:fldChar w:fldCharType="end"/>
      </w:r>
    </w:p>
    <w:p w:rsidR="006A5553" w:rsidRDefault="007E5725">
      <w:pPr>
        <w:pStyle w:val="15"/>
        <w:rPr>
          <w:rFonts w:asciiTheme="minorHAnsi" w:eastAsiaTheme="minorEastAsia" w:hAnsiTheme="minorHAnsi" w:cstheme="minorBidi"/>
          <w:b w:val="0"/>
          <w:noProof/>
          <w:kern w:val="0"/>
          <w:sz w:val="28"/>
          <w:szCs w:val="28"/>
          <w:lang w:eastAsia="ru-RU"/>
        </w:rPr>
      </w:pPr>
      <w:r>
        <w:rPr>
          <w:rFonts w:ascii="Times New Roman" w:hAnsi="Times New Roman"/>
          <w:b w:val="0"/>
          <w:bCs/>
          <w:noProof/>
          <w:sz w:val="28"/>
          <w:szCs w:val="28"/>
        </w:rPr>
        <w:t>10. ОСНОВНЫЕ ТЕХНИКО-ЭКОНОМИЧЕСКИЕ ПОКАЗАТЕЛИ ГЕНЕРАЛЬНОГО ПЛАНА</w:t>
      </w:r>
      <w:r>
        <w:rPr>
          <w:b w:val="0"/>
          <w:noProof/>
          <w:sz w:val="28"/>
          <w:szCs w:val="28"/>
        </w:rPr>
        <w:tab/>
      </w:r>
      <w:r>
        <w:rPr>
          <w:b w:val="0"/>
          <w:noProof/>
          <w:sz w:val="28"/>
          <w:szCs w:val="28"/>
        </w:rPr>
        <w:fldChar w:fldCharType="begin"/>
      </w:r>
      <w:r>
        <w:rPr>
          <w:b w:val="0"/>
          <w:noProof/>
          <w:sz w:val="28"/>
          <w:szCs w:val="28"/>
        </w:rPr>
        <w:instrText xml:space="preserve"> PAGEREF _Toc75245985 \h </w:instrText>
      </w:r>
      <w:r>
        <w:rPr>
          <w:b w:val="0"/>
          <w:noProof/>
          <w:sz w:val="28"/>
          <w:szCs w:val="28"/>
        </w:rPr>
      </w:r>
      <w:r>
        <w:rPr>
          <w:b w:val="0"/>
          <w:noProof/>
          <w:sz w:val="28"/>
          <w:szCs w:val="28"/>
        </w:rPr>
        <w:fldChar w:fldCharType="separate"/>
      </w:r>
      <w:r w:rsidR="00002485">
        <w:rPr>
          <w:b w:val="0"/>
          <w:noProof/>
          <w:sz w:val="28"/>
          <w:szCs w:val="28"/>
        </w:rPr>
        <w:t>167</w:t>
      </w:r>
      <w:r>
        <w:rPr>
          <w:b w:val="0"/>
          <w:noProof/>
          <w:sz w:val="28"/>
          <w:szCs w:val="28"/>
        </w:rPr>
        <w:fldChar w:fldCharType="end"/>
      </w:r>
    </w:p>
    <w:p w:rsidR="006A5553" w:rsidRDefault="007E5725">
      <w:pPr>
        <w:pStyle w:val="15"/>
        <w:rPr>
          <w:rFonts w:ascii="Times New Roman" w:hAnsi="Times New Roman"/>
          <w:b w:val="0"/>
          <w:sz w:val="28"/>
          <w:szCs w:val="28"/>
        </w:rPr>
      </w:pPr>
      <w:r>
        <w:rPr>
          <w:rFonts w:ascii="Times New Roman" w:hAnsi="Times New Roman"/>
          <w:b w:val="0"/>
          <w:sz w:val="28"/>
          <w:szCs w:val="28"/>
        </w:rPr>
        <w:fldChar w:fldCharType="end"/>
      </w:r>
    </w:p>
    <w:bookmarkEnd w:id="4"/>
    <w:bookmarkEnd w:id="5"/>
    <w:bookmarkEnd w:id="6"/>
    <w:bookmarkEnd w:id="13"/>
    <w:bookmarkEnd w:id="14"/>
    <w:p w:rsidR="006A5553" w:rsidRDefault="006A5553">
      <w:pPr>
        <w:pStyle w:val="afff1"/>
        <w:suppressAutoHyphens/>
        <w:spacing w:after="0" w:line="360" w:lineRule="auto"/>
        <w:ind w:left="1931"/>
        <w:jc w:val="both"/>
        <w:rPr>
          <w:rFonts w:ascii="Times New Roman" w:hAnsi="Times New Roman"/>
          <w:iCs/>
          <w:sz w:val="24"/>
          <w:szCs w:val="24"/>
          <w:lang w:val="ru-RU"/>
        </w:rPr>
      </w:pPr>
    </w:p>
    <w:p w:rsidR="006A5553" w:rsidRDefault="006A5553">
      <w:pPr>
        <w:pStyle w:val="afff1"/>
        <w:suppressAutoHyphens/>
        <w:spacing w:after="0" w:line="360" w:lineRule="auto"/>
        <w:ind w:left="1931"/>
        <w:jc w:val="both"/>
        <w:rPr>
          <w:rFonts w:ascii="Times New Roman" w:hAnsi="Times New Roman"/>
          <w:iCs/>
          <w:sz w:val="24"/>
          <w:szCs w:val="24"/>
          <w:lang w:val="ru-RU"/>
        </w:rPr>
      </w:pPr>
    </w:p>
    <w:p w:rsidR="006A5553" w:rsidRDefault="006A5553">
      <w:pPr>
        <w:pStyle w:val="afff1"/>
        <w:suppressAutoHyphens/>
        <w:spacing w:after="0" w:line="360" w:lineRule="auto"/>
        <w:ind w:left="1931"/>
        <w:jc w:val="both"/>
        <w:rPr>
          <w:rFonts w:ascii="Times New Roman" w:hAnsi="Times New Roman"/>
          <w:iCs/>
          <w:sz w:val="24"/>
          <w:szCs w:val="24"/>
          <w:lang w:val="ru-RU"/>
        </w:rPr>
      </w:pPr>
    </w:p>
    <w:p w:rsidR="006A5553" w:rsidRDefault="007E5725">
      <w:pPr>
        <w:pageBreakBefore/>
        <w:jc w:val="center"/>
        <w:rPr>
          <w:rFonts w:ascii="Times New Roman" w:hAnsi="Times New Roman"/>
          <w:b/>
          <w:sz w:val="28"/>
          <w:szCs w:val="28"/>
          <w:lang w:val="ru-RU"/>
        </w:rPr>
      </w:pPr>
      <w:r>
        <w:rPr>
          <w:rFonts w:ascii="Times New Roman" w:hAnsi="Times New Roman"/>
          <w:b/>
          <w:sz w:val="28"/>
          <w:szCs w:val="28"/>
          <w:lang w:val="ru-RU"/>
        </w:rPr>
        <w:lastRenderedPageBreak/>
        <w:t>Состав материалов</w:t>
      </w:r>
    </w:p>
    <w:p w:rsidR="006A5553" w:rsidRDefault="006A5553">
      <w:pPr>
        <w:keepNext/>
        <w:keepLines/>
        <w:jc w:val="center"/>
        <w:rPr>
          <w:rFonts w:ascii="Times New Roman" w:hAnsi="Times New Roman"/>
          <w:b/>
          <w:sz w:val="28"/>
          <w:szCs w:val="28"/>
          <w:lang w:val="ru-RU"/>
        </w:rPr>
      </w:pPr>
      <w:bookmarkStart w:id="16" w:name="OLE_LINK17"/>
      <w:bookmarkStart w:id="17" w:name="OLE_LINK16"/>
    </w:p>
    <w:p w:rsidR="006A5553" w:rsidRDefault="007E5725">
      <w:pPr>
        <w:keepNext/>
        <w:keepLines/>
        <w:ind w:firstLine="709"/>
        <w:jc w:val="both"/>
        <w:rPr>
          <w:rFonts w:ascii="Times New Roman" w:hAnsi="Times New Roman"/>
          <w:bCs/>
          <w:sz w:val="28"/>
          <w:szCs w:val="28"/>
          <w:lang w:val="ru-RU"/>
        </w:rPr>
      </w:pPr>
      <w:r>
        <w:rPr>
          <w:rFonts w:ascii="Times New Roman" w:hAnsi="Times New Roman"/>
          <w:b/>
          <w:sz w:val="28"/>
          <w:szCs w:val="28"/>
          <w:lang w:val="ru-RU"/>
        </w:rPr>
        <w:t xml:space="preserve">Проект внесения изменения в генеральный план </w:t>
      </w:r>
      <w:r>
        <w:rPr>
          <w:rFonts w:ascii="Times New Roman" w:hAnsi="Times New Roman" w:hint="eastAsia"/>
          <w:bCs/>
          <w:sz w:val="28"/>
          <w:szCs w:val="28"/>
          <w:lang w:val="ru-RU"/>
        </w:rPr>
        <w:t>Шунгенского</w:t>
      </w:r>
      <w:r>
        <w:rPr>
          <w:rFonts w:ascii="Times New Roman" w:hAnsi="Times New Roman"/>
          <w:bCs/>
          <w:sz w:val="28"/>
          <w:szCs w:val="28"/>
          <w:lang w:val="ru-RU"/>
        </w:rPr>
        <w:t xml:space="preserve"> </w:t>
      </w:r>
      <w:r>
        <w:rPr>
          <w:rFonts w:ascii="Times New Roman" w:hAnsi="Times New Roman" w:hint="eastAsia"/>
          <w:bCs/>
          <w:sz w:val="28"/>
          <w:szCs w:val="28"/>
          <w:lang w:val="ru-RU"/>
        </w:rPr>
        <w:t>сельского</w:t>
      </w:r>
      <w:r>
        <w:rPr>
          <w:rFonts w:ascii="Times New Roman" w:hAnsi="Times New Roman"/>
          <w:bCs/>
          <w:sz w:val="28"/>
          <w:szCs w:val="28"/>
          <w:lang w:val="ru-RU"/>
        </w:rPr>
        <w:t xml:space="preserve"> </w:t>
      </w:r>
      <w:r>
        <w:rPr>
          <w:rFonts w:ascii="Times New Roman" w:hAnsi="Times New Roman" w:hint="eastAsia"/>
          <w:bCs/>
          <w:sz w:val="28"/>
          <w:szCs w:val="28"/>
          <w:lang w:val="ru-RU"/>
        </w:rPr>
        <w:t>поселения</w:t>
      </w:r>
      <w:r>
        <w:rPr>
          <w:rFonts w:ascii="Times New Roman" w:hAnsi="Times New Roman"/>
          <w:bCs/>
          <w:sz w:val="28"/>
          <w:szCs w:val="28"/>
          <w:lang w:val="ru-RU"/>
        </w:rPr>
        <w:t xml:space="preserve"> </w:t>
      </w:r>
      <w:r>
        <w:rPr>
          <w:rFonts w:ascii="Times New Roman" w:hAnsi="Times New Roman" w:hint="eastAsia"/>
          <w:bCs/>
          <w:sz w:val="28"/>
          <w:szCs w:val="28"/>
          <w:lang w:val="ru-RU"/>
        </w:rPr>
        <w:t>Костромского</w:t>
      </w:r>
      <w:r>
        <w:rPr>
          <w:rFonts w:ascii="Times New Roman" w:hAnsi="Times New Roman"/>
          <w:bCs/>
          <w:sz w:val="28"/>
          <w:szCs w:val="28"/>
          <w:lang w:val="ru-RU"/>
        </w:rPr>
        <w:t xml:space="preserve"> </w:t>
      </w:r>
      <w:r>
        <w:rPr>
          <w:rFonts w:ascii="Times New Roman" w:hAnsi="Times New Roman" w:hint="eastAsia"/>
          <w:bCs/>
          <w:sz w:val="28"/>
          <w:szCs w:val="28"/>
          <w:lang w:val="ru-RU"/>
        </w:rPr>
        <w:t>муниципального</w:t>
      </w:r>
      <w:r>
        <w:rPr>
          <w:rFonts w:ascii="Times New Roman" w:hAnsi="Times New Roman"/>
          <w:bCs/>
          <w:sz w:val="28"/>
          <w:szCs w:val="28"/>
          <w:lang w:val="ru-RU"/>
        </w:rPr>
        <w:t xml:space="preserve"> </w:t>
      </w:r>
      <w:r>
        <w:rPr>
          <w:rFonts w:ascii="Times New Roman" w:hAnsi="Times New Roman" w:hint="eastAsia"/>
          <w:bCs/>
          <w:sz w:val="28"/>
          <w:szCs w:val="28"/>
          <w:lang w:val="ru-RU"/>
        </w:rPr>
        <w:t>района</w:t>
      </w:r>
      <w:r>
        <w:rPr>
          <w:rFonts w:ascii="Times New Roman" w:hAnsi="Times New Roman"/>
          <w:bCs/>
          <w:sz w:val="28"/>
          <w:szCs w:val="28"/>
          <w:lang w:val="ru-RU"/>
        </w:rPr>
        <w:t xml:space="preserve"> </w:t>
      </w:r>
      <w:r>
        <w:rPr>
          <w:rFonts w:ascii="Times New Roman" w:hAnsi="Times New Roman" w:hint="eastAsia"/>
          <w:bCs/>
          <w:sz w:val="28"/>
          <w:szCs w:val="28"/>
          <w:lang w:val="ru-RU"/>
        </w:rPr>
        <w:t>Костромской</w:t>
      </w:r>
      <w:r>
        <w:rPr>
          <w:rFonts w:ascii="Times New Roman" w:hAnsi="Times New Roman"/>
          <w:bCs/>
          <w:sz w:val="28"/>
          <w:szCs w:val="28"/>
          <w:lang w:val="ru-RU"/>
        </w:rPr>
        <w:t xml:space="preserve"> </w:t>
      </w:r>
      <w:r>
        <w:rPr>
          <w:rFonts w:ascii="Times New Roman" w:hAnsi="Times New Roman" w:hint="eastAsia"/>
          <w:bCs/>
          <w:sz w:val="28"/>
          <w:szCs w:val="28"/>
          <w:lang w:val="ru-RU"/>
        </w:rPr>
        <w:t>области</w:t>
      </w:r>
      <w:r>
        <w:rPr>
          <w:rFonts w:ascii="Times New Roman" w:hAnsi="Times New Roman"/>
          <w:bCs/>
          <w:sz w:val="28"/>
          <w:szCs w:val="28"/>
          <w:lang w:val="ru-RU"/>
        </w:rPr>
        <w:t xml:space="preserve"> Положение о территориальном планировании в текстовой форме.</w:t>
      </w:r>
    </w:p>
    <w:p w:rsidR="006A5553" w:rsidRDefault="007E5725">
      <w:pPr>
        <w:pStyle w:val="afff1"/>
        <w:numPr>
          <w:ilvl w:val="0"/>
          <w:numId w:val="7"/>
        </w:numPr>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Положение о территориальном планировании в виде карт:</w:t>
      </w:r>
    </w:p>
    <w:p w:rsidR="006A5553" w:rsidRDefault="007E5725">
      <w:pPr>
        <w:pStyle w:val="afff1"/>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 карта планируемого размещения объектов местного значения поселения (муниципальное образование 1:25000, населенные пункты 1:10000);</w:t>
      </w:r>
    </w:p>
    <w:p w:rsidR="006A5553" w:rsidRDefault="007E5725">
      <w:pPr>
        <w:pStyle w:val="afff1"/>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 карта границ населенных пунктов, входящих в состав поселения (муниципальное образование 1:25000, населенные пункты 1: 10000);</w:t>
      </w:r>
    </w:p>
    <w:p w:rsidR="006A5553" w:rsidRDefault="007E5725">
      <w:pPr>
        <w:pStyle w:val="afff1"/>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 карта функциональных зон поселения (муниципальное образование 1:25000, населенные пункты 1: 10000).</w:t>
      </w:r>
    </w:p>
    <w:p w:rsidR="006A5553" w:rsidRDefault="007E5725">
      <w:pPr>
        <w:pStyle w:val="afff1"/>
        <w:numPr>
          <w:ilvl w:val="0"/>
          <w:numId w:val="7"/>
        </w:numPr>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Приложение: описания местоположения границ населенных пунктов поселения.</w:t>
      </w:r>
    </w:p>
    <w:p w:rsidR="006A5553" w:rsidRDefault="006A5553">
      <w:pPr>
        <w:keepNext/>
        <w:keepLines/>
        <w:ind w:firstLine="709"/>
        <w:jc w:val="both"/>
        <w:rPr>
          <w:rFonts w:ascii="Times New Roman" w:hAnsi="Times New Roman"/>
          <w:b/>
          <w:sz w:val="28"/>
          <w:szCs w:val="28"/>
          <w:lang w:val="ru-RU"/>
        </w:rPr>
      </w:pPr>
    </w:p>
    <w:p w:rsidR="006A5553" w:rsidRDefault="007E5725">
      <w:pPr>
        <w:keepNext/>
        <w:keepLines/>
        <w:ind w:firstLine="709"/>
        <w:jc w:val="center"/>
        <w:rPr>
          <w:rFonts w:ascii="Times New Roman" w:hAnsi="Times New Roman"/>
          <w:b/>
          <w:sz w:val="28"/>
          <w:szCs w:val="28"/>
          <w:lang w:val="ru-RU"/>
        </w:rPr>
      </w:pPr>
      <w:r>
        <w:rPr>
          <w:rFonts w:ascii="Times New Roman" w:hAnsi="Times New Roman"/>
          <w:b/>
          <w:sz w:val="28"/>
          <w:szCs w:val="28"/>
          <w:lang w:val="ru-RU"/>
        </w:rPr>
        <w:t xml:space="preserve">Материалы по обоснованию </w:t>
      </w:r>
    </w:p>
    <w:p w:rsidR="006A5553" w:rsidRDefault="007E5725">
      <w:pPr>
        <w:pStyle w:val="afff1"/>
        <w:numPr>
          <w:ilvl w:val="0"/>
          <w:numId w:val="8"/>
        </w:numPr>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Материалы по обоснованию генерального плана в текстовой форме.</w:t>
      </w:r>
    </w:p>
    <w:p w:rsidR="006A5553" w:rsidRDefault="007E5725">
      <w:pPr>
        <w:pStyle w:val="afff1"/>
        <w:numPr>
          <w:ilvl w:val="0"/>
          <w:numId w:val="8"/>
        </w:numPr>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Материалы по обоснованию генерального плана в виде карт:</w:t>
      </w:r>
    </w:p>
    <w:p w:rsidR="006A5553" w:rsidRDefault="007E5725">
      <w:pPr>
        <w:ind w:firstLine="709"/>
        <w:jc w:val="both"/>
        <w:rPr>
          <w:rFonts w:ascii="Times New Roman" w:hAnsi="Times New Roman"/>
          <w:bCs/>
          <w:sz w:val="28"/>
          <w:szCs w:val="28"/>
          <w:lang w:val="ru-RU"/>
        </w:rPr>
      </w:pPr>
      <w:r>
        <w:rPr>
          <w:rFonts w:ascii="Times New Roman" w:hAnsi="Times New Roman"/>
          <w:bCs/>
          <w:sz w:val="28"/>
          <w:szCs w:val="28"/>
          <w:lang w:val="ru-RU"/>
        </w:rPr>
        <w:t>- </w:t>
      </w:r>
      <w:r>
        <w:rPr>
          <w:rFonts w:ascii="Times New Roman" w:hAnsi="Times New Roman" w:hint="eastAsia"/>
          <w:bCs/>
          <w:sz w:val="28"/>
          <w:szCs w:val="28"/>
          <w:lang w:val="ru-RU"/>
        </w:rPr>
        <w:t>карта</w:t>
      </w:r>
      <w:r>
        <w:rPr>
          <w:rFonts w:ascii="Times New Roman" w:hAnsi="Times New Roman"/>
          <w:bCs/>
          <w:sz w:val="28"/>
          <w:szCs w:val="28"/>
          <w:lang w:val="ru-RU"/>
        </w:rPr>
        <w:t xml:space="preserve"> </w:t>
      </w:r>
      <w:r>
        <w:rPr>
          <w:rFonts w:ascii="Times New Roman" w:hAnsi="Times New Roman" w:hint="eastAsia"/>
          <w:bCs/>
          <w:sz w:val="28"/>
          <w:szCs w:val="28"/>
          <w:lang w:val="ru-RU"/>
        </w:rPr>
        <w:t xml:space="preserve">зон с особыми условиями использования территории </w:t>
      </w:r>
      <w:r>
        <w:rPr>
          <w:rFonts w:ascii="Times New Roman" w:hAnsi="Times New Roman"/>
          <w:bCs/>
          <w:sz w:val="28"/>
          <w:szCs w:val="28"/>
          <w:lang w:val="ru-RU"/>
        </w:rPr>
        <w:t>(муниципальное образование 1:25000, населенные пункты 1: 10000);</w:t>
      </w:r>
    </w:p>
    <w:p w:rsidR="006A5553" w:rsidRDefault="007E5725">
      <w:pPr>
        <w:ind w:firstLine="709"/>
        <w:jc w:val="both"/>
        <w:rPr>
          <w:rFonts w:ascii="Times New Roman" w:hAnsi="Times New Roman"/>
          <w:bCs/>
          <w:sz w:val="28"/>
          <w:szCs w:val="28"/>
          <w:lang w:val="ru-RU"/>
        </w:rPr>
      </w:pPr>
      <w:r>
        <w:rPr>
          <w:rFonts w:ascii="Times New Roman" w:hAnsi="Times New Roman"/>
          <w:bCs/>
          <w:sz w:val="28"/>
          <w:szCs w:val="28"/>
          <w:lang w:val="ru-RU"/>
        </w:rPr>
        <w:t xml:space="preserve">- </w:t>
      </w:r>
      <w:r>
        <w:rPr>
          <w:rFonts w:ascii="Times New Roman" w:hAnsi="Times New Roman" w:hint="eastAsia"/>
          <w:bCs/>
          <w:sz w:val="28"/>
          <w:szCs w:val="28"/>
          <w:lang w:val="ru-RU"/>
        </w:rPr>
        <w:t>карта</w:t>
      </w:r>
      <w:r>
        <w:rPr>
          <w:rFonts w:ascii="Times New Roman" w:hAnsi="Times New Roman"/>
          <w:bCs/>
          <w:sz w:val="28"/>
          <w:szCs w:val="28"/>
          <w:lang w:val="ru-RU"/>
        </w:rPr>
        <w:t xml:space="preserve"> </w:t>
      </w:r>
      <w:r>
        <w:rPr>
          <w:rFonts w:ascii="Times New Roman" w:hAnsi="Times New Roman" w:hint="eastAsia"/>
          <w:bCs/>
          <w:sz w:val="28"/>
          <w:szCs w:val="28"/>
          <w:lang w:val="ru-RU"/>
        </w:rPr>
        <w:t>границ</w:t>
      </w:r>
      <w:r>
        <w:rPr>
          <w:rFonts w:ascii="Times New Roman" w:hAnsi="Times New Roman"/>
          <w:bCs/>
          <w:sz w:val="28"/>
          <w:szCs w:val="28"/>
          <w:lang w:val="ru-RU"/>
        </w:rPr>
        <w:t xml:space="preserve"> </w:t>
      </w:r>
      <w:r>
        <w:rPr>
          <w:rFonts w:ascii="Times New Roman" w:hAnsi="Times New Roman" w:hint="eastAsia"/>
          <w:bCs/>
          <w:sz w:val="28"/>
          <w:szCs w:val="28"/>
          <w:lang w:val="ru-RU"/>
        </w:rPr>
        <w:t>территорий</w:t>
      </w:r>
      <w:r>
        <w:rPr>
          <w:rFonts w:ascii="Times New Roman" w:hAnsi="Times New Roman"/>
          <w:bCs/>
          <w:sz w:val="28"/>
          <w:szCs w:val="28"/>
          <w:lang w:val="ru-RU"/>
        </w:rPr>
        <w:t xml:space="preserve">, </w:t>
      </w:r>
      <w:r>
        <w:rPr>
          <w:rFonts w:ascii="Times New Roman" w:hAnsi="Times New Roman" w:hint="eastAsia"/>
          <w:bCs/>
          <w:sz w:val="28"/>
          <w:szCs w:val="28"/>
          <w:lang w:val="ru-RU"/>
        </w:rPr>
        <w:t>подверженных</w:t>
      </w:r>
      <w:r>
        <w:rPr>
          <w:rFonts w:ascii="Times New Roman" w:hAnsi="Times New Roman"/>
          <w:bCs/>
          <w:sz w:val="28"/>
          <w:szCs w:val="28"/>
          <w:lang w:val="ru-RU"/>
        </w:rPr>
        <w:t xml:space="preserve"> </w:t>
      </w:r>
      <w:r>
        <w:rPr>
          <w:rFonts w:ascii="Times New Roman" w:hAnsi="Times New Roman" w:hint="eastAsia"/>
          <w:bCs/>
          <w:sz w:val="28"/>
          <w:szCs w:val="28"/>
          <w:lang w:val="ru-RU"/>
        </w:rPr>
        <w:t>риску</w:t>
      </w:r>
      <w:r>
        <w:rPr>
          <w:rFonts w:ascii="Times New Roman" w:hAnsi="Times New Roman"/>
          <w:bCs/>
          <w:sz w:val="28"/>
          <w:szCs w:val="28"/>
          <w:lang w:val="ru-RU"/>
        </w:rPr>
        <w:t xml:space="preserve"> </w:t>
      </w:r>
      <w:r>
        <w:rPr>
          <w:rFonts w:ascii="Times New Roman" w:hAnsi="Times New Roman" w:hint="eastAsia"/>
          <w:bCs/>
          <w:sz w:val="28"/>
          <w:szCs w:val="28"/>
          <w:lang w:val="ru-RU"/>
        </w:rPr>
        <w:t>возникновения</w:t>
      </w:r>
      <w:r>
        <w:rPr>
          <w:rFonts w:ascii="Times New Roman" w:hAnsi="Times New Roman"/>
          <w:bCs/>
          <w:sz w:val="28"/>
          <w:szCs w:val="28"/>
          <w:lang w:val="ru-RU"/>
        </w:rPr>
        <w:t xml:space="preserve"> </w:t>
      </w:r>
      <w:r>
        <w:rPr>
          <w:rFonts w:ascii="Times New Roman" w:hAnsi="Times New Roman" w:hint="eastAsia"/>
          <w:bCs/>
          <w:sz w:val="28"/>
          <w:szCs w:val="28"/>
          <w:lang w:val="ru-RU"/>
        </w:rPr>
        <w:t>чрезвычайных</w:t>
      </w:r>
      <w:r>
        <w:rPr>
          <w:rFonts w:ascii="Times New Roman" w:hAnsi="Times New Roman"/>
          <w:bCs/>
          <w:sz w:val="28"/>
          <w:szCs w:val="28"/>
          <w:lang w:val="ru-RU"/>
        </w:rPr>
        <w:t xml:space="preserve"> </w:t>
      </w:r>
      <w:r>
        <w:rPr>
          <w:rFonts w:ascii="Times New Roman" w:hAnsi="Times New Roman" w:hint="eastAsia"/>
          <w:bCs/>
          <w:sz w:val="28"/>
          <w:szCs w:val="28"/>
          <w:lang w:val="ru-RU"/>
        </w:rPr>
        <w:t>ситуаций</w:t>
      </w:r>
      <w:r>
        <w:rPr>
          <w:rFonts w:ascii="Times New Roman" w:hAnsi="Times New Roman"/>
          <w:bCs/>
          <w:sz w:val="28"/>
          <w:szCs w:val="28"/>
          <w:lang w:val="ru-RU"/>
        </w:rPr>
        <w:t xml:space="preserve"> </w:t>
      </w:r>
      <w:r>
        <w:rPr>
          <w:rFonts w:ascii="Times New Roman" w:hAnsi="Times New Roman" w:hint="eastAsia"/>
          <w:bCs/>
          <w:sz w:val="28"/>
          <w:szCs w:val="28"/>
          <w:lang w:val="ru-RU"/>
        </w:rPr>
        <w:t>природного</w:t>
      </w:r>
      <w:r>
        <w:rPr>
          <w:rFonts w:ascii="Times New Roman" w:hAnsi="Times New Roman"/>
          <w:bCs/>
          <w:sz w:val="28"/>
          <w:szCs w:val="28"/>
          <w:lang w:val="ru-RU"/>
        </w:rPr>
        <w:t xml:space="preserve"> </w:t>
      </w:r>
      <w:r>
        <w:rPr>
          <w:rFonts w:ascii="Times New Roman" w:hAnsi="Times New Roman" w:hint="eastAsia"/>
          <w:bCs/>
          <w:sz w:val="28"/>
          <w:szCs w:val="28"/>
          <w:lang w:val="ru-RU"/>
        </w:rPr>
        <w:t>и</w:t>
      </w:r>
      <w:r>
        <w:rPr>
          <w:rFonts w:ascii="Times New Roman" w:hAnsi="Times New Roman"/>
          <w:bCs/>
          <w:sz w:val="28"/>
          <w:szCs w:val="28"/>
          <w:lang w:val="ru-RU"/>
        </w:rPr>
        <w:t xml:space="preserve"> </w:t>
      </w:r>
      <w:r>
        <w:rPr>
          <w:rFonts w:ascii="Times New Roman" w:hAnsi="Times New Roman" w:hint="eastAsia"/>
          <w:bCs/>
          <w:sz w:val="28"/>
          <w:szCs w:val="28"/>
          <w:lang w:val="ru-RU"/>
        </w:rPr>
        <w:t>техногенного</w:t>
      </w:r>
      <w:r>
        <w:rPr>
          <w:rFonts w:ascii="Times New Roman" w:hAnsi="Times New Roman"/>
          <w:bCs/>
          <w:sz w:val="28"/>
          <w:szCs w:val="28"/>
          <w:lang w:val="ru-RU"/>
        </w:rPr>
        <w:t xml:space="preserve"> </w:t>
      </w:r>
      <w:r>
        <w:rPr>
          <w:rFonts w:ascii="Times New Roman" w:hAnsi="Times New Roman" w:hint="eastAsia"/>
          <w:bCs/>
          <w:sz w:val="28"/>
          <w:szCs w:val="28"/>
          <w:lang w:val="ru-RU"/>
        </w:rPr>
        <w:t>характера</w:t>
      </w:r>
      <w:r>
        <w:rPr>
          <w:rFonts w:ascii="Times New Roman" w:hAnsi="Times New Roman"/>
          <w:bCs/>
          <w:sz w:val="28"/>
          <w:szCs w:val="28"/>
          <w:lang w:val="ru-RU"/>
        </w:rPr>
        <w:t xml:space="preserve"> (муниципальное образование 1:25000, населенные пункты 1: 10000).</w:t>
      </w:r>
    </w:p>
    <w:p w:rsidR="006A5553" w:rsidRDefault="006A5553">
      <w:pPr>
        <w:ind w:firstLine="709"/>
        <w:jc w:val="both"/>
        <w:rPr>
          <w:rFonts w:ascii="Times New Roman" w:hAnsi="Times New Roman"/>
          <w:bCs/>
          <w:sz w:val="28"/>
          <w:szCs w:val="28"/>
          <w:lang w:val="ru-RU"/>
        </w:rPr>
      </w:pPr>
    </w:p>
    <w:p w:rsidR="006A5553" w:rsidRDefault="006A5553">
      <w:pPr>
        <w:ind w:firstLine="709"/>
        <w:jc w:val="both"/>
        <w:rPr>
          <w:rFonts w:ascii="Times New Roman" w:hAnsi="Times New Roman"/>
          <w:bCs/>
          <w:sz w:val="28"/>
          <w:szCs w:val="28"/>
          <w:lang w:val="ru-RU"/>
        </w:rPr>
      </w:pPr>
    </w:p>
    <w:p w:rsidR="006A5553" w:rsidRDefault="006A5553">
      <w:pPr>
        <w:ind w:firstLine="709"/>
        <w:jc w:val="both"/>
        <w:rPr>
          <w:rFonts w:ascii="Times New Roman" w:hAnsi="Times New Roman"/>
          <w:bCs/>
          <w:sz w:val="28"/>
          <w:szCs w:val="28"/>
          <w:lang w:val="ru-RU"/>
        </w:rPr>
      </w:pPr>
    </w:p>
    <w:p w:rsidR="006A5553" w:rsidRDefault="006A5553">
      <w:pPr>
        <w:ind w:firstLine="709"/>
        <w:jc w:val="both"/>
        <w:rPr>
          <w:rFonts w:ascii="Times New Roman" w:hAnsi="Times New Roman"/>
          <w:bCs/>
          <w:sz w:val="28"/>
          <w:szCs w:val="28"/>
          <w:lang w:val="ru-RU"/>
        </w:rPr>
      </w:pPr>
    </w:p>
    <w:p w:rsidR="006A5553" w:rsidRDefault="006A5553">
      <w:pPr>
        <w:ind w:firstLine="709"/>
        <w:jc w:val="both"/>
        <w:rPr>
          <w:rFonts w:ascii="Times New Roman" w:hAnsi="Times New Roman"/>
          <w:bCs/>
          <w:sz w:val="28"/>
          <w:szCs w:val="28"/>
          <w:lang w:val="ru-RU"/>
        </w:rPr>
      </w:pPr>
    </w:p>
    <w:p w:rsidR="006A5553" w:rsidRDefault="006A5553">
      <w:pPr>
        <w:ind w:firstLine="709"/>
        <w:jc w:val="both"/>
        <w:rPr>
          <w:rFonts w:ascii="Times New Roman" w:hAnsi="Times New Roman"/>
          <w:bCs/>
          <w:sz w:val="28"/>
          <w:szCs w:val="28"/>
          <w:lang w:val="ru-RU"/>
        </w:rPr>
      </w:pPr>
    </w:p>
    <w:p w:rsidR="006A5553" w:rsidRDefault="006A5553">
      <w:pPr>
        <w:ind w:firstLine="709"/>
        <w:jc w:val="both"/>
        <w:rPr>
          <w:rFonts w:ascii="Times New Roman" w:hAnsi="Times New Roman"/>
          <w:bCs/>
          <w:sz w:val="28"/>
          <w:szCs w:val="28"/>
          <w:lang w:val="ru-RU"/>
        </w:rPr>
      </w:pPr>
    </w:p>
    <w:p w:rsidR="006A5553" w:rsidRDefault="006A5553">
      <w:pPr>
        <w:ind w:firstLine="709"/>
        <w:jc w:val="both"/>
        <w:rPr>
          <w:rFonts w:ascii="Times New Roman" w:hAnsi="Times New Roman"/>
          <w:bCs/>
          <w:sz w:val="28"/>
          <w:szCs w:val="28"/>
          <w:lang w:val="ru-RU"/>
        </w:rPr>
      </w:pPr>
    </w:p>
    <w:p w:rsidR="006A5553" w:rsidRDefault="006A5553">
      <w:pPr>
        <w:ind w:firstLine="709"/>
        <w:jc w:val="both"/>
        <w:rPr>
          <w:rFonts w:ascii="Times New Roman" w:hAnsi="Times New Roman"/>
          <w:bCs/>
          <w:sz w:val="28"/>
          <w:szCs w:val="28"/>
          <w:lang w:val="ru-RU"/>
        </w:rPr>
      </w:pPr>
    </w:p>
    <w:p w:rsidR="006A5553" w:rsidRDefault="006A5553">
      <w:pPr>
        <w:ind w:firstLine="709"/>
        <w:jc w:val="both"/>
        <w:rPr>
          <w:rFonts w:ascii="Times New Roman" w:hAnsi="Times New Roman"/>
          <w:bCs/>
          <w:sz w:val="28"/>
          <w:szCs w:val="28"/>
          <w:lang w:val="ru-RU"/>
        </w:rPr>
      </w:pPr>
    </w:p>
    <w:p w:rsidR="006A5553" w:rsidRDefault="007E5725">
      <w:pPr>
        <w:pStyle w:val="10"/>
        <w:keepLines/>
        <w:pageBreakBefore/>
        <w:numPr>
          <w:ilvl w:val="0"/>
          <w:numId w:val="9"/>
        </w:numPr>
        <w:suppressAutoHyphens/>
        <w:spacing w:before="0" w:after="480" w:line="360" w:lineRule="auto"/>
        <w:jc w:val="center"/>
        <w:rPr>
          <w:rFonts w:ascii="Times New Roman" w:hAnsi="Times New Roman" w:cs="Times New Roman"/>
          <w:sz w:val="28"/>
          <w:szCs w:val="28"/>
        </w:rPr>
      </w:pPr>
      <w:bookmarkStart w:id="18" w:name="_Toc468459402"/>
      <w:bookmarkStart w:id="19" w:name="_Toc468471273"/>
      <w:bookmarkStart w:id="20" w:name="_Toc468460755"/>
      <w:bookmarkStart w:id="21" w:name="_Toc449446932"/>
      <w:bookmarkStart w:id="22" w:name="_Toc468466477"/>
      <w:bookmarkStart w:id="23" w:name="_Toc468561288"/>
      <w:bookmarkStart w:id="24" w:name="_Toc468471167"/>
      <w:bookmarkStart w:id="25" w:name="_Toc468556657"/>
      <w:bookmarkStart w:id="26" w:name="_Toc468698561"/>
      <w:bookmarkStart w:id="27" w:name="_Toc449622162"/>
      <w:bookmarkStart w:id="28" w:name="_Toc468704371"/>
      <w:bookmarkStart w:id="29" w:name="_Toc468696647"/>
      <w:bookmarkStart w:id="30" w:name="_Toc468803218"/>
      <w:bookmarkStart w:id="31" w:name="_Toc468555069"/>
      <w:bookmarkStart w:id="32" w:name="_Toc468459877"/>
      <w:bookmarkStart w:id="33" w:name="_Toc449708127"/>
      <w:bookmarkStart w:id="34" w:name="_Toc468466879"/>
      <w:bookmarkStart w:id="35" w:name="_Toc468549869"/>
      <w:bookmarkStart w:id="36" w:name="_Toc468464631"/>
      <w:bookmarkStart w:id="37" w:name="_Toc449708381"/>
      <w:bookmarkStart w:id="38" w:name="_Toc449716009"/>
      <w:bookmarkStart w:id="39" w:name="_Toc449517796"/>
      <w:bookmarkStart w:id="40" w:name="_Toc468469899"/>
      <w:bookmarkStart w:id="41" w:name="_Toc468551263"/>
      <w:bookmarkStart w:id="42" w:name="_Toc468475054"/>
      <w:bookmarkStart w:id="43" w:name="_Toc468708059"/>
      <w:bookmarkStart w:id="44" w:name="_Toc468736119"/>
      <w:bookmarkStart w:id="45" w:name="_Toc468727822"/>
      <w:bookmarkStart w:id="46" w:name="_Toc473884759"/>
      <w:bookmarkStart w:id="47" w:name="_Toc468825999"/>
      <w:bookmarkStart w:id="48" w:name="_Toc532990949"/>
      <w:bookmarkStart w:id="49" w:name="_Toc468712420"/>
      <w:bookmarkStart w:id="50" w:name="_Toc468720317"/>
      <w:bookmarkStart w:id="51" w:name="_Toc468812666"/>
      <w:bookmarkStart w:id="52" w:name="_Toc468738959"/>
      <w:bookmarkStart w:id="53" w:name="_Toc468711053"/>
      <w:bookmarkStart w:id="54" w:name="_Toc468704455"/>
      <w:bookmarkStart w:id="55" w:name="_Toc468732843"/>
      <w:bookmarkStart w:id="56" w:name="_Toc54879782"/>
      <w:bookmarkStart w:id="57" w:name="_Toc468712303"/>
      <w:bookmarkStart w:id="58" w:name="_Toc468797903"/>
      <w:bookmarkStart w:id="59" w:name="_Toc468880815"/>
      <w:bookmarkStart w:id="60" w:name="_Toc468812008"/>
      <w:bookmarkStart w:id="61" w:name="_Toc468796679"/>
      <w:bookmarkStart w:id="62" w:name="_Toc506565522"/>
      <w:bookmarkStart w:id="63" w:name="_Toc75245929"/>
      <w:bookmarkStart w:id="64" w:name="_Toc468807340"/>
      <w:bookmarkStart w:id="65" w:name="_Toc468721058"/>
      <w:bookmarkStart w:id="66" w:name="_Toc468723784"/>
      <w:bookmarkStart w:id="67" w:name="_Toc533435105"/>
      <w:bookmarkStart w:id="68" w:name="_Toc468712617"/>
      <w:bookmarkStart w:id="69" w:name="_Toc468720054"/>
      <w:bookmarkStart w:id="70" w:name="_Toc468726175"/>
      <w:bookmarkStart w:id="71" w:name="_Toc468789826"/>
      <w:bookmarkStart w:id="72" w:name="_Toc342472303"/>
      <w:bookmarkStart w:id="73" w:name="_Toc263086798"/>
      <w:bookmarkStart w:id="74" w:name="_Toc256429331"/>
      <w:bookmarkStart w:id="75" w:name="_Toc255383196"/>
      <w:bookmarkStart w:id="76" w:name="_Toc253729757"/>
      <w:bookmarkStart w:id="77" w:name="_Toc256375542"/>
      <w:bookmarkStart w:id="78" w:name="_Toc263243176"/>
      <w:bookmarkEnd w:id="16"/>
      <w:bookmarkEnd w:id="17"/>
      <w:r>
        <w:rPr>
          <w:rFonts w:ascii="Times New Roman" w:hAnsi="Times New Roman" w:cs="Times New Roman"/>
          <w:sz w:val="28"/>
          <w:szCs w:val="28"/>
        </w:rPr>
        <w:lastRenderedPageBreak/>
        <w:t>ОБЩИЕ ПОЛОЖЕНИЯ</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Проект внесения изменений в Генеральный план Шунгенского сельского поселения Костромского муниципального района Костромской области  подготовлен по заказу Администрации Костромского района Костромской области МК № </w:t>
      </w:r>
      <w:r w:rsidR="00EE56B0">
        <w:rPr>
          <w:rFonts w:ascii="Times New Roman" w:hAnsi="Times New Roman"/>
          <w:sz w:val="28"/>
          <w:szCs w:val="28"/>
          <w:lang w:val="ru-RU"/>
        </w:rPr>
        <w:t>28/07-22</w:t>
      </w:r>
      <w:r>
        <w:rPr>
          <w:rFonts w:ascii="Times New Roman" w:hAnsi="Times New Roman"/>
          <w:sz w:val="28"/>
          <w:szCs w:val="28"/>
          <w:lang w:val="ru-RU"/>
        </w:rPr>
        <w:t xml:space="preserve">  от </w:t>
      </w:r>
      <w:r w:rsidR="00147DD9">
        <w:rPr>
          <w:rFonts w:ascii="Times New Roman" w:hAnsi="Times New Roman"/>
          <w:sz w:val="28"/>
          <w:szCs w:val="28"/>
          <w:lang w:val="ru-RU"/>
        </w:rPr>
        <w:t xml:space="preserve">12 октября </w:t>
      </w:r>
      <w:r>
        <w:rPr>
          <w:rFonts w:ascii="Times New Roman" w:hAnsi="Times New Roman"/>
          <w:sz w:val="28"/>
          <w:szCs w:val="28"/>
          <w:lang w:val="ru-RU"/>
        </w:rPr>
        <w:t>202</w:t>
      </w:r>
      <w:r w:rsidR="00EE56B0">
        <w:rPr>
          <w:rFonts w:ascii="Times New Roman" w:hAnsi="Times New Roman"/>
          <w:sz w:val="28"/>
          <w:szCs w:val="28"/>
          <w:lang w:val="ru-RU"/>
        </w:rPr>
        <w:t>2</w:t>
      </w:r>
      <w:r>
        <w:rPr>
          <w:rFonts w:ascii="Times New Roman" w:hAnsi="Times New Roman"/>
          <w:sz w:val="28"/>
          <w:szCs w:val="28"/>
          <w:lang w:val="ru-RU"/>
        </w:rPr>
        <w:t xml:space="preserve"> года. Основание для подготовки проекта генерального плана – </w:t>
      </w:r>
      <w:r>
        <w:rPr>
          <w:rFonts w:ascii="Times New Roman" w:hAnsi="Times New Roman" w:hint="eastAsia"/>
          <w:sz w:val="28"/>
          <w:szCs w:val="28"/>
          <w:lang w:val="ru-RU"/>
        </w:rPr>
        <w:t>Градостроительный</w:t>
      </w:r>
      <w:r>
        <w:rPr>
          <w:rFonts w:ascii="Times New Roman" w:hAnsi="Times New Roman"/>
          <w:sz w:val="28"/>
          <w:szCs w:val="28"/>
          <w:lang w:val="ru-RU"/>
        </w:rPr>
        <w:t xml:space="preserve"> </w:t>
      </w:r>
      <w:r>
        <w:rPr>
          <w:rFonts w:ascii="Times New Roman" w:hAnsi="Times New Roman" w:hint="eastAsia"/>
          <w:sz w:val="28"/>
          <w:szCs w:val="28"/>
          <w:lang w:val="ru-RU"/>
        </w:rPr>
        <w:t>кодекс</w:t>
      </w:r>
      <w:r>
        <w:rPr>
          <w:rFonts w:ascii="Times New Roman" w:hAnsi="Times New Roman"/>
          <w:sz w:val="28"/>
          <w:szCs w:val="28"/>
          <w:lang w:val="ru-RU"/>
        </w:rPr>
        <w:t xml:space="preserve"> </w:t>
      </w:r>
      <w:r>
        <w:rPr>
          <w:rFonts w:ascii="Times New Roman" w:hAnsi="Times New Roman" w:hint="eastAsia"/>
          <w:sz w:val="28"/>
          <w:szCs w:val="28"/>
          <w:lang w:val="ru-RU"/>
        </w:rPr>
        <w:t>Российской</w:t>
      </w:r>
      <w:r>
        <w:rPr>
          <w:rFonts w:ascii="Times New Roman" w:hAnsi="Times New Roman"/>
          <w:sz w:val="28"/>
          <w:szCs w:val="28"/>
          <w:lang w:val="ru-RU"/>
        </w:rPr>
        <w:t xml:space="preserve"> </w:t>
      </w:r>
      <w:r>
        <w:rPr>
          <w:rFonts w:ascii="Times New Roman" w:hAnsi="Times New Roman" w:hint="eastAsia"/>
          <w:sz w:val="28"/>
          <w:szCs w:val="28"/>
          <w:lang w:val="ru-RU"/>
        </w:rPr>
        <w:t>Федерации</w:t>
      </w:r>
      <w:r>
        <w:rPr>
          <w:rFonts w:ascii="Times New Roman" w:hAnsi="Times New Roman"/>
          <w:sz w:val="28"/>
          <w:szCs w:val="28"/>
          <w:lang w:val="ru-RU"/>
        </w:rPr>
        <w:t xml:space="preserve">, </w:t>
      </w:r>
      <w:r>
        <w:rPr>
          <w:rFonts w:ascii="Times New Roman" w:hAnsi="Times New Roman" w:hint="eastAsia"/>
          <w:sz w:val="28"/>
          <w:szCs w:val="28"/>
          <w:lang w:val="ru-RU"/>
        </w:rPr>
        <w:t>Земельный</w:t>
      </w:r>
      <w:r>
        <w:rPr>
          <w:rFonts w:ascii="Times New Roman" w:hAnsi="Times New Roman"/>
          <w:sz w:val="28"/>
          <w:szCs w:val="28"/>
          <w:lang w:val="ru-RU"/>
        </w:rPr>
        <w:t xml:space="preserve"> </w:t>
      </w:r>
      <w:r>
        <w:rPr>
          <w:rFonts w:ascii="Times New Roman" w:hAnsi="Times New Roman" w:hint="eastAsia"/>
          <w:sz w:val="28"/>
          <w:szCs w:val="28"/>
          <w:lang w:val="ru-RU"/>
        </w:rPr>
        <w:t>кодекс</w:t>
      </w:r>
      <w:r>
        <w:rPr>
          <w:rFonts w:ascii="Times New Roman" w:hAnsi="Times New Roman"/>
          <w:sz w:val="28"/>
          <w:szCs w:val="28"/>
          <w:lang w:val="ru-RU"/>
        </w:rPr>
        <w:t xml:space="preserve"> </w:t>
      </w:r>
      <w:r>
        <w:rPr>
          <w:rFonts w:ascii="Times New Roman" w:hAnsi="Times New Roman" w:hint="eastAsia"/>
          <w:sz w:val="28"/>
          <w:szCs w:val="28"/>
          <w:lang w:val="ru-RU"/>
        </w:rPr>
        <w:t>Российской</w:t>
      </w:r>
      <w:r>
        <w:rPr>
          <w:rFonts w:ascii="Times New Roman" w:hAnsi="Times New Roman"/>
          <w:sz w:val="28"/>
          <w:szCs w:val="28"/>
          <w:lang w:val="ru-RU"/>
        </w:rPr>
        <w:t xml:space="preserve"> </w:t>
      </w:r>
      <w:r>
        <w:rPr>
          <w:rFonts w:ascii="Times New Roman" w:hAnsi="Times New Roman" w:hint="eastAsia"/>
          <w:sz w:val="28"/>
          <w:szCs w:val="28"/>
          <w:lang w:val="ru-RU"/>
        </w:rPr>
        <w:t>Федерации</w:t>
      </w:r>
      <w:r>
        <w:rPr>
          <w:rFonts w:ascii="Times New Roman" w:hAnsi="Times New Roman"/>
          <w:sz w:val="28"/>
          <w:szCs w:val="28"/>
          <w:lang w:val="ru-RU"/>
        </w:rPr>
        <w:t xml:space="preserve">, </w:t>
      </w:r>
      <w:r>
        <w:rPr>
          <w:rFonts w:ascii="Times New Roman" w:hAnsi="Times New Roman" w:hint="eastAsia"/>
          <w:sz w:val="28"/>
          <w:szCs w:val="28"/>
          <w:lang w:val="ru-RU"/>
        </w:rPr>
        <w:t>Федеральный</w:t>
      </w:r>
      <w:r>
        <w:rPr>
          <w:rFonts w:ascii="Times New Roman" w:hAnsi="Times New Roman"/>
          <w:sz w:val="28"/>
          <w:szCs w:val="28"/>
          <w:lang w:val="ru-RU"/>
        </w:rPr>
        <w:t xml:space="preserve"> </w:t>
      </w:r>
      <w:r>
        <w:rPr>
          <w:rFonts w:ascii="Times New Roman" w:hAnsi="Times New Roman" w:hint="eastAsia"/>
          <w:sz w:val="28"/>
          <w:szCs w:val="28"/>
          <w:lang w:val="ru-RU"/>
        </w:rPr>
        <w:t>закон</w:t>
      </w:r>
      <w:r>
        <w:rPr>
          <w:rFonts w:ascii="Times New Roman" w:hAnsi="Times New Roman"/>
          <w:sz w:val="28"/>
          <w:szCs w:val="28"/>
          <w:lang w:val="ru-RU"/>
        </w:rPr>
        <w:t xml:space="preserve"> «</w:t>
      </w:r>
      <w:r>
        <w:rPr>
          <w:rFonts w:ascii="Times New Roman" w:hAnsi="Times New Roman" w:hint="eastAsia"/>
          <w:sz w:val="28"/>
          <w:szCs w:val="28"/>
          <w:lang w:val="ru-RU"/>
        </w:rPr>
        <w:t>Об</w:t>
      </w:r>
      <w:r>
        <w:rPr>
          <w:rFonts w:ascii="Times New Roman" w:hAnsi="Times New Roman"/>
          <w:sz w:val="28"/>
          <w:szCs w:val="28"/>
          <w:lang w:val="ru-RU"/>
        </w:rPr>
        <w:t xml:space="preserve"> </w:t>
      </w:r>
      <w:r>
        <w:rPr>
          <w:rFonts w:ascii="Times New Roman" w:hAnsi="Times New Roman" w:hint="eastAsia"/>
          <w:sz w:val="28"/>
          <w:szCs w:val="28"/>
          <w:lang w:val="ru-RU"/>
        </w:rPr>
        <w:t>общих</w:t>
      </w:r>
      <w:r>
        <w:rPr>
          <w:rFonts w:ascii="Times New Roman" w:hAnsi="Times New Roman"/>
          <w:sz w:val="28"/>
          <w:szCs w:val="28"/>
          <w:lang w:val="ru-RU"/>
        </w:rPr>
        <w:t xml:space="preserve"> </w:t>
      </w:r>
      <w:r>
        <w:rPr>
          <w:rFonts w:ascii="Times New Roman" w:hAnsi="Times New Roman" w:hint="eastAsia"/>
          <w:sz w:val="28"/>
          <w:szCs w:val="28"/>
          <w:lang w:val="ru-RU"/>
        </w:rPr>
        <w:t>принципах</w:t>
      </w:r>
      <w:r>
        <w:rPr>
          <w:rFonts w:ascii="Times New Roman" w:hAnsi="Times New Roman"/>
          <w:sz w:val="28"/>
          <w:szCs w:val="28"/>
          <w:lang w:val="ru-RU"/>
        </w:rPr>
        <w:t xml:space="preserve"> </w:t>
      </w:r>
      <w:r>
        <w:rPr>
          <w:rFonts w:ascii="Times New Roman" w:hAnsi="Times New Roman" w:hint="eastAsia"/>
          <w:sz w:val="28"/>
          <w:szCs w:val="28"/>
          <w:lang w:val="ru-RU"/>
        </w:rPr>
        <w:t>организации</w:t>
      </w:r>
      <w:r>
        <w:rPr>
          <w:rFonts w:ascii="Times New Roman" w:hAnsi="Times New Roman"/>
          <w:sz w:val="28"/>
          <w:szCs w:val="28"/>
          <w:lang w:val="ru-RU"/>
        </w:rPr>
        <w:t xml:space="preserve"> </w:t>
      </w:r>
      <w:r>
        <w:rPr>
          <w:rFonts w:ascii="Times New Roman" w:hAnsi="Times New Roman" w:hint="eastAsia"/>
          <w:sz w:val="28"/>
          <w:szCs w:val="28"/>
          <w:lang w:val="ru-RU"/>
        </w:rPr>
        <w:t>местного</w:t>
      </w:r>
      <w:r>
        <w:rPr>
          <w:rFonts w:ascii="Times New Roman" w:hAnsi="Times New Roman"/>
          <w:sz w:val="28"/>
          <w:szCs w:val="28"/>
          <w:lang w:val="ru-RU"/>
        </w:rPr>
        <w:t xml:space="preserve"> </w:t>
      </w:r>
      <w:r>
        <w:rPr>
          <w:rFonts w:ascii="Times New Roman" w:hAnsi="Times New Roman" w:hint="eastAsia"/>
          <w:sz w:val="28"/>
          <w:szCs w:val="28"/>
          <w:lang w:val="ru-RU"/>
        </w:rPr>
        <w:t>самоуправления</w:t>
      </w:r>
      <w:r>
        <w:rPr>
          <w:rFonts w:ascii="Times New Roman" w:hAnsi="Times New Roman"/>
          <w:sz w:val="28"/>
          <w:szCs w:val="28"/>
          <w:lang w:val="ru-RU"/>
        </w:rPr>
        <w:t xml:space="preserve"> </w:t>
      </w:r>
      <w:r>
        <w:rPr>
          <w:rFonts w:ascii="Times New Roman" w:hAnsi="Times New Roman" w:hint="eastAsia"/>
          <w:sz w:val="28"/>
          <w:szCs w:val="28"/>
          <w:lang w:val="ru-RU"/>
        </w:rPr>
        <w:t>в</w:t>
      </w:r>
      <w:r>
        <w:rPr>
          <w:rFonts w:ascii="Times New Roman" w:hAnsi="Times New Roman"/>
          <w:sz w:val="28"/>
          <w:szCs w:val="28"/>
          <w:lang w:val="ru-RU"/>
        </w:rPr>
        <w:t xml:space="preserve"> </w:t>
      </w:r>
      <w:r>
        <w:rPr>
          <w:rFonts w:ascii="Times New Roman" w:hAnsi="Times New Roman" w:hint="eastAsia"/>
          <w:sz w:val="28"/>
          <w:szCs w:val="28"/>
          <w:lang w:val="ru-RU"/>
        </w:rPr>
        <w:t>Российской</w:t>
      </w:r>
      <w:r>
        <w:rPr>
          <w:rFonts w:ascii="Times New Roman" w:hAnsi="Times New Roman"/>
          <w:sz w:val="28"/>
          <w:szCs w:val="28"/>
          <w:lang w:val="ru-RU"/>
        </w:rPr>
        <w:t xml:space="preserve"> </w:t>
      </w:r>
      <w:r>
        <w:rPr>
          <w:rFonts w:ascii="Times New Roman" w:hAnsi="Times New Roman" w:hint="eastAsia"/>
          <w:sz w:val="28"/>
          <w:szCs w:val="28"/>
          <w:lang w:val="ru-RU"/>
        </w:rPr>
        <w:t>Федерации</w:t>
      </w:r>
      <w:r>
        <w:rPr>
          <w:rFonts w:ascii="Times New Roman" w:hAnsi="Times New Roman"/>
          <w:sz w:val="28"/>
          <w:szCs w:val="28"/>
          <w:lang w:val="ru-RU"/>
        </w:rPr>
        <w:t xml:space="preserve"> </w:t>
      </w:r>
      <w:r>
        <w:rPr>
          <w:rFonts w:ascii="Times New Roman" w:hAnsi="Times New Roman" w:hint="eastAsia"/>
          <w:sz w:val="28"/>
          <w:szCs w:val="28"/>
          <w:lang w:val="ru-RU"/>
        </w:rPr>
        <w:t>от</w:t>
      </w:r>
      <w:r>
        <w:rPr>
          <w:rFonts w:ascii="Times New Roman" w:hAnsi="Times New Roman"/>
          <w:sz w:val="28"/>
          <w:szCs w:val="28"/>
          <w:lang w:val="ru-RU"/>
        </w:rPr>
        <w:t xml:space="preserve"> 06.10.2003 </w:t>
      </w:r>
      <w:r>
        <w:rPr>
          <w:rFonts w:ascii="Times New Roman" w:hAnsi="Times New Roman" w:hint="eastAsia"/>
          <w:sz w:val="28"/>
          <w:szCs w:val="28"/>
          <w:lang w:val="ru-RU"/>
        </w:rPr>
        <w:t>г</w:t>
      </w:r>
      <w:r>
        <w:rPr>
          <w:rFonts w:ascii="Times New Roman" w:hAnsi="Times New Roman"/>
          <w:sz w:val="28"/>
          <w:szCs w:val="28"/>
          <w:lang w:val="ru-RU"/>
        </w:rPr>
        <w:t xml:space="preserve">. </w:t>
      </w:r>
      <w:r>
        <w:rPr>
          <w:rFonts w:ascii="Times New Roman" w:hAnsi="Times New Roman" w:hint="eastAsia"/>
          <w:sz w:val="28"/>
          <w:szCs w:val="28"/>
          <w:lang w:val="ru-RU"/>
        </w:rPr>
        <w:t>№</w:t>
      </w:r>
      <w:r>
        <w:rPr>
          <w:rFonts w:ascii="Times New Roman" w:hAnsi="Times New Roman"/>
          <w:sz w:val="28"/>
          <w:szCs w:val="28"/>
          <w:lang w:val="ru-RU"/>
        </w:rPr>
        <w:t xml:space="preserve"> 131- </w:t>
      </w:r>
      <w:r>
        <w:rPr>
          <w:rFonts w:ascii="Times New Roman" w:hAnsi="Times New Roman" w:hint="eastAsia"/>
          <w:sz w:val="28"/>
          <w:szCs w:val="28"/>
          <w:lang w:val="ru-RU"/>
        </w:rPr>
        <w:t>ФЗ</w:t>
      </w:r>
      <w:r>
        <w:rPr>
          <w:rFonts w:ascii="Times New Roman" w:hAnsi="Times New Roman"/>
          <w:sz w:val="28"/>
          <w:szCs w:val="28"/>
          <w:lang w:val="ru-RU"/>
        </w:rPr>
        <w:t>.</w:t>
      </w:r>
    </w:p>
    <w:p w:rsidR="006A5553" w:rsidRDefault="007E5725">
      <w:pPr>
        <w:pStyle w:val="afffb"/>
        <w:spacing w:line="240" w:lineRule="auto"/>
        <w:ind w:firstLine="851"/>
        <w:rPr>
          <w:rFonts w:ascii="Times New Roman" w:hAnsi="Times New Roman"/>
          <w:sz w:val="28"/>
          <w:szCs w:val="28"/>
          <w:lang w:val="ru-RU"/>
        </w:rPr>
      </w:pPr>
      <w:r>
        <w:rPr>
          <w:rFonts w:ascii="Times New Roman" w:hAnsi="Times New Roman"/>
          <w:iCs/>
          <w:sz w:val="28"/>
          <w:szCs w:val="28"/>
          <w:lang w:val="ru-RU"/>
        </w:rPr>
        <w:t xml:space="preserve">Официальное наименование </w:t>
      </w:r>
      <w:r>
        <w:rPr>
          <w:rFonts w:ascii="Times New Roman" w:hAnsi="Times New Roman"/>
          <w:sz w:val="28"/>
          <w:szCs w:val="28"/>
          <w:lang w:val="ru-RU"/>
        </w:rPr>
        <w:t>муниципального образовани</w:t>
      </w:r>
      <w:r>
        <w:rPr>
          <w:rFonts w:ascii="Times New Roman" w:hAnsi="Times New Roman"/>
          <w:sz w:val="28"/>
          <w:szCs w:val="28"/>
          <w:rtl/>
          <w:lang w:val="ru-RU"/>
        </w:rPr>
        <w:t>я</w:t>
      </w:r>
      <w:r>
        <w:rPr>
          <w:rFonts w:ascii="Times New Roman" w:hAnsi="Times New Roman"/>
          <w:iCs/>
          <w:sz w:val="28"/>
          <w:szCs w:val="28"/>
          <w:lang w:val="ru-RU"/>
        </w:rPr>
        <w:t xml:space="preserve"> </w:t>
      </w:r>
      <w:r w:rsidR="008E182A">
        <w:rPr>
          <w:rFonts w:ascii="Times New Roman" w:hAnsi="Times New Roman"/>
          <w:iCs/>
          <w:sz w:val="28"/>
          <w:szCs w:val="28"/>
          <w:lang w:val="ru-RU"/>
        </w:rPr>
        <w:t xml:space="preserve">- </w:t>
      </w:r>
      <w:r>
        <w:rPr>
          <w:rFonts w:ascii="Times New Roman" w:hAnsi="Times New Roman"/>
          <w:iCs/>
          <w:sz w:val="28"/>
          <w:szCs w:val="28"/>
          <w:lang w:val="ru-RU"/>
        </w:rPr>
        <w:t>Шунгенское сельское поселение.</w:t>
      </w:r>
    </w:p>
    <w:p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Проект внесения изменений в Генеральный план </w:t>
      </w:r>
      <w:r>
        <w:rPr>
          <w:rFonts w:ascii="Times New Roman" w:hAnsi="Times New Roman" w:hint="cs"/>
          <w:sz w:val="28"/>
          <w:szCs w:val="28"/>
          <w:rtl/>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Костромского</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района</w:t>
      </w:r>
      <w:r>
        <w:rPr>
          <w:rFonts w:ascii="Times New Roman" w:hAnsi="Times New Roman"/>
          <w:sz w:val="28"/>
          <w:szCs w:val="28"/>
          <w:lang w:val="ru-RU"/>
        </w:rPr>
        <w:t xml:space="preserve"> </w:t>
      </w:r>
      <w:r>
        <w:rPr>
          <w:rFonts w:ascii="Times New Roman" w:hAnsi="Times New Roman" w:hint="eastAsia"/>
          <w:sz w:val="28"/>
          <w:szCs w:val="28"/>
          <w:lang w:val="ru-RU"/>
        </w:rPr>
        <w:t>Костромской</w:t>
      </w:r>
      <w:r>
        <w:rPr>
          <w:rFonts w:ascii="Times New Roman" w:hAnsi="Times New Roman"/>
          <w:sz w:val="28"/>
          <w:szCs w:val="28"/>
          <w:lang w:val="ru-RU"/>
        </w:rPr>
        <w:t xml:space="preserve"> </w:t>
      </w:r>
      <w:r>
        <w:rPr>
          <w:rFonts w:ascii="Times New Roman" w:hAnsi="Times New Roman" w:hint="eastAsia"/>
          <w:sz w:val="28"/>
          <w:szCs w:val="28"/>
          <w:lang w:val="ru-RU"/>
        </w:rPr>
        <w:t>области</w:t>
      </w:r>
      <w:r>
        <w:rPr>
          <w:rFonts w:ascii="Times New Roman" w:hAnsi="Times New Roman"/>
          <w:sz w:val="28"/>
          <w:szCs w:val="28"/>
          <w:lang w:val="ru-RU"/>
        </w:rPr>
        <w:t xml:space="preserve"> подготовлен в соответствии с требованиями статей 23 и 24 Градостроительного кодекса Российской Федерации и Техническим заданием на разработку </w:t>
      </w:r>
      <w:r>
        <w:rPr>
          <w:rFonts w:ascii="Times New Roman" w:hAnsi="Times New Roman"/>
          <w:sz w:val="28"/>
          <w:szCs w:val="28"/>
          <w:rtl/>
          <w:lang w:val="ru-RU"/>
        </w:rPr>
        <w:t>п</w:t>
      </w:r>
      <w:r>
        <w:rPr>
          <w:rFonts w:ascii="Times New Roman" w:hAnsi="Times New Roman"/>
          <w:sz w:val="28"/>
          <w:szCs w:val="28"/>
          <w:lang w:val="ru-RU"/>
        </w:rPr>
        <w:t>роект</w:t>
      </w:r>
      <w:r>
        <w:rPr>
          <w:rFonts w:ascii="Times New Roman" w:hAnsi="Times New Roman"/>
          <w:sz w:val="28"/>
          <w:szCs w:val="28"/>
          <w:rtl/>
          <w:lang w:val="ru-RU"/>
        </w:rPr>
        <w:t>а</w:t>
      </w:r>
      <w:r>
        <w:rPr>
          <w:rFonts w:ascii="Times New Roman" w:hAnsi="Times New Roman"/>
          <w:sz w:val="28"/>
          <w:szCs w:val="28"/>
          <w:lang w:val="ru-RU"/>
        </w:rPr>
        <w:t xml:space="preserve"> внесения изменений в </w:t>
      </w:r>
      <w:r>
        <w:rPr>
          <w:rFonts w:ascii="Times New Roman" w:eastAsia="Calibri" w:hAnsi="Times New Roman"/>
          <w:kern w:val="2"/>
          <w:sz w:val="28"/>
          <w:szCs w:val="28"/>
          <w:lang w:val="ru-RU" w:eastAsia="en-US"/>
        </w:rPr>
        <w:t>Шунгенское сельское поселение</w:t>
      </w:r>
      <w:r>
        <w:rPr>
          <w:rFonts w:ascii="Times New Roman" w:hAnsi="Times New Roman"/>
          <w:sz w:val="28"/>
          <w:szCs w:val="28"/>
          <w:lang w:val="ru-RU"/>
        </w:rPr>
        <w:t>.</w:t>
      </w:r>
    </w:p>
    <w:p w:rsidR="008E182A" w:rsidRPr="000D158F" w:rsidRDefault="007E5725" w:rsidP="000D158F">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Проект внесения изменений в Генеральный план </w:t>
      </w:r>
      <w:r>
        <w:rPr>
          <w:rFonts w:ascii="Times New Roman" w:hAnsi="Times New Roman" w:hint="cs"/>
          <w:sz w:val="28"/>
          <w:szCs w:val="28"/>
          <w:rtl/>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Костромского</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района</w:t>
      </w:r>
      <w:r>
        <w:rPr>
          <w:rFonts w:ascii="Times New Roman" w:hAnsi="Times New Roman"/>
          <w:sz w:val="28"/>
          <w:szCs w:val="28"/>
          <w:lang w:val="ru-RU"/>
        </w:rPr>
        <w:t xml:space="preserve"> </w:t>
      </w:r>
      <w:r>
        <w:rPr>
          <w:rFonts w:ascii="Times New Roman" w:hAnsi="Times New Roman" w:hint="eastAsia"/>
          <w:sz w:val="28"/>
          <w:szCs w:val="28"/>
          <w:lang w:val="ru-RU"/>
        </w:rPr>
        <w:t>Костромской</w:t>
      </w:r>
      <w:r>
        <w:rPr>
          <w:rFonts w:ascii="Times New Roman" w:hAnsi="Times New Roman"/>
          <w:sz w:val="28"/>
          <w:szCs w:val="28"/>
          <w:lang w:val="ru-RU"/>
        </w:rPr>
        <w:t xml:space="preserve"> </w:t>
      </w:r>
      <w:r>
        <w:rPr>
          <w:rFonts w:ascii="Times New Roman" w:hAnsi="Times New Roman" w:hint="eastAsia"/>
          <w:sz w:val="28"/>
          <w:szCs w:val="28"/>
          <w:lang w:val="ru-RU"/>
        </w:rPr>
        <w:t>области</w:t>
      </w:r>
      <w:r>
        <w:rPr>
          <w:rFonts w:ascii="Times New Roman" w:hAnsi="Times New Roman"/>
          <w:sz w:val="28"/>
          <w:szCs w:val="28"/>
          <w:lang w:val="ru-RU"/>
        </w:rPr>
        <w:t xml:space="preserve"> соответствует требованиям действующего законодательства в области регулирования градостроительной деятельности, земельному, водному, лесному, природоохранному и иному законодательству Российской Федерации и </w:t>
      </w:r>
      <w:r>
        <w:rPr>
          <w:rFonts w:ascii="Times New Roman" w:hAnsi="Times New Roman"/>
          <w:iCs/>
          <w:sz w:val="28"/>
          <w:szCs w:val="28"/>
          <w:lang w:val="ru-RU"/>
        </w:rPr>
        <w:t>Костромской области</w:t>
      </w:r>
      <w:r>
        <w:rPr>
          <w:rFonts w:ascii="Times New Roman" w:hAnsi="Times New Roman"/>
          <w:sz w:val="28"/>
          <w:szCs w:val="28"/>
          <w:lang w:val="ru-RU"/>
        </w:rPr>
        <w:t>, нормативно-технических документов в области градостроительства федерального и регионального уровней, нормативных правовых актов органов местного самоуправления.</w:t>
      </w:r>
      <w:r w:rsidR="00D21B7D">
        <w:rPr>
          <w:rFonts w:ascii="Times New Roman" w:hAnsi="Times New Roman"/>
          <w:sz w:val="28"/>
          <w:szCs w:val="28"/>
          <w:lang w:val="ru-RU"/>
        </w:rPr>
        <w:t xml:space="preserve"> </w:t>
      </w:r>
      <w:r w:rsidR="008E182A">
        <w:rPr>
          <w:rFonts w:ascii="Times New Roman" w:hAnsi="Times New Roman"/>
          <w:sz w:val="28"/>
          <w:szCs w:val="28"/>
          <w:lang w:val="ru-RU"/>
        </w:rPr>
        <w:t>Предыдуший г</w:t>
      </w:r>
      <w:r w:rsidR="008E182A" w:rsidRPr="00C3557C">
        <w:rPr>
          <w:rFonts w:ascii="Times New Roman" w:hAnsi="Times New Roman" w:hint="eastAsia"/>
          <w:sz w:val="28"/>
          <w:szCs w:val="28"/>
          <w:lang w:val="ru-RU"/>
        </w:rPr>
        <w:t>енеральный</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план</w:t>
      </w:r>
      <w:r w:rsidR="008E182A" w:rsidRPr="00C3557C">
        <w:rPr>
          <w:rFonts w:ascii="Times New Roman" w:hAnsi="Times New Roman"/>
          <w:sz w:val="28"/>
          <w:szCs w:val="28"/>
          <w:lang w:val="ru-RU"/>
        </w:rPr>
        <w:t xml:space="preserve"> </w:t>
      </w:r>
      <w:r w:rsidR="008E182A">
        <w:rPr>
          <w:rFonts w:ascii="Times New Roman" w:hAnsi="Times New Roman"/>
          <w:sz w:val="28"/>
          <w:szCs w:val="28"/>
          <w:lang w:val="ru-RU"/>
        </w:rPr>
        <w:t xml:space="preserve">Шунгенского </w:t>
      </w:r>
      <w:r w:rsidR="008E182A" w:rsidRPr="008B2723">
        <w:rPr>
          <w:rFonts w:ascii="Times New Roman" w:hAnsi="Times New Roman"/>
          <w:sz w:val="28"/>
          <w:szCs w:val="28"/>
          <w:lang w:val="ru-RU"/>
        </w:rPr>
        <w:t xml:space="preserve">сельского поселения </w:t>
      </w:r>
      <w:r w:rsidR="008E182A">
        <w:rPr>
          <w:rFonts w:ascii="Times New Roman" w:hAnsi="Times New Roman"/>
          <w:sz w:val="28"/>
          <w:szCs w:val="28"/>
          <w:lang w:val="ru-RU"/>
        </w:rPr>
        <w:t>Костромского</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района</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утвержденный</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решением</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Собрания</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депутатов</w:t>
      </w:r>
      <w:r w:rsidR="008E182A" w:rsidRPr="00C3557C">
        <w:rPr>
          <w:rFonts w:ascii="Times New Roman" w:hAnsi="Times New Roman"/>
          <w:sz w:val="28"/>
          <w:szCs w:val="28"/>
          <w:lang w:val="ru-RU"/>
        </w:rPr>
        <w:t xml:space="preserve"> </w:t>
      </w:r>
      <w:r w:rsidR="00454C6D">
        <w:rPr>
          <w:rFonts w:ascii="Times New Roman" w:hAnsi="Times New Roman"/>
          <w:sz w:val="28"/>
          <w:szCs w:val="28"/>
          <w:lang w:val="ru-RU"/>
        </w:rPr>
        <w:t>Костроского муниципального района Костромской области</w:t>
      </w:r>
      <w:r w:rsidR="008E182A" w:rsidRPr="000D158F">
        <w:rPr>
          <w:rFonts w:ascii="Times New Roman" w:hAnsi="Times New Roman"/>
          <w:sz w:val="28"/>
          <w:szCs w:val="28"/>
          <w:lang w:val="ru-RU"/>
        </w:rPr>
        <w:t xml:space="preserve"> </w:t>
      </w:r>
      <w:r w:rsidR="008E182A" w:rsidRPr="000D158F">
        <w:rPr>
          <w:rFonts w:ascii="Times New Roman" w:hAnsi="Times New Roman" w:hint="eastAsia"/>
          <w:sz w:val="28"/>
          <w:szCs w:val="28"/>
          <w:lang w:val="ru-RU"/>
        </w:rPr>
        <w:t>от</w:t>
      </w:r>
      <w:r w:rsidR="008E182A" w:rsidRPr="000D158F">
        <w:rPr>
          <w:rFonts w:ascii="Times New Roman" w:hAnsi="Times New Roman"/>
          <w:sz w:val="28"/>
          <w:szCs w:val="28"/>
          <w:lang w:val="ru-RU"/>
        </w:rPr>
        <w:t xml:space="preserve"> </w:t>
      </w:r>
      <w:r w:rsidR="00454C6D">
        <w:rPr>
          <w:rFonts w:ascii="Times New Roman" w:hAnsi="Times New Roman"/>
          <w:sz w:val="28"/>
          <w:szCs w:val="28"/>
          <w:lang w:val="ru-RU"/>
        </w:rPr>
        <w:t>03</w:t>
      </w:r>
      <w:r w:rsidR="008E182A" w:rsidRPr="000D158F">
        <w:rPr>
          <w:rFonts w:ascii="Times New Roman" w:hAnsi="Times New Roman"/>
          <w:sz w:val="28"/>
          <w:szCs w:val="28"/>
          <w:lang w:val="ru-RU"/>
        </w:rPr>
        <w:t>.</w:t>
      </w:r>
      <w:r w:rsidR="00454C6D">
        <w:rPr>
          <w:rFonts w:ascii="Times New Roman" w:hAnsi="Times New Roman"/>
          <w:sz w:val="28"/>
          <w:szCs w:val="28"/>
          <w:lang w:val="ru-RU"/>
        </w:rPr>
        <w:t>03</w:t>
      </w:r>
      <w:r w:rsidR="008E182A" w:rsidRPr="000D158F">
        <w:rPr>
          <w:rFonts w:ascii="Times New Roman" w:hAnsi="Times New Roman"/>
          <w:sz w:val="28"/>
          <w:szCs w:val="28"/>
          <w:lang w:val="ru-RU"/>
        </w:rPr>
        <w:t>.20</w:t>
      </w:r>
      <w:r w:rsidR="00454C6D">
        <w:rPr>
          <w:rFonts w:ascii="Times New Roman" w:hAnsi="Times New Roman"/>
          <w:sz w:val="28"/>
          <w:szCs w:val="28"/>
          <w:lang w:val="ru-RU"/>
        </w:rPr>
        <w:t>22</w:t>
      </w:r>
      <w:r w:rsidR="00454C6D" w:rsidRPr="008B2723">
        <w:rPr>
          <w:rFonts w:ascii="Times New Roman" w:hAnsi="Times New Roman"/>
          <w:sz w:val="28"/>
          <w:szCs w:val="28"/>
          <w:lang w:val="ru-RU"/>
        </w:rPr>
        <w:t xml:space="preserve"> № 19</w:t>
      </w:r>
      <w:r w:rsidR="00D21B7D">
        <w:rPr>
          <w:rFonts w:ascii="Times New Roman" w:hAnsi="Times New Roman"/>
          <w:sz w:val="28"/>
          <w:szCs w:val="28"/>
          <w:lang w:val="ru-RU"/>
        </w:rPr>
        <w:t>.</w:t>
      </w:r>
    </w:p>
    <w:p w:rsidR="006A5553" w:rsidRDefault="007E5725" w:rsidP="000D158F">
      <w:pPr>
        <w:ind w:firstLine="851"/>
        <w:jc w:val="both"/>
        <w:rPr>
          <w:rFonts w:ascii="Times New Roman" w:hAnsi="Times New Roman"/>
          <w:sz w:val="28"/>
          <w:szCs w:val="28"/>
          <w:lang w:val="ru-RU"/>
        </w:rPr>
      </w:pPr>
      <w:r>
        <w:rPr>
          <w:rFonts w:ascii="Times New Roman" w:hAnsi="Times New Roman"/>
          <w:sz w:val="28"/>
          <w:szCs w:val="28"/>
          <w:lang w:val="ru-RU"/>
        </w:rPr>
        <w:t>Генеральный план разработан на всю территорию муниципального образования.</w:t>
      </w:r>
      <w:r w:rsidR="008E182A">
        <w:rPr>
          <w:rFonts w:ascii="Times New Roman" w:hAnsi="Times New Roman"/>
          <w:sz w:val="28"/>
          <w:szCs w:val="28"/>
          <w:lang w:val="ru-RU"/>
        </w:rPr>
        <w:t xml:space="preserve"> </w:t>
      </w:r>
      <w:r>
        <w:rPr>
          <w:rFonts w:ascii="Times New Roman" w:hAnsi="Times New Roman"/>
          <w:sz w:val="28"/>
          <w:szCs w:val="28"/>
          <w:lang w:val="ru-RU"/>
        </w:rPr>
        <w:t>Территория сельского поселения входит в состав территории Костромского района.</w:t>
      </w:r>
    </w:p>
    <w:p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Карты проекта генерального плана выполнены в масштабе 1:25000 и 1:10000 с использованием компьютерных геоинформационных технологий. База пространственных и иных данных об объектах градостроительной деятельности выполнена в соответствии с Техническим заданием и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утверждённых Приказом Министерства экономического развития Российской Федерации от 9 января 2018 года № 10.</w:t>
      </w:r>
    </w:p>
    <w:p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Расчётный срок генерального плана </w:t>
      </w:r>
      <w:r>
        <w:rPr>
          <w:rFonts w:ascii="Times New Roman" w:hAnsi="Times New Roman" w:hint="cs"/>
          <w:sz w:val="28"/>
          <w:szCs w:val="28"/>
          <w:rtl/>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Костромского</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района</w:t>
      </w:r>
      <w:r>
        <w:rPr>
          <w:rFonts w:ascii="Times New Roman" w:hAnsi="Times New Roman"/>
          <w:sz w:val="28"/>
          <w:szCs w:val="28"/>
          <w:lang w:val="ru-RU"/>
        </w:rPr>
        <w:t xml:space="preserve"> </w:t>
      </w:r>
      <w:r>
        <w:rPr>
          <w:rFonts w:ascii="Times New Roman" w:hAnsi="Times New Roman" w:hint="eastAsia"/>
          <w:sz w:val="28"/>
          <w:szCs w:val="28"/>
          <w:lang w:val="ru-RU"/>
        </w:rPr>
        <w:t>Костромской</w:t>
      </w:r>
      <w:r>
        <w:rPr>
          <w:rFonts w:ascii="Times New Roman" w:hAnsi="Times New Roman"/>
          <w:sz w:val="28"/>
          <w:szCs w:val="28"/>
          <w:lang w:val="ru-RU"/>
        </w:rPr>
        <w:t xml:space="preserve"> </w:t>
      </w:r>
      <w:r>
        <w:rPr>
          <w:rFonts w:ascii="Times New Roman" w:hAnsi="Times New Roman" w:hint="eastAsia"/>
          <w:sz w:val="28"/>
          <w:szCs w:val="28"/>
          <w:lang w:val="ru-RU"/>
        </w:rPr>
        <w:t>области</w:t>
      </w:r>
      <w:r>
        <w:rPr>
          <w:rFonts w:ascii="Times New Roman" w:hAnsi="Times New Roman"/>
          <w:sz w:val="28"/>
          <w:szCs w:val="28"/>
          <w:lang w:val="ru-RU"/>
        </w:rPr>
        <w:t xml:space="preserve">  – 204</w:t>
      </w:r>
      <w:r w:rsidR="00EE56B0">
        <w:rPr>
          <w:rFonts w:ascii="Times New Roman" w:hAnsi="Times New Roman"/>
          <w:sz w:val="28"/>
          <w:szCs w:val="28"/>
          <w:lang w:val="ru-RU"/>
        </w:rPr>
        <w:t>2</w:t>
      </w:r>
      <w:r>
        <w:rPr>
          <w:rFonts w:ascii="Times New Roman" w:hAnsi="Times New Roman"/>
          <w:sz w:val="28"/>
          <w:szCs w:val="28"/>
          <w:lang w:val="ru-RU"/>
        </w:rPr>
        <w:t xml:space="preserve"> год, 1 очередь – 20</w:t>
      </w:r>
      <w:r w:rsidR="00EE56B0">
        <w:rPr>
          <w:rFonts w:ascii="Times New Roman" w:hAnsi="Times New Roman"/>
          <w:sz w:val="28"/>
          <w:szCs w:val="28"/>
          <w:lang w:val="ru-RU"/>
        </w:rPr>
        <w:t>32</w:t>
      </w:r>
      <w:r>
        <w:rPr>
          <w:rFonts w:ascii="Times New Roman" w:hAnsi="Times New Roman"/>
          <w:sz w:val="28"/>
          <w:szCs w:val="28"/>
          <w:lang w:val="ru-RU"/>
        </w:rPr>
        <w:t xml:space="preserve"> год.</w:t>
      </w:r>
    </w:p>
    <w:p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Внесение изменений в генеральный план </w:t>
      </w:r>
      <w:r>
        <w:rPr>
          <w:rFonts w:ascii="Times New Roman" w:hAnsi="Times New Roman" w:hint="cs"/>
          <w:sz w:val="28"/>
          <w:szCs w:val="28"/>
          <w:rtl/>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Костромского</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района</w:t>
      </w:r>
      <w:r>
        <w:rPr>
          <w:rFonts w:ascii="Times New Roman" w:hAnsi="Times New Roman"/>
          <w:sz w:val="28"/>
          <w:szCs w:val="28"/>
          <w:lang w:val="ru-RU"/>
        </w:rPr>
        <w:t xml:space="preserve"> </w:t>
      </w:r>
      <w:r>
        <w:rPr>
          <w:rFonts w:ascii="Times New Roman" w:hAnsi="Times New Roman" w:hint="eastAsia"/>
          <w:sz w:val="28"/>
          <w:szCs w:val="28"/>
          <w:lang w:val="ru-RU"/>
        </w:rPr>
        <w:t>Костромской</w:t>
      </w:r>
      <w:r>
        <w:rPr>
          <w:rFonts w:ascii="Times New Roman" w:hAnsi="Times New Roman"/>
          <w:sz w:val="28"/>
          <w:szCs w:val="28"/>
          <w:lang w:val="ru-RU"/>
        </w:rPr>
        <w:t xml:space="preserve"> </w:t>
      </w:r>
      <w:r>
        <w:rPr>
          <w:rFonts w:ascii="Times New Roman" w:hAnsi="Times New Roman" w:hint="eastAsia"/>
          <w:sz w:val="28"/>
          <w:szCs w:val="28"/>
          <w:lang w:val="ru-RU"/>
        </w:rPr>
        <w:t>области</w:t>
      </w:r>
      <w:r>
        <w:rPr>
          <w:rFonts w:ascii="Times New Roman" w:hAnsi="Times New Roman"/>
          <w:sz w:val="28"/>
          <w:szCs w:val="28"/>
          <w:lang w:val="ru-RU"/>
        </w:rPr>
        <w:t xml:space="preserve"> вызвано:</w:t>
      </w:r>
    </w:p>
    <w:p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 приведение утвержденного генерального плана сельского поселения в соответствие с утвержденными документами территориального планирования </w:t>
      </w:r>
      <w:r>
        <w:rPr>
          <w:rFonts w:ascii="Times New Roman" w:hAnsi="Times New Roman"/>
          <w:sz w:val="28"/>
          <w:szCs w:val="28"/>
          <w:lang w:val="ru-RU"/>
        </w:rPr>
        <w:lastRenderedPageBreak/>
        <w:t>Российской Федерации, утвержденными документами территориального планирования двух и более субъектов Российской Федерации, утвержденными документами территориального планирования субъекта Российской Федерации</w:t>
      </w:r>
    </w:p>
    <w:p w:rsidR="006A5553" w:rsidRDefault="007E5725" w:rsidP="000D158F">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актуализация</w:t>
      </w:r>
      <w:r>
        <w:rPr>
          <w:rFonts w:ascii="Times New Roman" w:hAnsi="Times New Roman"/>
          <w:sz w:val="28"/>
          <w:szCs w:val="28"/>
          <w:lang w:val="ru-RU"/>
        </w:rPr>
        <w:t xml:space="preserve"> </w:t>
      </w:r>
      <w:r>
        <w:rPr>
          <w:rFonts w:ascii="Times New Roman" w:hAnsi="Times New Roman" w:hint="eastAsia"/>
          <w:sz w:val="28"/>
          <w:szCs w:val="28"/>
          <w:lang w:val="ru-RU"/>
        </w:rPr>
        <w:t>развития</w:t>
      </w:r>
      <w:r>
        <w:rPr>
          <w:rFonts w:ascii="Times New Roman" w:hAnsi="Times New Roman"/>
          <w:sz w:val="28"/>
          <w:szCs w:val="28"/>
          <w:lang w:val="ru-RU"/>
        </w:rPr>
        <w:t xml:space="preserve"> </w:t>
      </w:r>
      <w:r>
        <w:rPr>
          <w:rFonts w:ascii="Times New Roman" w:hAnsi="Times New Roman" w:hint="eastAsia"/>
          <w:sz w:val="28"/>
          <w:szCs w:val="28"/>
          <w:lang w:val="ru-RU"/>
        </w:rPr>
        <w:t>территории</w:t>
      </w:r>
      <w:r>
        <w:rPr>
          <w:rFonts w:ascii="Times New Roman" w:hAnsi="Times New Roman"/>
          <w:sz w:val="28"/>
          <w:szCs w:val="28"/>
          <w:lang w:val="ru-RU"/>
        </w:rPr>
        <w:t xml:space="preserve"> </w:t>
      </w:r>
      <w:r>
        <w:rPr>
          <w:rFonts w:ascii="Times New Roman" w:hAnsi="Times New Roman" w:hint="cs"/>
          <w:sz w:val="28"/>
          <w:szCs w:val="28"/>
          <w:rtl/>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w:t>
      </w:r>
    </w:p>
    <w:p w:rsidR="006A5553" w:rsidRDefault="007E5725" w:rsidP="000D158F">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формирование</w:t>
      </w:r>
      <w:r>
        <w:rPr>
          <w:rFonts w:ascii="Times New Roman" w:hAnsi="Times New Roman"/>
          <w:sz w:val="28"/>
          <w:szCs w:val="28"/>
          <w:lang w:val="ru-RU"/>
        </w:rPr>
        <w:t xml:space="preserve"> </w:t>
      </w:r>
      <w:r>
        <w:rPr>
          <w:rFonts w:ascii="Times New Roman" w:hAnsi="Times New Roman" w:hint="eastAsia"/>
          <w:sz w:val="28"/>
          <w:szCs w:val="28"/>
          <w:lang w:val="ru-RU"/>
        </w:rPr>
        <w:t>правового</w:t>
      </w:r>
      <w:r>
        <w:rPr>
          <w:rFonts w:ascii="Times New Roman" w:hAnsi="Times New Roman"/>
          <w:sz w:val="28"/>
          <w:szCs w:val="28"/>
          <w:lang w:val="ru-RU"/>
        </w:rPr>
        <w:t xml:space="preserve"> </w:t>
      </w:r>
      <w:r>
        <w:rPr>
          <w:rFonts w:ascii="Times New Roman" w:hAnsi="Times New Roman" w:hint="eastAsia"/>
          <w:sz w:val="28"/>
          <w:szCs w:val="28"/>
          <w:lang w:val="ru-RU"/>
        </w:rPr>
        <w:t>режима</w:t>
      </w:r>
      <w:r>
        <w:rPr>
          <w:rFonts w:ascii="Times New Roman" w:hAnsi="Times New Roman"/>
          <w:sz w:val="28"/>
          <w:szCs w:val="28"/>
          <w:lang w:val="ru-RU"/>
        </w:rPr>
        <w:t xml:space="preserve"> </w:t>
      </w:r>
      <w:r>
        <w:rPr>
          <w:rFonts w:ascii="Times New Roman" w:hAnsi="Times New Roman" w:hint="eastAsia"/>
          <w:sz w:val="28"/>
          <w:szCs w:val="28"/>
          <w:lang w:val="ru-RU"/>
        </w:rPr>
        <w:t>сохранения</w:t>
      </w:r>
      <w:r>
        <w:rPr>
          <w:rFonts w:ascii="Times New Roman" w:hAnsi="Times New Roman"/>
          <w:sz w:val="28"/>
          <w:szCs w:val="28"/>
          <w:lang w:val="ru-RU"/>
        </w:rPr>
        <w:t xml:space="preserve"> </w:t>
      </w:r>
      <w:r>
        <w:rPr>
          <w:rFonts w:ascii="Times New Roman" w:hAnsi="Times New Roman" w:hint="eastAsia"/>
          <w:sz w:val="28"/>
          <w:szCs w:val="28"/>
          <w:lang w:val="ru-RU"/>
        </w:rPr>
        <w:t>историко</w:t>
      </w:r>
      <w:r>
        <w:rPr>
          <w:rFonts w:ascii="Times New Roman" w:hAnsi="Times New Roman"/>
          <w:sz w:val="28"/>
          <w:szCs w:val="28"/>
          <w:lang w:val="ru-RU"/>
        </w:rPr>
        <w:t>-</w:t>
      </w:r>
      <w:r>
        <w:rPr>
          <w:rFonts w:ascii="Times New Roman" w:hAnsi="Times New Roman" w:hint="eastAsia"/>
          <w:sz w:val="28"/>
          <w:szCs w:val="28"/>
          <w:lang w:val="ru-RU"/>
        </w:rPr>
        <w:t>культурного</w:t>
      </w:r>
      <w:r>
        <w:rPr>
          <w:rFonts w:ascii="Times New Roman" w:hAnsi="Times New Roman"/>
          <w:sz w:val="28"/>
          <w:szCs w:val="28"/>
          <w:lang w:val="ru-RU"/>
        </w:rPr>
        <w:t xml:space="preserve"> </w:t>
      </w:r>
      <w:r>
        <w:rPr>
          <w:rFonts w:ascii="Times New Roman" w:hAnsi="Times New Roman" w:hint="eastAsia"/>
          <w:sz w:val="28"/>
          <w:szCs w:val="28"/>
          <w:lang w:val="ru-RU"/>
        </w:rPr>
        <w:t>потенциала</w:t>
      </w:r>
      <w:r>
        <w:rPr>
          <w:rFonts w:ascii="Times New Roman" w:hAnsi="Times New Roman"/>
          <w:sz w:val="28"/>
          <w:szCs w:val="28"/>
          <w:lang w:val="ru-RU"/>
        </w:rPr>
        <w:t>;</w:t>
      </w:r>
    </w:p>
    <w:p w:rsidR="006A5553" w:rsidRDefault="007E5725" w:rsidP="000D158F">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w:t>
      </w:r>
      <w:r>
        <w:rPr>
          <w:rFonts w:ascii="Times New Roman" w:hAnsi="Times New Roman" w:hint="eastAsia"/>
          <w:sz w:val="28"/>
          <w:szCs w:val="28"/>
          <w:lang w:val="ru-RU"/>
        </w:rPr>
        <w:t>обеспечение</w:t>
      </w:r>
      <w:r>
        <w:rPr>
          <w:rFonts w:ascii="Times New Roman" w:hAnsi="Times New Roman"/>
          <w:sz w:val="28"/>
          <w:szCs w:val="28"/>
          <w:lang w:val="ru-RU"/>
        </w:rPr>
        <w:t xml:space="preserve"> </w:t>
      </w:r>
      <w:r>
        <w:rPr>
          <w:rFonts w:ascii="Times New Roman" w:hAnsi="Times New Roman" w:hint="eastAsia"/>
          <w:sz w:val="28"/>
          <w:szCs w:val="28"/>
          <w:lang w:val="ru-RU"/>
        </w:rPr>
        <w:t>комплексного</w:t>
      </w:r>
      <w:r>
        <w:rPr>
          <w:rFonts w:ascii="Times New Roman" w:hAnsi="Times New Roman"/>
          <w:sz w:val="28"/>
          <w:szCs w:val="28"/>
          <w:lang w:val="ru-RU"/>
        </w:rPr>
        <w:t xml:space="preserve"> </w:t>
      </w:r>
      <w:r>
        <w:rPr>
          <w:rFonts w:ascii="Times New Roman" w:hAnsi="Times New Roman" w:hint="eastAsia"/>
          <w:sz w:val="28"/>
          <w:szCs w:val="28"/>
          <w:lang w:val="ru-RU"/>
        </w:rPr>
        <w:t>устойчивого</w:t>
      </w:r>
      <w:r>
        <w:rPr>
          <w:rFonts w:ascii="Times New Roman" w:hAnsi="Times New Roman"/>
          <w:sz w:val="28"/>
          <w:szCs w:val="28"/>
          <w:lang w:val="ru-RU"/>
        </w:rPr>
        <w:t xml:space="preserve"> </w:t>
      </w:r>
      <w:r>
        <w:rPr>
          <w:rFonts w:ascii="Times New Roman" w:hAnsi="Times New Roman" w:hint="eastAsia"/>
          <w:sz w:val="28"/>
          <w:szCs w:val="28"/>
          <w:lang w:val="ru-RU"/>
        </w:rPr>
        <w:t>развития</w:t>
      </w:r>
      <w:r>
        <w:rPr>
          <w:rFonts w:ascii="Times New Roman" w:hAnsi="Times New Roman"/>
          <w:sz w:val="28"/>
          <w:szCs w:val="28"/>
          <w:lang w:val="ru-RU"/>
        </w:rPr>
        <w:t xml:space="preserve"> </w:t>
      </w:r>
      <w:r>
        <w:rPr>
          <w:rFonts w:ascii="Times New Roman" w:hAnsi="Times New Roman" w:hint="eastAsia"/>
          <w:sz w:val="28"/>
          <w:szCs w:val="28"/>
          <w:lang w:val="ru-RU"/>
        </w:rPr>
        <w:t>территорий</w:t>
      </w:r>
      <w:r>
        <w:rPr>
          <w:rFonts w:ascii="Times New Roman" w:hAnsi="Times New Roman"/>
          <w:sz w:val="28"/>
          <w:szCs w:val="28"/>
          <w:lang w:val="ru-RU"/>
        </w:rPr>
        <w:t xml:space="preserve"> </w:t>
      </w:r>
      <w:r>
        <w:rPr>
          <w:rFonts w:ascii="Times New Roman" w:hAnsi="Times New Roman" w:hint="eastAsia"/>
          <w:sz w:val="28"/>
          <w:szCs w:val="28"/>
          <w:lang w:val="ru-RU"/>
        </w:rPr>
        <w:t>путем</w:t>
      </w:r>
      <w:r>
        <w:rPr>
          <w:rFonts w:ascii="Times New Roman" w:hAnsi="Times New Roman"/>
          <w:sz w:val="28"/>
          <w:szCs w:val="28"/>
          <w:lang w:val="ru-RU"/>
        </w:rPr>
        <w:t xml:space="preserve"> </w:t>
      </w:r>
      <w:r>
        <w:rPr>
          <w:rFonts w:ascii="Times New Roman" w:hAnsi="Times New Roman" w:hint="eastAsia"/>
          <w:sz w:val="28"/>
          <w:szCs w:val="28"/>
          <w:lang w:val="ru-RU"/>
        </w:rPr>
        <w:t>комплексного</w:t>
      </w:r>
      <w:r>
        <w:rPr>
          <w:rFonts w:ascii="Times New Roman" w:hAnsi="Times New Roman"/>
          <w:sz w:val="28"/>
          <w:szCs w:val="28"/>
          <w:lang w:val="ru-RU"/>
        </w:rPr>
        <w:t xml:space="preserve"> </w:t>
      </w:r>
      <w:r>
        <w:rPr>
          <w:rFonts w:ascii="Times New Roman" w:hAnsi="Times New Roman" w:hint="eastAsia"/>
          <w:sz w:val="28"/>
          <w:szCs w:val="28"/>
          <w:lang w:val="ru-RU"/>
        </w:rPr>
        <w:t>решения</w:t>
      </w:r>
      <w:r>
        <w:rPr>
          <w:rFonts w:ascii="Times New Roman" w:hAnsi="Times New Roman"/>
          <w:sz w:val="28"/>
          <w:szCs w:val="28"/>
          <w:lang w:val="ru-RU"/>
        </w:rPr>
        <w:t xml:space="preserve"> </w:t>
      </w:r>
      <w:r>
        <w:rPr>
          <w:rFonts w:ascii="Times New Roman" w:hAnsi="Times New Roman" w:hint="eastAsia"/>
          <w:sz w:val="28"/>
          <w:szCs w:val="28"/>
          <w:lang w:val="ru-RU"/>
        </w:rPr>
        <w:t>вопросов</w:t>
      </w:r>
      <w:r>
        <w:rPr>
          <w:rFonts w:ascii="Times New Roman" w:hAnsi="Times New Roman"/>
          <w:sz w:val="28"/>
          <w:szCs w:val="28"/>
          <w:lang w:val="ru-RU"/>
        </w:rPr>
        <w:t xml:space="preserve"> </w:t>
      </w:r>
      <w:r>
        <w:rPr>
          <w:rFonts w:ascii="Times New Roman" w:hAnsi="Times New Roman" w:hint="eastAsia"/>
          <w:sz w:val="28"/>
          <w:szCs w:val="28"/>
          <w:lang w:val="ru-RU"/>
        </w:rPr>
        <w:t>территориального</w:t>
      </w:r>
      <w:r>
        <w:rPr>
          <w:rFonts w:ascii="Times New Roman" w:hAnsi="Times New Roman"/>
          <w:sz w:val="28"/>
          <w:szCs w:val="28"/>
          <w:lang w:val="ru-RU"/>
        </w:rPr>
        <w:t xml:space="preserve"> </w:t>
      </w:r>
      <w:r>
        <w:rPr>
          <w:rFonts w:ascii="Times New Roman" w:hAnsi="Times New Roman" w:hint="eastAsia"/>
          <w:sz w:val="28"/>
          <w:szCs w:val="28"/>
          <w:lang w:val="ru-RU"/>
        </w:rPr>
        <w:t>планирования</w:t>
      </w:r>
      <w:r>
        <w:rPr>
          <w:rFonts w:ascii="Times New Roman" w:hAnsi="Times New Roman"/>
          <w:sz w:val="28"/>
          <w:szCs w:val="28"/>
          <w:lang w:val="ru-RU"/>
        </w:rPr>
        <w:t>;</w:t>
      </w:r>
    </w:p>
    <w:p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w:t>
      </w:r>
      <w:r>
        <w:rPr>
          <w:rFonts w:ascii="Times New Roman" w:hAnsi="Times New Roman" w:hint="eastAsia"/>
          <w:sz w:val="28"/>
          <w:szCs w:val="28"/>
          <w:lang w:val="ru-RU"/>
        </w:rPr>
        <w:t>определение</w:t>
      </w:r>
      <w:r>
        <w:rPr>
          <w:rFonts w:ascii="Times New Roman" w:hAnsi="Times New Roman"/>
          <w:sz w:val="28"/>
          <w:szCs w:val="28"/>
          <w:lang w:val="ru-RU"/>
        </w:rPr>
        <w:t xml:space="preserve"> </w:t>
      </w:r>
      <w:r>
        <w:rPr>
          <w:rFonts w:ascii="Times New Roman" w:hAnsi="Times New Roman" w:hint="eastAsia"/>
          <w:sz w:val="28"/>
          <w:szCs w:val="28"/>
          <w:lang w:val="ru-RU"/>
        </w:rPr>
        <w:t>планируемого</w:t>
      </w:r>
      <w:r>
        <w:rPr>
          <w:rFonts w:ascii="Times New Roman" w:hAnsi="Times New Roman"/>
          <w:sz w:val="28"/>
          <w:szCs w:val="28"/>
          <w:lang w:val="ru-RU"/>
        </w:rPr>
        <w:t xml:space="preserve"> </w:t>
      </w:r>
      <w:r>
        <w:rPr>
          <w:rFonts w:ascii="Times New Roman" w:hAnsi="Times New Roman" w:hint="eastAsia"/>
          <w:sz w:val="28"/>
          <w:szCs w:val="28"/>
          <w:lang w:val="ru-RU"/>
        </w:rPr>
        <w:t>размещения</w:t>
      </w:r>
      <w:r>
        <w:rPr>
          <w:rFonts w:ascii="Times New Roman" w:hAnsi="Times New Roman"/>
          <w:sz w:val="28"/>
          <w:szCs w:val="28"/>
          <w:lang w:val="ru-RU"/>
        </w:rPr>
        <w:t xml:space="preserve"> </w:t>
      </w:r>
      <w:r>
        <w:rPr>
          <w:rFonts w:ascii="Times New Roman" w:hAnsi="Times New Roman" w:hint="eastAsia"/>
          <w:sz w:val="28"/>
          <w:szCs w:val="28"/>
          <w:lang w:val="ru-RU"/>
        </w:rPr>
        <w:t>объектов</w:t>
      </w:r>
      <w:r w:rsidR="000D158F">
        <w:rPr>
          <w:rFonts w:ascii="Times New Roman" w:hAnsi="Times New Roman"/>
          <w:sz w:val="28"/>
          <w:szCs w:val="28"/>
          <w:lang w:val="ru-RU"/>
        </w:rPr>
        <w:t xml:space="preserve"> </w:t>
      </w:r>
      <w:r>
        <w:rPr>
          <w:rFonts w:ascii="Times New Roman" w:hAnsi="Times New Roman" w:hint="eastAsia"/>
          <w:sz w:val="28"/>
          <w:szCs w:val="28"/>
          <w:lang w:val="ru-RU"/>
        </w:rPr>
        <w:t>местного</w:t>
      </w:r>
      <w:r>
        <w:rPr>
          <w:rFonts w:ascii="Times New Roman" w:hAnsi="Times New Roman"/>
          <w:sz w:val="28"/>
          <w:szCs w:val="28"/>
          <w:lang w:val="ru-RU"/>
        </w:rPr>
        <w:t xml:space="preserve"> </w:t>
      </w:r>
      <w:r>
        <w:rPr>
          <w:rFonts w:ascii="Times New Roman" w:hAnsi="Times New Roman" w:hint="eastAsia"/>
          <w:sz w:val="28"/>
          <w:szCs w:val="28"/>
          <w:lang w:val="ru-RU"/>
        </w:rPr>
        <w:t>значения</w:t>
      </w:r>
      <w:r>
        <w:rPr>
          <w:rFonts w:ascii="Times New Roman" w:hAnsi="Times New Roman"/>
          <w:sz w:val="28"/>
          <w:szCs w:val="28"/>
          <w:lang w:val="ru-RU"/>
        </w:rPr>
        <w:t>.</w:t>
      </w:r>
    </w:p>
    <w:p w:rsidR="006A5553" w:rsidRDefault="006A5553">
      <w:pPr>
        <w:pStyle w:val="afffb"/>
        <w:spacing w:line="240" w:lineRule="auto"/>
        <w:ind w:firstLine="851"/>
        <w:rPr>
          <w:rFonts w:ascii="Times New Roman" w:hAnsi="Times New Roman"/>
          <w:sz w:val="28"/>
          <w:szCs w:val="28"/>
          <w:lang w:val="ru-RU"/>
        </w:rPr>
      </w:pPr>
    </w:p>
    <w:p w:rsidR="006A5553" w:rsidRDefault="000D158F">
      <w:pPr>
        <w:pStyle w:val="afffb"/>
        <w:spacing w:line="240" w:lineRule="auto"/>
        <w:ind w:firstLine="709"/>
        <w:rPr>
          <w:rFonts w:ascii="Times New Roman" w:hAnsi="Times New Roman"/>
          <w:sz w:val="28"/>
          <w:szCs w:val="28"/>
          <w:lang w:val="ru-RU"/>
        </w:rPr>
      </w:pPr>
      <w:r>
        <w:rPr>
          <w:rFonts w:ascii="Times New Roman" w:hAnsi="Times New Roman"/>
          <w:sz w:val="28"/>
          <w:szCs w:val="28"/>
          <w:lang w:val="ru-RU"/>
        </w:rPr>
        <w:t xml:space="preserve"> </w:t>
      </w:r>
    </w:p>
    <w:p w:rsidR="006A5553" w:rsidRDefault="007E5725">
      <w:pPr>
        <w:pStyle w:val="10"/>
        <w:keepLines/>
        <w:pageBreakBefore/>
        <w:numPr>
          <w:ilvl w:val="0"/>
          <w:numId w:val="9"/>
        </w:numPr>
        <w:suppressAutoHyphens/>
        <w:spacing w:before="0" w:after="480"/>
        <w:ind w:left="0" w:firstLine="0"/>
        <w:jc w:val="center"/>
        <w:rPr>
          <w:rFonts w:ascii="Times New Roman" w:hAnsi="Times New Roman" w:cs="Times New Roman"/>
          <w:sz w:val="30"/>
          <w:szCs w:val="30"/>
          <w:lang w:val="ru-RU"/>
        </w:rPr>
      </w:pPr>
      <w:bookmarkStart w:id="79" w:name="_Toc449343782"/>
      <w:bookmarkStart w:id="80" w:name="_Toc7869275"/>
      <w:bookmarkStart w:id="81" w:name="_Toc452029364"/>
      <w:bookmarkStart w:id="82" w:name="_Toc518319337"/>
      <w:bookmarkStart w:id="83" w:name="_Toc527638420"/>
      <w:bookmarkStart w:id="84" w:name="_Toc74838028"/>
      <w:bookmarkStart w:id="85" w:name="_Toc75245930"/>
      <w:bookmarkStart w:id="86" w:name="_Toc54879783"/>
      <w:bookmarkStart w:id="87" w:name="_Toc468561289"/>
      <w:bookmarkStart w:id="88" w:name="_Toc468708060"/>
      <w:bookmarkStart w:id="89" w:name="_Toc468698562"/>
      <w:bookmarkStart w:id="90" w:name="_Toc468704372"/>
      <w:bookmarkStart w:id="91" w:name="_Toc468704456"/>
      <w:bookmarkStart w:id="92" w:name="_Toc468475055"/>
      <w:bookmarkStart w:id="93" w:name="_Toc468711054"/>
      <w:bookmarkStart w:id="94" w:name="_Toc468556658"/>
      <w:bookmarkStart w:id="95" w:name="_Toc468549870"/>
      <w:bookmarkStart w:id="96" w:name="_Toc468551264"/>
      <w:bookmarkStart w:id="97" w:name="_Toc468696648"/>
      <w:bookmarkStart w:id="98" w:name="_Toc468555070"/>
      <w:bookmarkStart w:id="99" w:name="_Toc468720055"/>
      <w:bookmarkStart w:id="100" w:name="_Toc468732844"/>
      <w:bookmarkStart w:id="101" w:name="_Toc532990950"/>
      <w:bookmarkStart w:id="102" w:name="_Toc468789827"/>
      <w:bookmarkStart w:id="103" w:name="_Toc506565523"/>
      <w:bookmarkStart w:id="104" w:name="_Toc468812667"/>
      <w:bookmarkStart w:id="105" w:name="_Toc473884760"/>
      <w:bookmarkStart w:id="106" w:name="_Toc468723785"/>
      <w:bookmarkStart w:id="107" w:name="_Toc468736120"/>
      <w:bookmarkStart w:id="108" w:name="_Toc468807341"/>
      <w:bookmarkStart w:id="109" w:name="_Toc468726176"/>
      <w:bookmarkStart w:id="110" w:name="_Toc468721059"/>
      <w:bookmarkStart w:id="111" w:name="_Toc468727823"/>
      <w:bookmarkStart w:id="112" w:name="_Toc468720318"/>
      <w:bookmarkStart w:id="113" w:name="_Toc533435106"/>
      <w:bookmarkStart w:id="114" w:name="_Toc468803219"/>
      <w:bookmarkStart w:id="115" w:name="_Toc468712304"/>
      <w:bookmarkStart w:id="116" w:name="_Toc468826000"/>
      <w:bookmarkStart w:id="117" w:name="_Toc468738960"/>
      <w:bookmarkStart w:id="118" w:name="_Toc468797904"/>
      <w:bookmarkStart w:id="119" w:name="_Toc468796680"/>
      <w:bookmarkStart w:id="120" w:name="_Toc468812009"/>
      <w:bookmarkStart w:id="121" w:name="_Toc468880816"/>
      <w:bookmarkStart w:id="122" w:name="_Toc468712421"/>
      <w:bookmarkStart w:id="123" w:name="_Toc468712618"/>
      <w:bookmarkStart w:id="124" w:name="_Toc342472304"/>
      <w:bookmarkStart w:id="125" w:name="_Toc268263625"/>
      <w:bookmarkEnd w:id="72"/>
      <w:bookmarkEnd w:id="73"/>
      <w:bookmarkEnd w:id="74"/>
      <w:bookmarkEnd w:id="75"/>
      <w:bookmarkEnd w:id="76"/>
      <w:bookmarkEnd w:id="77"/>
      <w:bookmarkEnd w:id="78"/>
      <w:r>
        <w:rPr>
          <w:rFonts w:ascii="Times New Roman" w:hAnsi="Times New Roman" w:cs="Times New Roman"/>
          <w:sz w:val="30"/>
          <w:szCs w:val="30"/>
          <w:lang w:val="ru-RU"/>
        </w:rPr>
        <w:lastRenderedPageBreak/>
        <w:t xml:space="preserve">СВЕДЕНИЯ </w:t>
      </w:r>
      <w:bookmarkEnd w:id="79"/>
      <w:bookmarkEnd w:id="80"/>
      <w:bookmarkEnd w:id="81"/>
      <w:bookmarkEnd w:id="82"/>
      <w:bookmarkEnd w:id="83"/>
      <w:r>
        <w:rPr>
          <w:rFonts w:ascii="Times New Roman" w:hAnsi="Times New Roman" w:cs="Times New Roman"/>
          <w:sz w:val="30"/>
          <w:szCs w:val="30"/>
          <w:lang w:val="ru-RU"/>
        </w:rPr>
        <w:t>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84"/>
      <w:bookmarkEnd w:id="85"/>
      <w:bookmarkEnd w:id="86"/>
    </w:p>
    <w:p w:rsidR="006A5553" w:rsidRDefault="007E5725">
      <w:pPr>
        <w:pStyle w:val="a0"/>
        <w:numPr>
          <w:ilvl w:val="0"/>
          <w:numId w:val="0"/>
        </w:numPr>
        <w:suppressAutoHyphens/>
        <w:spacing w:after="0"/>
        <w:ind w:firstLine="851"/>
        <w:rPr>
          <w:rFonts w:ascii="Times New Roman" w:hAnsi="Times New Roman"/>
          <w:sz w:val="28"/>
          <w:szCs w:val="28"/>
          <w:lang w:val="ru-RU"/>
        </w:rPr>
      </w:pPr>
      <w:r>
        <w:rPr>
          <w:rFonts w:ascii="Times New Roman" w:hAnsi="Times New Roman"/>
          <w:sz w:val="28"/>
          <w:szCs w:val="28"/>
          <w:lang w:val="ru-RU"/>
        </w:rPr>
        <w:t xml:space="preserve"> При разработке генерального плана поселения учитывались сведения об утвержденных документах стратегического планирования, планах и программах комплексного социально-экономического развития муниципального образования.</w:t>
      </w:r>
    </w:p>
    <w:p w:rsidR="006A5553" w:rsidRDefault="006A5553">
      <w:pPr>
        <w:jc w:val="both"/>
        <w:rPr>
          <w:rFonts w:ascii="Times New Roman" w:hAnsi="Times New Roman"/>
          <w:b/>
          <w:sz w:val="28"/>
          <w:szCs w:val="28"/>
          <w:lang w:val="ru-RU"/>
        </w:rPr>
      </w:pPr>
    </w:p>
    <w:p w:rsidR="006A5553" w:rsidRDefault="007E5725">
      <w:pPr>
        <w:jc w:val="both"/>
        <w:rPr>
          <w:rFonts w:ascii="Times New Roman" w:hAnsi="Times New Roman"/>
          <w:b/>
          <w:sz w:val="28"/>
          <w:szCs w:val="28"/>
          <w:lang w:val="ru-RU"/>
        </w:rPr>
      </w:pPr>
      <w:bookmarkStart w:id="126" w:name="_Toc54879784"/>
      <w:r>
        <w:rPr>
          <w:rFonts w:ascii="Times New Roman" w:hAnsi="Times New Roman"/>
          <w:b/>
          <w:sz w:val="28"/>
          <w:szCs w:val="28"/>
          <w:lang w:val="ru-RU"/>
        </w:rPr>
        <w:t xml:space="preserve">Таблица 1 – Перечень планов программ социально-экономического развития </w:t>
      </w:r>
      <w:r>
        <w:rPr>
          <w:rFonts w:ascii="Times New Roman" w:hAnsi="Times New Roman" w:hint="eastAsia"/>
          <w:b/>
          <w:sz w:val="28"/>
          <w:szCs w:val="28"/>
          <w:lang w:val="ru-RU"/>
        </w:rPr>
        <w:t>Шунгенского</w:t>
      </w:r>
      <w:r>
        <w:rPr>
          <w:rFonts w:ascii="Times New Roman" w:hAnsi="Times New Roman"/>
          <w:b/>
          <w:sz w:val="28"/>
          <w:szCs w:val="28"/>
          <w:lang w:val="ru-RU"/>
        </w:rPr>
        <w:t xml:space="preserve"> </w:t>
      </w:r>
      <w:r>
        <w:rPr>
          <w:rFonts w:ascii="Times New Roman" w:hAnsi="Times New Roman" w:hint="eastAsia"/>
          <w:b/>
          <w:sz w:val="28"/>
          <w:szCs w:val="28"/>
          <w:lang w:val="ru-RU"/>
        </w:rPr>
        <w:t>сельского</w:t>
      </w:r>
      <w:r>
        <w:rPr>
          <w:rFonts w:ascii="Times New Roman" w:hAnsi="Times New Roman"/>
          <w:b/>
          <w:sz w:val="28"/>
          <w:szCs w:val="28"/>
          <w:lang w:val="ru-RU"/>
        </w:rPr>
        <w:t xml:space="preserve"> </w:t>
      </w:r>
      <w:r>
        <w:rPr>
          <w:rFonts w:ascii="Times New Roman" w:hAnsi="Times New Roman" w:hint="eastAsia"/>
          <w:b/>
          <w:sz w:val="28"/>
          <w:szCs w:val="28"/>
          <w:lang w:val="ru-RU"/>
        </w:rPr>
        <w:t>поселения</w:t>
      </w:r>
      <w:r>
        <w:rPr>
          <w:rFonts w:ascii="Times New Roman" w:hAnsi="Times New Roman"/>
          <w:b/>
          <w:sz w:val="28"/>
          <w:szCs w:val="28"/>
          <w:lang w:val="ru-RU"/>
        </w:rPr>
        <w:t xml:space="preserve"> </w:t>
      </w:r>
    </w:p>
    <w:p w:rsidR="006A5553" w:rsidRDefault="006A5553">
      <w:pPr>
        <w:jc w:val="both"/>
        <w:rPr>
          <w:rFonts w:ascii="Times New Roman" w:hAnsi="Times New Roman"/>
          <w:b/>
          <w:sz w:val="24"/>
          <w:szCs w:val="24"/>
          <w:lang w:val="ru-RU"/>
        </w:rPr>
      </w:pPr>
    </w:p>
    <w:tbl>
      <w:tblPr>
        <w:tblW w:w="10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125"/>
        <w:gridCol w:w="4010"/>
        <w:gridCol w:w="2265"/>
        <w:gridCol w:w="2923"/>
      </w:tblGrid>
      <w:tr w:rsidR="00EE56B0" w:rsidTr="000D158F">
        <w:trPr>
          <w:jc w:val="center"/>
        </w:trPr>
        <w:tc>
          <w:tcPr>
            <w:tcW w:w="1125" w:type="dxa"/>
            <w:shd w:val="clear" w:color="auto" w:fill="FFFFFF"/>
            <w:tcMar>
              <w:top w:w="60" w:type="dxa"/>
              <w:left w:w="60" w:type="dxa"/>
              <w:bottom w:w="60" w:type="dxa"/>
              <w:right w:w="60" w:type="dxa"/>
            </w:tcMar>
            <w:hideMark/>
          </w:tcPr>
          <w:p w:rsidR="00EE56B0" w:rsidRDefault="00EE56B0" w:rsidP="000D158F">
            <w:pPr>
              <w:pStyle w:val="affc"/>
              <w:spacing w:line="270" w:lineRule="atLeast"/>
              <w:ind w:firstLine="0"/>
              <w:rPr>
                <w:rFonts w:ascii="Verdana" w:hAnsi="Verdana"/>
                <w:color w:val="404040"/>
                <w:sz w:val="18"/>
                <w:szCs w:val="18"/>
              </w:rPr>
            </w:pPr>
            <w:r>
              <w:rPr>
                <w:rFonts w:ascii="Verdana" w:hAnsi="Verdana"/>
                <w:color w:val="404040"/>
                <w:sz w:val="18"/>
                <w:szCs w:val="18"/>
              </w:rPr>
              <w:t>п/п</w:t>
            </w:r>
          </w:p>
        </w:tc>
        <w:tc>
          <w:tcPr>
            <w:tcW w:w="4010" w:type="dxa"/>
            <w:shd w:val="clear" w:color="auto" w:fill="FFFFFF"/>
            <w:tcMar>
              <w:top w:w="60" w:type="dxa"/>
              <w:left w:w="60" w:type="dxa"/>
              <w:bottom w:w="60" w:type="dxa"/>
              <w:right w:w="60" w:type="dxa"/>
            </w:tcMar>
            <w:hideMark/>
          </w:tcPr>
          <w:p w:rsidR="00EE56B0" w:rsidRPr="008B2723" w:rsidRDefault="00EE56B0" w:rsidP="000D158F">
            <w:pPr>
              <w:jc w:val="center"/>
              <w:rPr>
                <w:rFonts w:ascii="Verdana" w:hAnsi="Verdana"/>
                <w:color w:val="404040"/>
                <w:sz w:val="18"/>
                <w:szCs w:val="18"/>
              </w:rPr>
            </w:pPr>
            <w:r w:rsidRPr="000D158F">
              <w:rPr>
                <w:rFonts w:ascii="Verdana" w:hAnsi="Verdana"/>
                <w:color w:val="404040"/>
                <w:sz w:val="18"/>
                <w:szCs w:val="18"/>
                <w:lang w:val="ru-RU"/>
              </w:rPr>
              <w:t>Наименование муниципальной программы</w:t>
            </w:r>
          </w:p>
        </w:tc>
        <w:tc>
          <w:tcPr>
            <w:tcW w:w="2265" w:type="dxa"/>
            <w:shd w:val="clear" w:color="auto" w:fill="FFFFFF"/>
            <w:tcMar>
              <w:top w:w="60" w:type="dxa"/>
              <w:left w:w="60" w:type="dxa"/>
              <w:bottom w:w="60" w:type="dxa"/>
              <w:right w:w="60" w:type="dxa"/>
            </w:tcMar>
            <w:hideMark/>
          </w:tcPr>
          <w:p w:rsidR="00EE56B0" w:rsidRPr="008B2723" w:rsidRDefault="00EE56B0" w:rsidP="000D158F">
            <w:pPr>
              <w:jc w:val="center"/>
              <w:rPr>
                <w:rFonts w:ascii="Verdana" w:hAnsi="Verdana"/>
                <w:color w:val="404040"/>
                <w:sz w:val="18"/>
                <w:szCs w:val="18"/>
              </w:rPr>
            </w:pPr>
            <w:r w:rsidRPr="000D158F">
              <w:rPr>
                <w:rFonts w:ascii="Verdana" w:hAnsi="Verdana"/>
                <w:color w:val="404040"/>
                <w:sz w:val="18"/>
                <w:szCs w:val="18"/>
                <w:lang w:val="ru-RU"/>
              </w:rPr>
              <w:t>Нормативный документ</w:t>
            </w:r>
          </w:p>
        </w:tc>
        <w:tc>
          <w:tcPr>
            <w:tcW w:w="2923" w:type="dxa"/>
            <w:shd w:val="clear" w:color="auto" w:fill="FFFFFF"/>
            <w:tcMar>
              <w:top w:w="60" w:type="dxa"/>
              <w:left w:w="60" w:type="dxa"/>
              <w:bottom w:w="60" w:type="dxa"/>
              <w:right w:w="60" w:type="dxa"/>
            </w:tcMar>
            <w:hideMark/>
          </w:tcPr>
          <w:p w:rsidR="00EE56B0" w:rsidRPr="008B2723" w:rsidRDefault="00EE56B0" w:rsidP="000D158F">
            <w:pPr>
              <w:jc w:val="center"/>
              <w:rPr>
                <w:rFonts w:ascii="Verdana" w:hAnsi="Verdana"/>
                <w:color w:val="404040"/>
                <w:sz w:val="18"/>
                <w:szCs w:val="18"/>
              </w:rPr>
            </w:pPr>
            <w:r w:rsidRPr="000D158F">
              <w:rPr>
                <w:rFonts w:ascii="Verdana" w:hAnsi="Verdana"/>
                <w:color w:val="404040"/>
                <w:sz w:val="18"/>
                <w:szCs w:val="18"/>
                <w:lang w:val="ru-RU"/>
              </w:rPr>
              <w:t>Ответственный исполнитель</w:t>
            </w:r>
          </w:p>
        </w:tc>
      </w:tr>
      <w:tr w:rsidR="00EE56B0" w:rsidRPr="00BC146C" w:rsidTr="000D158F">
        <w:trPr>
          <w:jc w:val="center"/>
        </w:trPr>
        <w:tc>
          <w:tcPr>
            <w:tcW w:w="1125" w:type="dxa"/>
            <w:shd w:val="clear" w:color="auto" w:fill="FFFFFF"/>
            <w:tcMar>
              <w:top w:w="60" w:type="dxa"/>
              <w:left w:w="60" w:type="dxa"/>
              <w:bottom w:w="60" w:type="dxa"/>
              <w:right w:w="60" w:type="dxa"/>
            </w:tcMar>
            <w:hideMark/>
          </w:tcPr>
          <w:p w:rsidR="00EE56B0" w:rsidRPr="000D158F" w:rsidRDefault="00EE56B0" w:rsidP="000D158F">
            <w:pPr>
              <w:jc w:val="center"/>
              <w:rPr>
                <w:color w:val="404040"/>
              </w:rPr>
            </w:pPr>
            <w:r w:rsidRPr="000D158F">
              <w:rPr>
                <w:color w:val="404040"/>
                <w:lang w:val="ru-RU"/>
              </w:rPr>
              <w:t>1.</w:t>
            </w:r>
          </w:p>
        </w:tc>
        <w:tc>
          <w:tcPr>
            <w:tcW w:w="4010" w:type="dxa"/>
            <w:shd w:val="clear" w:color="auto" w:fill="FFFFFF"/>
            <w:tcMar>
              <w:top w:w="60" w:type="dxa"/>
              <w:left w:w="60" w:type="dxa"/>
              <w:bottom w:w="60" w:type="dxa"/>
              <w:right w:w="60" w:type="dxa"/>
            </w:tcMar>
            <w:hideMark/>
          </w:tcPr>
          <w:p w:rsidR="00EE56B0" w:rsidRPr="00C3557C" w:rsidRDefault="00002485" w:rsidP="000D158F">
            <w:pPr>
              <w:jc w:val="center"/>
              <w:rPr>
                <w:rFonts w:ascii="Verdana" w:hAnsi="Verdana"/>
                <w:color w:val="404040"/>
                <w:sz w:val="18"/>
                <w:szCs w:val="18"/>
                <w:lang w:val="ru-RU"/>
              </w:rPr>
            </w:pPr>
            <w:hyperlink r:id="rId13" w:history="1">
              <w:r w:rsidR="00EE56B0" w:rsidRPr="000D158F">
                <w:rPr>
                  <w:color w:val="404040"/>
                  <w:lang w:val="ru-RU"/>
                </w:rPr>
                <w:t>«Развитие субъектов малого и среднего предпринимательства в Костромском муниципальном районе на 2019-2022 гг.»</w:t>
              </w:r>
            </w:hyperlink>
          </w:p>
          <w:p w:rsidR="00EE56B0" w:rsidRPr="00C3557C" w:rsidRDefault="00EE56B0" w:rsidP="000D158F">
            <w:pPr>
              <w:jc w:val="center"/>
              <w:rPr>
                <w:rFonts w:ascii="Verdana" w:hAnsi="Verdana"/>
                <w:color w:val="404040"/>
                <w:sz w:val="18"/>
                <w:szCs w:val="18"/>
                <w:lang w:val="ru-RU"/>
              </w:rPr>
            </w:pPr>
            <w:r w:rsidRPr="00D83574">
              <w:rPr>
                <w:rFonts w:ascii="Verdana" w:hAnsi="Verdana"/>
                <w:color w:val="404040"/>
                <w:sz w:val="18"/>
                <w:szCs w:val="18"/>
                <w:lang w:val="ru-RU"/>
              </w:rPr>
              <w:t> </w:t>
            </w:r>
          </w:p>
        </w:tc>
        <w:tc>
          <w:tcPr>
            <w:tcW w:w="2265"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Постановление администрации Костромского муниципального района от 28.09.2018 № 1926/1</w:t>
            </w:r>
          </w:p>
        </w:tc>
        <w:tc>
          <w:tcPr>
            <w:tcW w:w="2923"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 (Отдел экономики и предпринимательской деятельности)</w:t>
            </w:r>
          </w:p>
        </w:tc>
      </w:tr>
      <w:tr w:rsidR="00EE56B0" w:rsidRPr="00BC146C" w:rsidTr="000D158F">
        <w:trPr>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rPr>
            </w:pPr>
            <w:r w:rsidRPr="00D83574">
              <w:rPr>
                <w:color w:val="404040"/>
                <w:lang w:val="ru-RU"/>
              </w:rPr>
              <w:t>2.</w:t>
            </w:r>
          </w:p>
        </w:tc>
        <w:tc>
          <w:tcPr>
            <w:tcW w:w="4010" w:type="dxa"/>
            <w:shd w:val="clear" w:color="auto" w:fill="FFFFFF"/>
            <w:tcMar>
              <w:top w:w="60" w:type="dxa"/>
              <w:left w:w="60" w:type="dxa"/>
              <w:bottom w:w="60" w:type="dxa"/>
              <w:right w:w="60" w:type="dxa"/>
            </w:tcMar>
            <w:hideMark/>
          </w:tcPr>
          <w:p w:rsidR="00EE56B0" w:rsidRPr="00C3557C" w:rsidRDefault="00002485" w:rsidP="00D83574">
            <w:pPr>
              <w:jc w:val="center"/>
              <w:rPr>
                <w:rFonts w:ascii="Verdana" w:hAnsi="Verdana"/>
                <w:color w:val="404040"/>
                <w:sz w:val="18"/>
                <w:szCs w:val="18"/>
                <w:lang w:val="ru-RU"/>
              </w:rPr>
            </w:pPr>
            <w:hyperlink r:id="rId14" w:history="1">
              <w:r w:rsidR="00EE56B0" w:rsidRPr="00D83574">
                <w:rPr>
                  <w:color w:val="404040"/>
                  <w:lang w:val="ru-RU"/>
                </w:rPr>
                <w:t>«Обеспечение жильем молодых семей Костромского муниципального района на 2022-2024 годы"</w:t>
              </w:r>
            </w:hyperlink>
          </w:p>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 </w:t>
            </w:r>
          </w:p>
        </w:tc>
        <w:tc>
          <w:tcPr>
            <w:tcW w:w="2265"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Постановление администрации Костромского муниципального района от 19.01.2022 № 60</w:t>
            </w:r>
          </w:p>
        </w:tc>
        <w:tc>
          <w:tcPr>
            <w:tcW w:w="2923"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 (Комитет ЖКХ)</w:t>
            </w:r>
          </w:p>
        </w:tc>
      </w:tr>
      <w:tr w:rsidR="00EE56B0" w:rsidRPr="00BC146C" w:rsidTr="000D158F">
        <w:trPr>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rPr>
            </w:pPr>
            <w:r w:rsidRPr="00D83574">
              <w:rPr>
                <w:color w:val="404040"/>
                <w:lang w:val="ru-RU"/>
              </w:rPr>
              <w:t>3.</w:t>
            </w:r>
          </w:p>
        </w:tc>
        <w:tc>
          <w:tcPr>
            <w:tcW w:w="4010" w:type="dxa"/>
            <w:shd w:val="clear" w:color="auto" w:fill="FFFFFF"/>
            <w:tcMar>
              <w:top w:w="60" w:type="dxa"/>
              <w:left w:w="60" w:type="dxa"/>
              <w:bottom w:w="60" w:type="dxa"/>
              <w:right w:w="60" w:type="dxa"/>
            </w:tcMar>
            <w:hideMark/>
          </w:tcPr>
          <w:p w:rsidR="00EE56B0" w:rsidRPr="00C3557C" w:rsidRDefault="00002485" w:rsidP="00D83574">
            <w:pPr>
              <w:jc w:val="center"/>
              <w:rPr>
                <w:rFonts w:ascii="Verdana" w:hAnsi="Verdana"/>
                <w:color w:val="404040"/>
                <w:sz w:val="18"/>
                <w:szCs w:val="18"/>
                <w:lang w:val="ru-RU"/>
              </w:rPr>
            </w:pPr>
            <w:hyperlink r:id="rId15" w:history="1">
              <w:r w:rsidR="00EE56B0" w:rsidRPr="00D83574">
                <w:rPr>
                  <w:color w:val="404040"/>
                  <w:lang w:val="ru-RU"/>
                </w:rPr>
                <w:t>Комплексное развитие сельских территорий Костромского муниципального района Костромской области</w:t>
              </w:r>
            </w:hyperlink>
          </w:p>
        </w:tc>
        <w:tc>
          <w:tcPr>
            <w:tcW w:w="2265"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Постановление администрации Костромского муниципального района от 13.05.2020 № 763</w:t>
            </w:r>
          </w:p>
        </w:tc>
        <w:tc>
          <w:tcPr>
            <w:tcW w:w="2923"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 (Управление сельского хозяйства)</w:t>
            </w:r>
          </w:p>
        </w:tc>
      </w:tr>
      <w:tr w:rsidR="00EE56B0" w:rsidRPr="00BC146C" w:rsidTr="000D158F">
        <w:trPr>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rPr>
            </w:pPr>
            <w:r w:rsidRPr="00D83574">
              <w:rPr>
                <w:color w:val="404040"/>
                <w:lang w:val="ru-RU"/>
              </w:rPr>
              <w:t>4.</w:t>
            </w:r>
          </w:p>
        </w:tc>
        <w:tc>
          <w:tcPr>
            <w:tcW w:w="4010" w:type="dxa"/>
            <w:shd w:val="clear" w:color="auto" w:fill="FFFFFF"/>
            <w:tcMar>
              <w:top w:w="60" w:type="dxa"/>
              <w:left w:w="60" w:type="dxa"/>
              <w:bottom w:w="60" w:type="dxa"/>
              <w:right w:w="60" w:type="dxa"/>
            </w:tcMar>
            <w:hideMark/>
          </w:tcPr>
          <w:p w:rsidR="00EE56B0" w:rsidRPr="00C3557C" w:rsidRDefault="00002485" w:rsidP="00D83574">
            <w:pPr>
              <w:jc w:val="center"/>
              <w:rPr>
                <w:rFonts w:ascii="Verdana" w:hAnsi="Verdana"/>
                <w:color w:val="404040"/>
                <w:sz w:val="18"/>
                <w:szCs w:val="18"/>
                <w:lang w:val="ru-RU"/>
              </w:rPr>
            </w:pPr>
            <w:hyperlink r:id="rId16" w:history="1">
              <w:r w:rsidR="00EE56B0" w:rsidRPr="00D83574">
                <w:rPr>
                  <w:color w:val="404040"/>
                  <w:lang w:val="ru-RU"/>
                </w:rPr>
                <w:t>«Развитие агропромышленного комплекса на территории Костромского муниципального района на 2019-2024 годы»</w:t>
              </w:r>
            </w:hyperlink>
          </w:p>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 </w:t>
            </w:r>
          </w:p>
        </w:tc>
        <w:tc>
          <w:tcPr>
            <w:tcW w:w="2265"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Постановление администрации Костромского муниципального района от 01.07.2019 № 1524</w:t>
            </w:r>
          </w:p>
        </w:tc>
        <w:tc>
          <w:tcPr>
            <w:tcW w:w="2923"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 (Управление сельского хозяйства)</w:t>
            </w:r>
          </w:p>
        </w:tc>
      </w:tr>
      <w:tr w:rsidR="00EE56B0" w:rsidRPr="00BC146C" w:rsidTr="000D158F">
        <w:trPr>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rPr>
            </w:pPr>
            <w:r w:rsidRPr="00D83574">
              <w:rPr>
                <w:color w:val="404040"/>
                <w:lang w:val="ru-RU"/>
              </w:rPr>
              <w:t>5.</w:t>
            </w:r>
          </w:p>
        </w:tc>
        <w:tc>
          <w:tcPr>
            <w:tcW w:w="4010" w:type="dxa"/>
            <w:shd w:val="clear" w:color="auto" w:fill="FFFFFF"/>
            <w:tcMar>
              <w:top w:w="60" w:type="dxa"/>
              <w:left w:w="60" w:type="dxa"/>
              <w:bottom w:w="60" w:type="dxa"/>
              <w:right w:w="60" w:type="dxa"/>
            </w:tcMar>
            <w:hideMark/>
          </w:tcPr>
          <w:p w:rsidR="00EE56B0" w:rsidRPr="00C3557C" w:rsidRDefault="00002485" w:rsidP="00D83574">
            <w:pPr>
              <w:jc w:val="center"/>
              <w:rPr>
                <w:rFonts w:ascii="Verdana" w:hAnsi="Verdana"/>
                <w:color w:val="404040"/>
                <w:sz w:val="18"/>
                <w:szCs w:val="18"/>
                <w:lang w:val="ru-RU"/>
              </w:rPr>
            </w:pPr>
            <w:hyperlink r:id="rId17" w:history="1">
              <w:r w:rsidR="00EE56B0" w:rsidRPr="00D83574">
                <w:rPr>
                  <w:color w:val="404040"/>
                  <w:lang w:val="ru-RU"/>
                </w:rPr>
                <w:t>"Повышение безопасности дорожного движения в Костромском муниципальном районе Костромской области на 2021-2023 годы"</w:t>
              </w:r>
            </w:hyperlink>
          </w:p>
        </w:tc>
        <w:tc>
          <w:tcPr>
            <w:tcW w:w="2265"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Постановление администрации Костромского муниципального района от 23.09.2020 № 1773</w:t>
            </w:r>
          </w:p>
        </w:tc>
        <w:tc>
          <w:tcPr>
            <w:tcW w:w="2923"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  (Комитет ЖКХ)</w:t>
            </w:r>
          </w:p>
        </w:tc>
      </w:tr>
      <w:tr w:rsidR="00EE56B0" w:rsidTr="000D158F">
        <w:trPr>
          <w:trHeight w:val="990"/>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rPr>
            </w:pPr>
            <w:r w:rsidRPr="00D83574">
              <w:rPr>
                <w:color w:val="404040"/>
                <w:lang w:val="ru-RU"/>
              </w:rPr>
              <w:lastRenderedPageBreak/>
              <w:t>6.</w:t>
            </w:r>
          </w:p>
        </w:tc>
        <w:tc>
          <w:tcPr>
            <w:tcW w:w="4010" w:type="dxa"/>
            <w:shd w:val="clear" w:color="auto" w:fill="FFFFFF"/>
            <w:tcMar>
              <w:top w:w="60" w:type="dxa"/>
              <w:left w:w="60" w:type="dxa"/>
              <w:bottom w:w="60" w:type="dxa"/>
              <w:right w:w="60" w:type="dxa"/>
            </w:tcMar>
            <w:hideMark/>
          </w:tcPr>
          <w:p w:rsidR="00EE56B0" w:rsidRPr="00C3557C" w:rsidRDefault="00002485" w:rsidP="00D83574">
            <w:pPr>
              <w:jc w:val="center"/>
              <w:rPr>
                <w:rFonts w:ascii="Verdana" w:hAnsi="Verdana"/>
                <w:color w:val="404040"/>
                <w:sz w:val="18"/>
                <w:szCs w:val="18"/>
                <w:lang w:val="ru-RU"/>
              </w:rPr>
            </w:pPr>
            <w:hyperlink r:id="rId18" w:history="1">
              <w:r w:rsidR="00EE56B0" w:rsidRPr="00D83574">
                <w:rPr>
                  <w:color w:val="404040"/>
                  <w:lang w:val="ru-RU"/>
                </w:rPr>
                <w:t>"О мерах по противодействию терроризму и экстремизму на территории Костромского муниципального района на 2020 - 2022 годы"</w:t>
              </w:r>
            </w:hyperlink>
          </w:p>
        </w:tc>
        <w:tc>
          <w:tcPr>
            <w:tcW w:w="2265"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Постановление администрации Костромского муниципального района от 30.07.2020 № 1362</w:t>
            </w:r>
          </w:p>
        </w:tc>
        <w:tc>
          <w:tcPr>
            <w:tcW w:w="2923" w:type="dxa"/>
            <w:shd w:val="clear" w:color="auto" w:fill="FFFFFF"/>
            <w:tcMar>
              <w:top w:w="60" w:type="dxa"/>
              <w:left w:w="60" w:type="dxa"/>
              <w:bottom w:w="60" w:type="dxa"/>
              <w:right w:w="60" w:type="dxa"/>
            </w:tcMar>
            <w:hideMark/>
          </w:tcPr>
          <w:p w:rsidR="00EE56B0" w:rsidRPr="008B2723" w:rsidRDefault="00EE56B0" w:rsidP="00D83574">
            <w:pPr>
              <w:jc w:val="center"/>
              <w:rPr>
                <w:rFonts w:ascii="Verdana" w:hAnsi="Verdana"/>
                <w:color w:val="404040"/>
                <w:sz w:val="18"/>
                <w:szCs w:val="18"/>
              </w:rPr>
            </w:pPr>
            <w:r w:rsidRPr="00D83574">
              <w:rPr>
                <w:rFonts w:ascii="Verdana" w:hAnsi="Verdana"/>
                <w:color w:val="404040"/>
                <w:sz w:val="18"/>
                <w:szCs w:val="18"/>
                <w:lang w:val="ru-RU"/>
              </w:rPr>
              <w:t>Администрация Костромского муниципального района</w:t>
            </w:r>
          </w:p>
        </w:tc>
      </w:tr>
      <w:tr w:rsidR="00EE56B0" w:rsidRPr="00BC146C" w:rsidTr="000D158F">
        <w:trPr>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rPr>
            </w:pPr>
            <w:r w:rsidRPr="00D83574">
              <w:rPr>
                <w:color w:val="404040"/>
                <w:lang w:val="ru-RU"/>
              </w:rPr>
              <w:t>7.</w:t>
            </w:r>
          </w:p>
        </w:tc>
        <w:tc>
          <w:tcPr>
            <w:tcW w:w="4010" w:type="dxa"/>
            <w:shd w:val="clear" w:color="auto" w:fill="FFFFFF"/>
            <w:tcMar>
              <w:top w:w="60" w:type="dxa"/>
              <w:left w:w="60" w:type="dxa"/>
              <w:bottom w:w="60" w:type="dxa"/>
              <w:right w:w="60" w:type="dxa"/>
            </w:tcMar>
            <w:hideMark/>
          </w:tcPr>
          <w:p w:rsidR="00EE56B0" w:rsidRPr="00C3557C" w:rsidRDefault="00002485" w:rsidP="00D83574">
            <w:pPr>
              <w:jc w:val="center"/>
              <w:rPr>
                <w:rFonts w:ascii="Verdana" w:hAnsi="Verdana"/>
                <w:color w:val="404040"/>
                <w:sz w:val="18"/>
                <w:szCs w:val="18"/>
                <w:lang w:val="ru-RU"/>
              </w:rPr>
            </w:pPr>
            <w:hyperlink r:id="rId19" w:history="1">
              <w:r w:rsidR="00EE56B0" w:rsidRPr="00D83574">
                <w:rPr>
                  <w:color w:val="404040"/>
                  <w:lang w:val="ru-RU"/>
                </w:rPr>
                <w:t>«Управление муниципальными финансами и муниципальным долгом Костромского муниципального района»</w:t>
              </w:r>
            </w:hyperlink>
          </w:p>
        </w:tc>
        <w:tc>
          <w:tcPr>
            <w:tcW w:w="2265"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Постановление администрации Костромского муниципального района от 23.09.2020 № 1774</w:t>
            </w:r>
          </w:p>
        </w:tc>
        <w:tc>
          <w:tcPr>
            <w:tcW w:w="2923"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 (Финансовое управление)</w:t>
            </w:r>
          </w:p>
        </w:tc>
      </w:tr>
      <w:tr w:rsidR="00EE56B0" w:rsidRPr="00BC146C"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rPr>
            </w:pPr>
            <w:r w:rsidRPr="00D83574">
              <w:rPr>
                <w:color w:val="404040"/>
                <w:lang w:val="ru-RU"/>
              </w:rPr>
              <w:t>8.</w:t>
            </w:r>
          </w:p>
        </w:tc>
        <w:tc>
          <w:tcPr>
            <w:tcW w:w="4010" w:type="dxa"/>
            <w:shd w:val="clear" w:color="auto" w:fill="FFFFFF"/>
            <w:tcMar>
              <w:top w:w="60" w:type="dxa"/>
              <w:left w:w="60" w:type="dxa"/>
              <w:bottom w:w="60" w:type="dxa"/>
              <w:right w:w="60" w:type="dxa"/>
            </w:tcMar>
            <w:hideMark/>
          </w:tcPr>
          <w:p w:rsidR="00EE56B0" w:rsidRPr="00C3557C" w:rsidRDefault="00002485" w:rsidP="00D83574">
            <w:pPr>
              <w:jc w:val="center"/>
              <w:rPr>
                <w:rFonts w:ascii="Verdana" w:hAnsi="Verdana"/>
                <w:color w:val="404040"/>
                <w:sz w:val="18"/>
                <w:szCs w:val="18"/>
                <w:lang w:val="ru-RU"/>
              </w:rPr>
            </w:pPr>
            <w:hyperlink r:id="rId20" w:history="1">
              <w:r w:rsidR="00EE56B0" w:rsidRPr="00D83574">
                <w:rPr>
                  <w:color w:val="404040"/>
                  <w:lang w:val="ru-RU"/>
                </w:rPr>
                <w:t>«Развитие культуры Костромского муниципального района на 2019-2024 годы»</w:t>
              </w:r>
            </w:hyperlink>
          </w:p>
        </w:tc>
        <w:tc>
          <w:tcPr>
            <w:tcW w:w="2265"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Постановление администрации Костромского муниципального района от 21.10.2020 № 1986</w:t>
            </w:r>
          </w:p>
        </w:tc>
        <w:tc>
          <w:tcPr>
            <w:tcW w:w="2923"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 (Отдел культуры и молодежи)</w:t>
            </w:r>
          </w:p>
        </w:tc>
      </w:tr>
      <w:tr w:rsidR="00EE56B0"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lang w:val="ru-RU"/>
              </w:rPr>
            </w:pPr>
            <w:r w:rsidRPr="00D83574">
              <w:rPr>
                <w:color w:val="404040"/>
                <w:lang w:val="ru-RU"/>
              </w:rPr>
              <w:t>9.</w:t>
            </w:r>
          </w:p>
        </w:tc>
        <w:tc>
          <w:tcPr>
            <w:tcW w:w="4010" w:type="dxa"/>
            <w:shd w:val="clear" w:color="auto" w:fill="FFFFFF"/>
            <w:tcMar>
              <w:top w:w="60" w:type="dxa"/>
              <w:left w:w="60" w:type="dxa"/>
              <w:bottom w:w="60" w:type="dxa"/>
              <w:right w:w="60" w:type="dxa"/>
            </w:tcMar>
            <w:hideMark/>
          </w:tcPr>
          <w:p w:rsidR="00EE56B0" w:rsidRPr="00EE56B0" w:rsidRDefault="00002485" w:rsidP="00D83574">
            <w:pPr>
              <w:jc w:val="center"/>
              <w:rPr>
                <w:rFonts w:ascii="Verdana" w:hAnsi="Verdana"/>
                <w:color w:val="404040"/>
                <w:sz w:val="18"/>
                <w:szCs w:val="18"/>
                <w:lang w:val="ru-RU"/>
              </w:rPr>
            </w:pPr>
            <w:hyperlink r:id="rId21" w:history="1">
              <w:r w:rsidR="00EE56B0" w:rsidRPr="00D83574">
                <w:rPr>
                  <w:color w:val="404040"/>
                  <w:lang w:val="ru-RU"/>
                </w:rPr>
                <w:t>«Поддержка социально ориентированных некоммерческих организаций, осуществляющих свою деятельность на территории Костромского муниципального района на 2019-2021 годы»</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Pr>
                <w:rFonts w:ascii="Verdana" w:hAnsi="Verdana"/>
                <w:color w:val="404040"/>
                <w:sz w:val="18"/>
                <w:szCs w:val="18"/>
              </w:rPr>
              <w:t> </w:t>
            </w:r>
            <w:r w:rsidRPr="00EE56B0">
              <w:rPr>
                <w:rFonts w:ascii="Verdana" w:hAnsi="Verdana"/>
                <w:color w:val="404040"/>
                <w:sz w:val="18"/>
                <w:szCs w:val="18"/>
                <w:lang w:val="ru-RU"/>
              </w:rPr>
              <w:t>Постановление администрации Костромского муниципального района от 06.11.2019 № 2601</w:t>
            </w:r>
          </w:p>
        </w:tc>
        <w:tc>
          <w:tcPr>
            <w:tcW w:w="2923" w:type="dxa"/>
            <w:shd w:val="clear" w:color="auto" w:fill="FFFFFF"/>
            <w:tcMar>
              <w:top w:w="60" w:type="dxa"/>
              <w:left w:w="60" w:type="dxa"/>
              <w:bottom w:w="60" w:type="dxa"/>
              <w:right w:w="60" w:type="dxa"/>
            </w:tcMar>
            <w:hideMark/>
          </w:tcPr>
          <w:p w:rsidR="00EE56B0" w:rsidRPr="00D83574" w:rsidRDefault="00EE56B0">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w:t>
            </w:r>
          </w:p>
        </w:tc>
      </w:tr>
      <w:tr w:rsidR="00EE56B0" w:rsidRPr="00BC146C"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lang w:val="ru-RU"/>
              </w:rPr>
            </w:pPr>
            <w:r w:rsidRPr="00D83574">
              <w:rPr>
                <w:color w:val="404040"/>
                <w:lang w:val="ru-RU"/>
              </w:rPr>
              <w:t>10.</w:t>
            </w:r>
          </w:p>
        </w:tc>
        <w:tc>
          <w:tcPr>
            <w:tcW w:w="4010" w:type="dxa"/>
            <w:shd w:val="clear" w:color="auto" w:fill="FFFFFF"/>
            <w:tcMar>
              <w:top w:w="60" w:type="dxa"/>
              <w:left w:w="60" w:type="dxa"/>
              <w:bottom w:w="60" w:type="dxa"/>
              <w:right w:w="60" w:type="dxa"/>
            </w:tcMar>
            <w:hideMark/>
          </w:tcPr>
          <w:p w:rsidR="00EE56B0" w:rsidRPr="00EE56B0" w:rsidRDefault="00002485" w:rsidP="00D83574">
            <w:pPr>
              <w:jc w:val="center"/>
              <w:rPr>
                <w:rFonts w:ascii="Verdana" w:hAnsi="Verdana"/>
                <w:color w:val="404040"/>
                <w:sz w:val="18"/>
                <w:szCs w:val="18"/>
                <w:lang w:val="ru-RU"/>
              </w:rPr>
            </w:pPr>
            <w:hyperlink r:id="rId22" w:history="1">
              <w:r w:rsidR="00EE56B0" w:rsidRPr="00D83574">
                <w:rPr>
                  <w:color w:val="404040"/>
                  <w:lang w:val="ru-RU"/>
                </w:rPr>
                <w:t>"Развитие туризма в Костромском муниципальном районе на 2019 - 2022 гг."</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Pr>
                <w:rFonts w:ascii="Verdana" w:hAnsi="Verdana"/>
                <w:color w:val="404040"/>
                <w:sz w:val="18"/>
                <w:szCs w:val="18"/>
              </w:rPr>
              <w:t> </w:t>
            </w:r>
            <w:r w:rsidRPr="00EE56B0">
              <w:rPr>
                <w:rFonts w:ascii="Verdana" w:hAnsi="Verdana"/>
                <w:color w:val="404040"/>
                <w:sz w:val="18"/>
                <w:szCs w:val="18"/>
                <w:lang w:val="ru-RU"/>
              </w:rPr>
              <w:t>Постановление администрации Костромского муниципального района от 02.09.2019 № 2038</w:t>
            </w:r>
          </w:p>
        </w:tc>
        <w:tc>
          <w:tcPr>
            <w:tcW w:w="2923"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 (Отдел экономики и предпринимательской деятельности; отдел культуры и </w:t>
            </w:r>
            <w:hyperlink r:id="rId23" w:history="1">
              <w:r w:rsidRPr="00D83574">
                <w:rPr>
                  <w:color w:val="404040"/>
                  <w:lang w:val="ru-RU"/>
                </w:rPr>
                <w:t>молодежи)</w:t>
              </w:r>
            </w:hyperlink>
          </w:p>
        </w:tc>
      </w:tr>
      <w:tr w:rsidR="00EE56B0" w:rsidRPr="00BC146C"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002485" w:rsidP="00D83574">
            <w:pPr>
              <w:jc w:val="center"/>
              <w:rPr>
                <w:color w:val="404040"/>
                <w:lang w:val="ru-RU"/>
              </w:rPr>
            </w:pPr>
            <w:hyperlink r:id="rId24" w:history="1">
              <w:r w:rsidR="00EE56B0" w:rsidRPr="00D83574">
                <w:rPr>
                  <w:color w:val="404040"/>
                  <w:lang w:val="ru-RU"/>
                </w:rPr>
                <w:t>11.</w:t>
              </w:r>
            </w:hyperlink>
          </w:p>
        </w:tc>
        <w:tc>
          <w:tcPr>
            <w:tcW w:w="4010" w:type="dxa"/>
            <w:shd w:val="clear" w:color="auto" w:fill="FFFFFF"/>
            <w:tcMar>
              <w:top w:w="60" w:type="dxa"/>
              <w:left w:w="60" w:type="dxa"/>
              <w:bottom w:w="60" w:type="dxa"/>
              <w:right w:w="60" w:type="dxa"/>
            </w:tcMar>
            <w:hideMark/>
          </w:tcPr>
          <w:p w:rsidR="00EE56B0" w:rsidRPr="00EE56B0" w:rsidRDefault="00002485" w:rsidP="00D83574">
            <w:pPr>
              <w:jc w:val="center"/>
              <w:rPr>
                <w:rFonts w:ascii="Verdana" w:hAnsi="Verdana"/>
                <w:color w:val="404040"/>
                <w:sz w:val="18"/>
                <w:szCs w:val="18"/>
                <w:lang w:val="ru-RU"/>
              </w:rPr>
            </w:pPr>
            <w:hyperlink r:id="rId25" w:history="1">
              <w:r w:rsidR="00EE56B0" w:rsidRPr="00D83574">
                <w:rPr>
                  <w:color w:val="404040"/>
                  <w:lang w:val="ru-RU"/>
                </w:rPr>
                <w:t>"Организация деятельности по реконструкции,развитию и строительству объектов жилищно - коммунального хозяйства, строительства на 2019 - 2021 годы"</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Pr>
                <w:rFonts w:ascii="Verdana" w:hAnsi="Verdana"/>
                <w:color w:val="404040"/>
                <w:sz w:val="18"/>
                <w:szCs w:val="18"/>
              </w:rPr>
              <w:t> </w:t>
            </w:r>
            <w:r w:rsidRPr="00EE56B0">
              <w:rPr>
                <w:rFonts w:ascii="Verdana" w:hAnsi="Verdana"/>
                <w:color w:val="404040"/>
                <w:sz w:val="18"/>
                <w:szCs w:val="18"/>
                <w:lang w:val="ru-RU"/>
              </w:rPr>
              <w:t>Постановление администрации Костромского муниципального района от 14.06.2019 № 1404</w:t>
            </w:r>
          </w:p>
        </w:tc>
        <w:tc>
          <w:tcPr>
            <w:tcW w:w="2923"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Администрация Костромского муниципального района (Комитет ЖКХ)</w:t>
            </w:r>
          </w:p>
        </w:tc>
      </w:tr>
      <w:tr w:rsidR="00EE56B0" w:rsidRPr="00BC146C"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lang w:val="ru-RU"/>
              </w:rPr>
            </w:pPr>
            <w:r w:rsidRPr="00D83574">
              <w:rPr>
                <w:color w:val="404040"/>
                <w:lang w:val="ru-RU"/>
              </w:rPr>
              <w:t>12.</w:t>
            </w:r>
          </w:p>
        </w:tc>
        <w:tc>
          <w:tcPr>
            <w:tcW w:w="4010" w:type="dxa"/>
            <w:shd w:val="clear" w:color="auto" w:fill="FFFFFF"/>
            <w:tcMar>
              <w:top w:w="60" w:type="dxa"/>
              <w:left w:w="60" w:type="dxa"/>
              <w:bottom w:w="60" w:type="dxa"/>
              <w:right w:w="60" w:type="dxa"/>
            </w:tcMar>
            <w:hideMark/>
          </w:tcPr>
          <w:p w:rsidR="00EE56B0" w:rsidRPr="00EE56B0" w:rsidRDefault="00002485" w:rsidP="00D83574">
            <w:pPr>
              <w:jc w:val="center"/>
              <w:rPr>
                <w:rFonts w:ascii="Verdana" w:hAnsi="Verdana"/>
                <w:color w:val="404040"/>
                <w:sz w:val="18"/>
                <w:szCs w:val="18"/>
                <w:lang w:val="ru-RU"/>
              </w:rPr>
            </w:pPr>
            <w:hyperlink r:id="rId26" w:history="1">
              <w:r w:rsidR="00EE56B0" w:rsidRPr="00D83574">
                <w:rPr>
                  <w:color w:val="404040"/>
                  <w:lang w:val="ru-RU"/>
                </w:rPr>
                <w:t>"Реализация основных направлений молодежной политики на территории Костромского муниципального района на 2020 - 2022 годы"</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Постановление администрации Костромского муниципального района от 02.09.2019 № 2039</w:t>
            </w:r>
          </w:p>
        </w:tc>
        <w:tc>
          <w:tcPr>
            <w:tcW w:w="2923"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Администрация Костромского муниципального района (Отдел культуры и молодежи)</w:t>
            </w:r>
          </w:p>
        </w:tc>
      </w:tr>
      <w:tr w:rsidR="00EE56B0" w:rsidRPr="00BC146C"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lang w:val="ru-RU"/>
              </w:rPr>
            </w:pPr>
            <w:r w:rsidRPr="00D83574">
              <w:rPr>
                <w:color w:val="404040"/>
                <w:lang w:val="ru-RU"/>
              </w:rPr>
              <w:t>13.</w:t>
            </w:r>
          </w:p>
        </w:tc>
        <w:tc>
          <w:tcPr>
            <w:tcW w:w="4010" w:type="dxa"/>
            <w:shd w:val="clear" w:color="auto" w:fill="FFFFFF"/>
            <w:tcMar>
              <w:top w:w="60" w:type="dxa"/>
              <w:left w:w="60" w:type="dxa"/>
              <w:bottom w:w="60" w:type="dxa"/>
              <w:right w:w="60" w:type="dxa"/>
            </w:tcMar>
            <w:hideMark/>
          </w:tcPr>
          <w:p w:rsidR="00EE56B0" w:rsidRPr="00EE56B0" w:rsidRDefault="00002485" w:rsidP="00D83574">
            <w:pPr>
              <w:jc w:val="center"/>
              <w:rPr>
                <w:rFonts w:ascii="Verdana" w:hAnsi="Verdana"/>
                <w:color w:val="404040"/>
                <w:sz w:val="18"/>
                <w:szCs w:val="18"/>
                <w:lang w:val="ru-RU"/>
              </w:rPr>
            </w:pPr>
            <w:hyperlink r:id="rId27" w:history="1">
              <w:r w:rsidR="00EE56B0" w:rsidRPr="00D83574">
                <w:rPr>
                  <w:color w:val="404040"/>
                  <w:lang w:val="ru-RU"/>
                </w:rPr>
                <w:t>"Эффективное управление муниципальным имуществом и земельными ресурсами Костромского муниципального района на 2020 - 2022 годы"</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Постановление администрации Костромского муниципального района от 03.09.2019 № 2043</w:t>
            </w:r>
          </w:p>
        </w:tc>
        <w:tc>
          <w:tcPr>
            <w:tcW w:w="2923"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 (Комитет имущественных и земельных отношений, архитектуры и градостроительства)</w:t>
            </w:r>
          </w:p>
        </w:tc>
      </w:tr>
      <w:tr w:rsidR="00EE56B0"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lang w:val="ru-RU"/>
              </w:rPr>
            </w:pPr>
            <w:r w:rsidRPr="00D83574">
              <w:rPr>
                <w:color w:val="404040"/>
                <w:lang w:val="ru-RU"/>
              </w:rPr>
              <w:t>14.</w:t>
            </w:r>
          </w:p>
        </w:tc>
        <w:tc>
          <w:tcPr>
            <w:tcW w:w="4010" w:type="dxa"/>
            <w:shd w:val="clear" w:color="auto" w:fill="FFFFFF"/>
            <w:tcMar>
              <w:top w:w="60" w:type="dxa"/>
              <w:left w:w="60" w:type="dxa"/>
              <w:bottom w:w="60" w:type="dxa"/>
              <w:right w:w="60" w:type="dxa"/>
            </w:tcMar>
            <w:hideMark/>
          </w:tcPr>
          <w:p w:rsidR="00EE56B0" w:rsidRPr="00EE56B0" w:rsidRDefault="00002485" w:rsidP="00D83574">
            <w:pPr>
              <w:jc w:val="center"/>
              <w:rPr>
                <w:rFonts w:ascii="Verdana" w:hAnsi="Verdana"/>
                <w:color w:val="404040"/>
                <w:sz w:val="18"/>
                <w:szCs w:val="18"/>
                <w:lang w:val="ru-RU"/>
              </w:rPr>
            </w:pPr>
            <w:hyperlink r:id="rId28" w:history="1">
              <w:r w:rsidR="00EE56B0" w:rsidRPr="00D83574">
                <w:rPr>
                  <w:color w:val="404040"/>
                  <w:lang w:val="ru-RU"/>
                </w:rPr>
                <w:t>«Комплексные меры противодействия злоупотреблению наркотиками и их незаконному обороту на территории Костромского муниципального района Костромской области на 2019 – 2021 годы»</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Постановление администрации Костромского муниципального района от 15.08.2019 №1853</w:t>
            </w:r>
          </w:p>
        </w:tc>
        <w:tc>
          <w:tcPr>
            <w:tcW w:w="2923" w:type="dxa"/>
            <w:shd w:val="clear" w:color="auto" w:fill="FFFFFF"/>
            <w:tcMar>
              <w:top w:w="60" w:type="dxa"/>
              <w:left w:w="60" w:type="dxa"/>
              <w:bottom w:w="60" w:type="dxa"/>
              <w:right w:w="60" w:type="dxa"/>
            </w:tcMar>
            <w:hideMark/>
          </w:tcPr>
          <w:p w:rsidR="00EE56B0" w:rsidRPr="00D83574" w:rsidRDefault="00EE56B0">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w:t>
            </w:r>
          </w:p>
        </w:tc>
      </w:tr>
      <w:tr w:rsidR="00EE56B0"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rsidP="00C01A32">
            <w:pPr>
              <w:jc w:val="center"/>
              <w:rPr>
                <w:color w:val="404040"/>
                <w:lang w:val="ru-RU"/>
              </w:rPr>
            </w:pPr>
            <w:r w:rsidRPr="00D83574">
              <w:rPr>
                <w:color w:val="404040"/>
                <w:lang w:val="ru-RU"/>
              </w:rPr>
              <w:t>15.</w:t>
            </w:r>
          </w:p>
        </w:tc>
        <w:tc>
          <w:tcPr>
            <w:tcW w:w="4010" w:type="dxa"/>
            <w:shd w:val="clear" w:color="auto" w:fill="FFFFFF"/>
            <w:tcMar>
              <w:top w:w="60" w:type="dxa"/>
              <w:left w:w="60" w:type="dxa"/>
              <w:bottom w:w="60" w:type="dxa"/>
              <w:right w:w="60" w:type="dxa"/>
            </w:tcMar>
            <w:hideMark/>
          </w:tcPr>
          <w:p w:rsidR="00EE56B0" w:rsidRPr="00EE56B0" w:rsidRDefault="00002485" w:rsidP="00C01A32">
            <w:pPr>
              <w:jc w:val="center"/>
              <w:rPr>
                <w:rFonts w:ascii="Verdana" w:hAnsi="Verdana"/>
                <w:color w:val="404040"/>
                <w:sz w:val="18"/>
                <w:szCs w:val="18"/>
                <w:lang w:val="ru-RU"/>
              </w:rPr>
            </w:pPr>
            <w:hyperlink r:id="rId29" w:history="1">
              <w:r w:rsidR="00EE56B0" w:rsidRPr="00C01A32">
                <w:rPr>
                  <w:color w:val="404040"/>
                  <w:lang w:val="ru-RU"/>
                </w:rPr>
                <w:t>"Переселение граждан из аварийного жилищного фонда на территории Костромского муниципального района Костромской области на 2019 - 2025 годы"</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 xml:space="preserve">Постановление администрации Костромского муниципального </w:t>
            </w:r>
            <w:r w:rsidRPr="00EE56B0">
              <w:rPr>
                <w:rFonts w:ascii="Verdana" w:hAnsi="Verdana"/>
                <w:color w:val="404040"/>
                <w:sz w:val="18"/>
                <w:szCs w:val="18"/>
                <w:lang w:val="ru-RU"/>
              </w:rPr>
              <w:lastRenderedPageBreak/>
              <w:t>района от 10.06.2019 № 1356</w:t>
            </w:r>
          </w:p>
        </w:tc>
        <w:tc>
          <w:tcPr>
            <w:tcW w:w="2923" w:type="dxa"/>
            <w:shd w:val="clear" w:color="auto" w:fill="FFFFFF"/>
            <w:tcMar>
              <w:top w:w="60" w:type="dxa"/>
              <w:left w:w="60" w:type="dxa"/>
              <w:bottom w:w="60" w:type="dxa"/>
              <w:right w:w="60" w:type="dxa"/>
            </w:tcMar>
            <w:hideMark/>
          </w:tcPr>
          <w:p w:rsidR="00EE56B0" w:rsidRPr="00C01A32" w:rsidRDefault="00EE56B0">
            <w:pPr>
              <w:jc w:val="center"/>
              <w:rPr>
                <w:rFonts w:ascii="Verdana" w:hAnsi="Verdana"/>
                <w:color w:val="404040"/>
                <w:sz w:val="18"/>
                <w:szCs w:val="18"/>
                <w:lang w:val="ru-RU"/>
              </w:rPr>
            </w:pPr>
            <w:r w:rsidRPr="00C01A32">
              <w:rPr>
                <w:rFonts w:ascii="Verdana" w:hAnsi="Verdana"/>
                <w:color w:val="404040"/>
                <w:sz w:val="18"/>
                <w:szCs w:val="18"/>
                <w:lang w:val="ru-RU"/>
              </w:rPr>
              <w:lastRenderedPageBreak/>
              <w:t>Администрация Костромского муниципального района</w:t>
            </w:r>
          </w:p>
        </w:tc>
      </w:tr>
      <w:tr w:rsidR="00EE56B0" w:rsidRPr="00BC146C"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rPr>
            </w:pPr>
            <w:r w:rsidRPr="00D83574">
              <w:rPr>
                <w:color w:val="404040"/>
                <w:lang w:val="ru-RU"/>
              </w:rPr>
              <w:lastRenderedPageBreak/>
              <w:t>16.</w:t>
            </w:r>
          </w:p>
          <w:p w:rsidR="00EE56B0" w:rsidRPr="00D83574" w:rsidRDefault="00EE56B0" w:rsidP="00D83574">
            <w:pPr>
              <w:jc w:val="center"/>
              <w:rPr>
                <w:color w:val="404040"/>
              </w:rPr>
            </w:pPr>
            <w:r w:rsidRPr="00D83574">
              <w:rPr>
                <w:color w:val="404040"/>
                <w:lang w:val="ru-RU"/>
              </w:rPr>
              <w:t> </w:t>
            </w:r>
          </w:p>
        </w:tc>
        <w:tc>
          <w:tcPr>
            <w:tcW w:w="4010" w:type="dxa"/>
            <w:shd w:val="clear" w:color="auto" w:fill="FFFFFF"/>
            <w:tcMar>
              <w:top w:w="60" w:type="dxa"/>
              <w:left w:w="60" w:type="dxa"/>
              <w:bottom w:w="60" w:type="dxa"/>
              <w:right w:w="60" w:type="dxa"/>
            </w:tcMar>
            <w:hideMark/>
          </w:tcPr>
          <w:p w:rsidR="00EE56B0" w:rsidRPr="00EE56B0" w:rsidRDefault="00002485" w:rsidP="00D83574">
            <w:pPr>
              <w:jc w:val="center"/>
              <w:rPr>
                <w:rFonts w:ascii="Verdana" w:hAnsi="Verdana"/>
                <w:color w:val="404040"/>
                <w:sz w:val="18"/>
                <w:szCs w:val="18"/>
                <w:lang w:val="ru-RU"/>
              </w:rPr>
            </w:pPr>
            <w:hyperlink r:id="rId30" w:history="1">
              <w:r w:rsidR="00EE56B0" w:rsidRPr="00D83574">
                <w:rPr>
                  <w:color w:val="404040"/>
                  <w:lang w:val="ru-RU"/>
                </w:rPr>
                <w:t>"Развитие транспортной системы Костромского муниципального района в 2019-2022 гг."</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Постановление администрации Костромского муниципального района от</w:t>
            </w:r>
            <w:r>
              <w:rPr>
                <w:rFonts w:ascii="Verdana" w:hAnsi="Verdana"/>
                <w:color w:val="404040"/>
                <w:sz w:val="18"/>
                <w:szCs w:val="18"/>
              </w:rPr>
              <w:t> </w:t>
            </w:r>
            <w:r w:rsidRPr="00EE56B0">
              <w:rPr>
                <w:rFonts w:ascii="Verdana" w:hAnsi="Verdana"/>
                <w:color w:val="404040"/>
                <w:sz w:val="18"/>
                <w:szCs w:val="18"/>
                <w:lang w:val="ru-RU"/>
              </w:rPr>
              <w:t xml:space="preserve"> 11.10.2019 года № 2310</w:t>
            </w:r>
          </w:p>
        </w:tc>
        <w:tc>
          <w:tcPr>
            <w:tcW w:w="2923" w:type="dxa"/>
            <w:shd w:val="clear" w:color="auto" w:fill="FFFFFF"/>
            <w:tcMar>
              <w:top w:w="60" w:type="dxa"/>
              <w:left w:w="60" w:type="dxa"/>
              <w:bottom w:w="60" w:type="dxa"/>
              <w:right w:w="60" w:type="dxa"/>
            </w:tcMar>
            <w:hideMark/>
          </w:tcPr>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 (Комитет ЖКХ)</w:t>
            </w:r>
          </w:p>
          <w:p w:rsidR="00EE56B0" w:rsidRPr="00C3557C" w:rsidRDefault="00EE56B0" w:rsidP="00D83574">
            <w:pPr>
              <w:jc w:val="center"/>
              <w:rPr>
                <w:rFonts w:ascii="Verdana" w:hAnsi="Verdana"/>
                <w:color w:val="404040"/>
                <w:sz w:val="18"/>
                <w:szCs w:val="18"/>
                <w:lang w:val="ru-RU"/>
              </w:rPr>
            </w:pPr>
            <w:r w:rsidRPr="00D83574">
              <w:rPr>
                <w:rFonts w:ascii="Verdana" w:hAnsi="Verdana"/>
                <w:color w:val="404040"/>
                <w:sz w:val="18"/>
                <w:szCs w:val="18"/>
                <w:lang w:val="ru-RU"/>
              </w:rPr>
              <w:t> </w:t>
            </w:r>
          </w:p>
        </w:tc>
      </w:tr>
      <w:tr w:rsidR="00EE56B0"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rsidP="00D83574">
            <w:pPr>
              <w:jc w:val="center"/>
              <w:rPr>
                <w:color w:val="404040"/>
                <w:lang w:val="ru-RU"/>
              </w:rPr>
            </w:pPr>
            <w:r w:rsidRPr="00D83574">
              <w:rPr>
                <w:color w:val="404040"/>
                <w:lang w:val="ru-RU"/>
              </w:rPr>
              <w:t>17.</w:t>
            </w:r>
          </w:p>
        </w:tc>
        <w:tc>
          <w:tcPr>
            <w:tcW w:w="4010" w:type="dxa"/>
            <w:shd w:val="clear" w:color="auto" w:fill="FFFFFF"/>
            <w:tcMar>
              <w:top w:w="60" w:type="dxa"/>
              <w:left w:w="60" w:type="dxa"/>
              <w:bottom w:w="60" w:type="dxa"/>
              <w:right w:w="60" w:type="dxa"/>
            </w:tcMar>
            <w:hideMark/>
          </w:tcPr>
          <w:p w:rsidR="00EE56B0" w:rsidRPr="00EE56B0" w:rsidRDefault="00002485" w:rsidP="00D83574">
            <w:pPr>
              <w:jc w:val="center"/>
              <w:rPr>
                <w:rFonts w:ascii="Verdana" w:hAnsi="Verdana"/>
                <w:color w:val="404040"/>
                <w:sz w:val="18"/>
                <w:szCs w:val="18"/>
                <w:lang w:val="ru-RU"/>
              </w:rPr>
            </w:pPr>
            <w:hyperlink r:id="rId31" w:history="1">
              <w:r w:rsidR="00EE56B0" w:rsidRPr="00D83574">
                <w:rPr>
                  <w:color w:val="404040"/>
                  <w:lang w:val="ru-RU"/>
                </w:rPr>
                <w:t>О признании утратившими силу некоторых постановлений администрации Костромского муниципального района Костромской области</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Постановление администрации Костромского муниципального района от 23 марта 2020 года №507</w:t>
            </w:r>
          </w:p>
        </w:tc>
        <w:tc>
          <w:tcPr>
            <w:tcW w:w="2923" w:type="dxa"/>
            <w:shd w:val="clear" w:color="auto" w:fill="FFFFFF"/>
            <w:tcMar>
              <w:top w:w="60" w:type="dxa"/>
              <w:left w:w="60" w:type="dxa"/>
              <w:bottom w:w="60" w:type="dxa"/>
              <w:right w:w="60" w:type="dxa"/>
            </w:tcMar>
            <w:hideMark/>
          </w:tcPr>
          <w:p w:rsidR="00EE56B0" w:rsidRPr="00D83574" w:rsidRDefault="00EE56B0">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w:t>
            </w:r>
          </w:p>
        </w:tc>
      </w:tr>
      <w:tr w:rsidR="00EE56B0"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pPr>
              <w:jc w:val="center"/>
              <w:rPr>
                <w:color w:val="404040"/>
                <w:lang w:val="ru-RU"/>
              </w:rPr>
            </w:pPr>
            <w:r w:rsidRPr="00D83574">
              <w:rPr>
                <w:color w:val="404040"/>
                <w:lang w:val="ru-RU"/>
              </w:rPr>
              <w:t>18.</w:t>
            </w:r>
          </w:p>
        </w:tc>
        <w:tc>
          <w:tcPr>
            <w:tcW w:w="4010" w:type="dxa"/>
            <w:shd w:val="clear" w:color="auto" w:fill="FFFFFF"/>
            <w:tcMar>
              <w:top w:w="60" w:type="dxa"/>
              <w:left w:w="60" w:type="dxa"/>
              <w:bottom w:w="60" w:type="dxa"/>
              <w:right w:w="60" w:type="dxa"/>
            </w:tcMar>
            <w:hideMark/>
          </w:tcPr>
          <w:p w:rsidR="00EE56B0" w:rsidRPr="00EE56B0" w:rsidRDefault="00002485">
            <w:pPr>
              <w:jc w:val="center"/>
              <w:rPr>
                <w:rFonts w:ascii="Verdana" w:hAnsi="Verdana"/>
                <w:color w:val="404040"/>
                <w:sz w:val="18"/>
                <w:szCs w:val="18"/>
                <w:lang w:val="ru-RU"/>
              </w:rPr>
            </w:pPr>
            <w:hyperlink r:id="rId32" w:history="1">
              <w:r w:rsidR="00EE56B0" w:rsidRPr="00D83574">
                <w:rPr>
                  <w:color w:val="404040"/>
                  <w:lang w:val="ru-RU"/>
                </w:rPr>
                <w:t>"Развитие физической культуры и спорта на территории Костромского муниципального района на 2021-2024 годы"</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Постановление администрации Костромского муниципального района от 23 октября 2020 г. №1995</w:t>
            </w:r>
          </w:p>
        </w:tc>
        <w:tc>
          <w:tcPr>
            <w:tcW w:w="2923" w:type="dxa"/>
            <w:shd w:val="clear" w:color="auto" w:fill="FFFFFF"/>
            <w:tcMar>
              <w:top w:w="60" w:type="dxa"/>
              <w:left w:w="60" w:type="dxa"/>
              <w:bottom w:w="60" w:type="dxa"/>
              <w:right w:w="60" w:type="dxa"/>
            </w:tcMar>
            <w:hideMark/>
          </w:tcPr>
          <w:p w:rsidR="00EE56B0" w:rsidRPr="00D83574" w:rsidRDefault="00EE56B0">
            <w:pPr>
              <w:jc w:val="center"/>
              <w:rPr>
                <w:rFonts w:ascii="Verdana" w:hAnsi="Verdana"/>
                <w:color w:val="404040"/>
                <w:sz w:val="18"/>
                <w:szCs w:val="18"/>
                <w:lang w:val="ru-RU"/>
              </w:rPr>
            </w:pPr>
            <w:r w:rsidRPr="00D83574">
              <w:rPr>
                <w:rFonts w:ascii="Verdana" w:hAnsi="Verdana"/>
                <w:color w:val="404040"/>
                <w:sz w:val="18"/>
                <w:szCs w:val="18"/>
                <w:lang w:val="ru-RU"/>
              </w:rPr>
              <w:t>Администрация Костромского муниципального района</w:t>
            </w:r>
          </w:p>
        </w:tc>
      </w:tr>
      <w:tr w:rsidR="00EE56B0" w:rsidRPr="00BC146C"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pPr>
              <w:jc w:val="center"/>
              <w:rPr>
                <w:color w:val="404040"/>
                <w:lang w:val="ru-RU"/>
              </w:rPr>
            </w:pPr>
            <w:r w:rsidRPr="00D83574">
              <w:rPr>
                <w:color w:val="404040"/>
                <w:lang w:val="ru-RU"/>
              </w:rPr>
              <w:t>19.</w:t>
            </w:r>
          </w:p>
        </w:tc>
        <w:tc>
          <w:tcPr>
            <w:tcW w:w="4010" w:type="dxa"/>
            <w:shd w:val="clear" w:color="auto" w:fill="FFFFFF"/>
            <w:tcMar>
              <w:top w:w="60" w:type="dxa"/>
              <w:left w:w="60" w:type="dxa"/>
              <w:bottom w:w="60" w:type="dxa"/>
              <w:right w:w="60" w:type="dxa"/>
            </w:tcMar>
            <w:hideMark/>
          </w:tcPr>
          <w:p w:rsidR="00EE56B0" w:rsidRPr="00EE56B0" w:rsidRDefault="00002485">
            <w:pPr>
              <w:jc w:val="center"/>
              <w:rPr>
                <w:rFonts w:ascii="Verdana" w:hAnsi="Verdana"/>
                <w:color w:val="404040"/>
                <w:sz w:val="18"/>
                <w:szCs w:val="18"/>
                <w:lang w:val="ru-RU"/>
              </w:rPr>
            </w:pPr>
            <w:hyperlink r:id="rId33" w:history="1">
              <w:r w:rsidR="00EE56B0" w:rsidRPr="00D83574">
                <w:rPr>
                  <w:color w:val="404040"/>
                  <w:lang w:val="ru-RU"/>
                </w:rPr>
                <w:t>"Развитие образования в Костромском муниципальном районе на 2021-2023 годы"</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Постановление администрации Костромского муниципального района от 18.12.2020 №2540</w:t>
            </w:r>
          </w:p>
        </w:tc>
        <w:tc>
          <w:tcPr>
            <w:tcW w:w="2923"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Администрация Костромского муниципального района (Управление образования)</w:t>
            </w:r>
          </w:p>
        </w:tc>
      </w:tr>
      <w:tr w:rsidR="00EE56B0" w:rsidRPr="00BC146C" w:rsidTr="000D158F">
        <w:trPr>
          <w:trHeight w:val="885"/>
          <w:jc w:val="center"/>
        </w:trPr>
        <w:tc>
          <w:tcPr>
            <w:tcW w:w="1125" w:type="dxa"/>
            <w:shd w:val="clear" w:color="auto" w:fill="FFFFFF"/>
            <w:tcMar>
              <w:top w:w="60" w:type="dxa"/>
              <w:left w:w="60" w:type="dxa"/>
              <w:bottom w:w="60" w:type="dxa"/>
              <w:right w:w="60" w:type="dxa"/>
            </w:tcMar>
            <w:hideMark/>
          </w:tcPr>
          <w:p w:rsidR="00EE56B0" w:rsidRPr="00D83574" w:rsidRDefault="00EE56B0">
            <w:pPr>
              <w:jc w:val="center"/>
              <w:rPr>
                <w:color w:val="404040"/>
                <w:lang w:val="ru-RU"/>
              </w:rPr>
            </w:pPr>
            <w:r w:rsidRPr="00D83574">
              <w:rPr>
                <w:color w:val="404040"/>
                <w:lang w:val="ru-RU"/>
              </w:rPr>
              <w:t>20.</w:t>
            </w:r>
          </w:p>
        </w:tc>
        <w:tc>
          <w:tcPr>
            <w:tcW w:w="4010" w:type="dxa"/>
            <w:shd w:val="clear" w:color="auto" w:fill="FFFFFF"/>
            <w:tcMar>
              <w:top w:w="60" w:type="dxa"/>
              <w:left w:w="60" w:type="dxa"/>
              <w:bottom w:w="60" w:type="dxa"/>
              <w:right w:w="60" w:type="dxa"/>
            </w:tcMar>
            <w:hideMark/>
          </w:tcPr>
          <w:p w:rsidR="00EE56B0" w:rsidRPr="00EE56B0" w:rsidRDefault="00002485">
            <w:pPr>
              <w:jc w:val="center"/>
              <w:rPr>
                <w:rFonts w:ascii="Verdana" w:hAnsi="Verdana"/>
                <w:color w:val="404040"/>
                <w:sz w:val="18"/>
                <w:szCs w:val="18"/>
                <w:lang w:val="ru-RU"/>
              </w:rPr>
            </w:pPr>
            <w:hyperlink r:id="rId34" w:history="1">
              <w:r w:rsidR="00EE56B0" w:rsidRPr="00D83574">
                <w:rPr>
                  <w:color w:val="404040"/>
                  <w:lang w:val="ru-RU"/>
                </w:rPr>
                <w:t>"Энергосбережение и повышение энергетической эффективности Костромского муниципального района Костромской области"</w:t>
              </w:r>
            </w:hyperlink>
          </w:p>
        </w:tc>
        <w:tc>
          <w:tcPr>
            <w:tcW w:w="2265"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Постановление администрации Костромского муниципального района от 12.03.2021 №569</w:t>
            </w:r>
          </w:p>
        </w:tc>
        <w:tc>
          <w:tcPr>
            <w:tcW w:w="2923" w:type="dxa"/>
            <w:shd w:val="clear" w:color="auto" w:fill="FFFFFF"/>
            <w:tcMar>
              <w:top w:w="60" w:type="dxa"/>
              <w:left w:w="60" w:type="dxa"/>
              <w:bottom w:w="60" w:type="dxa"/>
              <w:right w:w="60" w:type="dxa"/>
            </w:tcMar>
            <w:hideMark/>
          </w:tcPr>
          <w:p w:rsidR="00EE56B0" w:rsidRPr="00EE56B0" w:rsidRDefault="00EE56B0">
            <w:pPr>
              <w:jc w:val="center"/>
              <w:rPr>
                <w:rFonts w:ascii="Verdana" w:hAnsi="Verdana"/>
                <w:color w:val="404040"/>
                <w:sz w:val="18"/>
                <w:szCs w:val="18"/>
                <w:lang w:val="ru-RU"/>
              </w:rPr>
            </w:pPr>
            <w:r w:rsidRPr="00EE56B0">
              <w:rPr>
                <w:rFonts w:ascii="Verdana" w:hAnsi="Verdana"/>
                <w:color w:val="404040"/>
                <w:sz w:val="18"/>
                <w:szCs w:val="18"/>
                <w:lang w:val="ru-RU"/>
              </w:rPr>
              <w:t>Администрация Костромского муниципального района (комитет ЖКХ)</w:t>
            </w:r>
          </w:p>
        </w:tc>
      </w:tr>
    </w:tbl>
    <w:p w:rsidR="006A5553" w:rsidRDefault="007E5725">
      <w:pPr>
        <w:pStyle w:val="10"/>
        <w:keepLines/>
        <w:pageBreakBefore/>
        <w:numPr>
          <w:ilvl w:val="0"/>
          <w:numId w:val="9"/>
        </w:numPr>
        <w:suppressAutoHyphens/>
        <w:spacing w:before="0" w:after="480"/>
        <w:jc w:val="center"/>
        <w:rPr>
          <w:rFonts w:ascii="Times New Roman" w:hAnsi="Times New Roman" w:cs="Times New Roman"/>
          <w:sz w:val="30"/>
          <w:szCs w:val="30"/>
          <w:lang w:val="ru-RU"/>
        </w:rPr>
      </w:pPr>
      <w:bookmarkStart w:id="127" w:name="_Toc75245931"/>
      <w:r>
        <w:rPr>
          <w:rFonts w:ascii="Times New Roman" w:hAnsi="Times New Roman" w:cs="Times New Roman"/>
          <w:sz w:val="30"/>
          <w:szCs w:val="30"/>
          <w:lang w:val="ru-RU"/>
        </w:rPr>
        <w:lastRenderedPageBreak/>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w:t>
      </w:r>
      <w:bookmarkEnd w:id="126"/>
      <w:bookmarkEnd w:id="127"/>
    </w:p>
    <w:p w:rsidR="006A5553" w:rsidRDefault="007E5725">
      <w:pPr>
        <w:pStyle w:val="a0"/>
        <w:numPr>
          <w:ilvl w:val="0"/>
          <w:numId w:val="0"/>
        </w:numPr>
        <w:suppressAutoHyphens/>
        <w:spacing w:after="0"/>
        <w:ind w:firstLine="851"/>
        <w:rPr>
          <w:rFonts w:ascii="Times New Roman" w:hAnsi="Times New Roman"/>
          <w:sz w:val="28"/>
          <w:szCs w:val="28"/>
          <w:lang w:val="ru-RU"/>
        </w:rPr>
      </w:pPr>
      <w:r>
        <w:rPr>
          <w:rFonts w:ascii="Times New Roman" w:hAnsi="Times New Roman"/>
          <w:sz w:val="28"/>
          <w:szCs w:val="28"/>
          <w:lang w:val="ru-RU"/>
        </w:rPr>
        <w:t xml:space="preserve">Планируемые для размещения на территории </w:t>
      </w:r>
      <w:r w:rsidR="00C04510">
        <w:rPr>
          <w:rFonts w:ascii="Times New Roman" w:hAnsi="Times New Roman"/>
          <w:sz w:val="28"/>
          <w:szCs w:val="28"/>
          <w:lang w:val="ru-RU"/>
        </w:rPr>
        <w:t>Шунгенского сельского поселения</w:t>
      </w:r>
      <w:r w:rsidR="007D3C25">
        <w:rPr>
          <w:rFonts w:ascii="Times New Roman" w:hAnsi="Times New Roman"/>
          <w:sz w:val="28"/>
          <w:szCs w:val="28"/>
          <w:lang w:val="ru-RU"/>
        </w:rPr>
        <w:t xml:space="preserve"> </w:t>
      </w:r>
      <w:r>
        <w:rPr>
          <w:rFonts w:ascii="Times New Roman" w:hAnsi="Times New Roman"/>
          <w:sz w:val="28"/>
          <w:szCs w:val="28"/>
          <w:lang w:val="ru-RU"/>
        </w:rPr>
        <w:t xml:space="preserve">объекты федерального значения документами территориального планирования Российской Федерации не предусмотрены. </w:t>
      </w:r>
    </w:p>
    <w:p w:rsidR="006A5553" w:rsidRDefault="006A5553">
      <w:pPr>
        <w:pStyle w:val="a0"/>
        <w:numPr>
          <w:ilvl w:val="0"/>
          <w:numId w:val="0"/>
        </w:numPr>
        <w:spacing w:after="0"/>
        <w:ind w:firstLine="709"/>
        <w:rPr>
          <w:rFonts w:ascii="Times New Roman" w:hAnsi="Times New Roman"/>
          <w:sz w:val="28"/>
          <w:szCs w:val="28"/>
          <w:u w:val="single"/>
          <w:lang w:val="ru-RU"/>
        </w:rPr>
      </w:pPr>
    </w:p>
    <w:p w:rsidR="007D3C25" w:rsidRDefault="007D3C25" w:rsidP="007D3C25">
      <w:pPr>
        <w:pStyle w:val="a0"/>
        <w:numPr>
          <w:ilvl w:val="0"/>
          <w:numId w:val="0"/>
        </w:numPr>
        <w:suppressAutoHyphens/>
        <w:spacing w:after="0"/>
        <w:ind w:firstLine="851"/>
        <w:rPr>
          <w:rFonts w:ascii="Times New Roman" w:hAnsi="Times New Roman"/>
          <w:sz w:val="28"/>
          <w:szCs w:val="28"/>
          <w:lang w:val="ru-RU"/>
        </w:rPr>
      </w:pPr>
      <w:r>
        <w:rPr>
          <w:rFonts w:ascii="Times New Roman" w:hAnsi="Times New Roman"/>
          <w:sz w:val="28"/>
          <w:szCs w:val="28"/>
          <w:lang w:val="ru-RU"/>
        </w:rPr>
        <w:t xml:space="preserve">Планируемые для размещения на территории Шунгенского сельского поселения объекты регионального значения документами территориального планирования Косторомской области не предусмотрены. </w:t>
      </w:r>
    </w:p>
    <w:p w:rsidR="006A5553" w:rsidRDefault="006A5553">
      <w:pPr>
        <w:pStyle w:val="a0"/>
        <w:numPr>
          <w:ilvl w:val="0"/>
          <w:numId w:val="0"/>
        </w:numPr>
        <w:spacing w:after="0"/>
        <w:ind w:firstLine="709"/>
        <w:rPr>
          <w:rFonts w:ascii="Times New Roman" w:hAnsi="Times New Roman"/>
          <w:sz w:val="28"/>
          <w:szCs w:val="28"/>
          <w:u w:val="single"/>
          <w:lang w:val="ru-RU"/>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Таблица 2 – Сведения о видах, назначении и наименованиях, планируемых для размещения на территориях поселения объектов федерального значения, их основные характеристики, местоположение, характеристики зон с особыми условиями использования территорий</w:t>
      </w:r>
    </w:p>
    <w:p w:rsidR="006A5553" w:rsidRDefault="006A5553">
      <w:pPr>
        <w:jc w:val="both"/>
        <w:rPr>
          <w:rFonts w:ascii="Times New Roman" w:hAnsi="Times New Roman"/>
          <w:b/>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bottom w:w="75" w:type="dxa"/>
        </w:tblCellMar>
        <w:tblLook w:val="04A0" w:firstRow="1" w:lastRow="0" w:firstColumn="1" w:lastColumn="0" w:noHBand="0" w:noVBand="1"/>
      </w:tblPr>
      <w:tblGrid>
        <w:gridCol w:w="371"/>
        <w:gridCol w:w="946"/>
        <w:gridCol w:w="1527"/>
        <w:gridCol w:w="1144"/>
        <w:gridCol w:w="1695"/>
        <w:gridCol w:w="1785"/>
        <w:gridCol w:w="1441"/>
        <w:gridCol w:w="1286"/>
      </w:tblGrid>
      <w:tr w:rsidR="006A5553">
        <w:trPr>
          <w:cantSplit/>
          <w:trHeight w:val="1134"/>
        </w:trPr>
        <w:tc>
          <w:tcPr>
            <w:tcW w:w="176" w:type="pct"/>
            <w:tcMar>
              <w:top w:w="28" w:type="dxa"/>
              <w:left w:w="28" w:type="dxa"/>
              <w:bottom w:w="28" w:type="dxa"/>
              <w:right w:w="28" w:type="dxa"/>
            </w:tcMar>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 п/п</w:t>
            </w:r>
          </w:p>
        </w:tc>
        <w:tc>
          <w:tcPr>
            <w:tcW w:w="464" w:type="pct"/>
            <w:vAlign w:val="center"/>
          </w:tcPr>
          <w:p w:rsidR="006A5553" w:rsidRDefault="007E5725">
            <w:pPr>
              <w:spacing w:line="276" w:lineRule="auto"/>
              <w:jc w:val="center"/>
              <w:rPr>
                <w:rFonts w:ascii="Times New Roman" w:hAnsi="Times New Roman"/>
                <w:b/>
                <w:sz w:val="24"/>
                <w:szCs w:val="24"/>
                <w:lang w:val="ru-RU"/>
              </w:rPr>
            </w:pPr>
            <w:r>
              <w:rPr>
                <w:rFonts w:ascii="Times New Roman" w:hAnsi="Times New Roman"/>
                <w:b/>
                <w:sz w:val="24"/>
                <w:szCs w:val="24"/>
                <w:lang w:val="ru-RU"/>
              </w:rPr>
              <w:t>Вид объекта</w:t>
            </w:r>
          </w:p>
        </w:tc>
        <w:tc>
          <w:tcPr>
            <w:tcW w:w="750" w:type="pct"/>
            <w:tcMar>
              <w:top w:w="28" w:type="dxa"/>
              <w:left w:w="28" w:type="dxa"/>
              <w:bottom w:w="28" w:type="dxa"/>
              <w:right w:w="28" w:type="dxa"/>
            </w:tcMar>
            <w:vAlign w:val="center"/>
          </w:tcPr>
          <w:p w:rsidR="006A5553" w:rsidRDefault="007E5725">
            <w:pPr>
              <w:spacing w:line="276" w:lineRule="auto"/>
              <w:jc w:val="center"/>
              <w:rPr>
                <w:rFonts w:ascii="Times New Roman" w:hAnsi="Times New Roman"/>
                <w:b/>
                <w:sz w:val="24"/>
                <w:szCs w:val="24"/>
                <w:lang w:val="ru-RU"/>
              </w:rPr>
            </w:pPr>
            <w:r>
              <w:rPr>
                <w:rFonts w:ascii="Times New Roman" w:hAnsi="Times New Roman"/>
                <w:b/>
                <w:sz w:val="24"/>
                <w:szCs w:val="24"/>
                <w:lang w:val="ru-RU"/>
              </w:rPr>
              <w:t>Наименование объекта</w:t>
            </w:r>
          </w:p>
          <w:p w:rsidR="006A5553" w:rsidRDefault="007E5725">
            <w:pPr>
              <w:spacing w:line="276" w:lineRule="auto"/>
              <w:jc w:val="center"/>
              <w:rPr>
                <w:rFonts w:ascii="Times New Roman" w:hAnsi="Times New Roman"/>
                <w:b/>
                <w:sz w:val="24"/>
                <w:szCs w:val="24"/>
                <w:lang w:val="ru-RU"/>
              </w:rPr>
            </w:pPr>
            <w:r>
              <w:rPr>
                <w:rFonts w:ascii="Times New Roman" w:hAnsi="Times New Roman"/>
                <w:b/>
                <w:sz w:val="24"/>
                <w:szCs w:val="24"/>
                <w:lang w:val="ru-RU"/>
              </w:rPr>
              <w:t>(строительство или реконструкция)</w:t>
            </w:r>
          </w:p>
        </w:tc>
        <w:tc>
          <w:tcPr>
            <w:tcW w:w="562" w:type="pct"/>
            <w:tcMar>
              <w:top w:w="28" w:type="dxa"/>
              <w:left w:w="28" w:type="dxa"/>
              <w:bottom w:w="28" w:type="dxa"/>
              <w:right w:w="28" w:type="dxa"/>
            </w:tcMar>
            <w:vAlign w:val="center"/>
          </w:tcPr>
          <w:p w:rsidR="006A5553" w:rsidRDefault="007E5725">
            <w:pPr>
              <w:spacing w:line="276" w:lineRule="auto"/>
              <w:jc w:val="center"/>
              <w:rPr>
                <w:rFonts w:ascii="Times New Roman" w:hAnsi="Times New Roman"/>
                <w:b/>
                <w:sz w:val="24"/>
                <w:szCs w:val="24"/>
                <w:lang w:val="ru-RU"/>
              </w:rPr>
            </w:pPr>
            <w:r>
              <w:rPr>
                <w:rFonts w:ascii="Times New Roman" w:hAnsi="Times New Roman"/>
                <w:b/>
                <w:sz w:val="24"/>
                <w:szCs w:val="24"/>
                <w:lang w:val="ru-RU"/>
              </w:rPr>
              <w:t>Назначение объекта</w:t>
            </w:r>
          </w:p>
        </w:tc>
        <w:tc>
          <w:tcPr>
            <w:tcW w:w="833"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Краткая характеристика объекта</w:t>
            </w:r>
          </w:p>
        </w:tc>
        <w:tc>
          <w:tcPr>
            <w:tcW w:w="876"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Местоположение планируемого объекта</w:t>
            </w:r>
          </w:p>
        </w:tc>
        <w:tc>
          <w:tcPr>
            <w:tcW w:w="708" w:type="pct"/>
            <w:tcMar>
              <w:top w:w="28" w:type="dxa"/>
              <w:left w:w="28" w:type="dxa"/>
              <w:bottom w:w="28" w:type="dxa"/>
              <w:right w:w="28" w:type="dxa"/>
            </w:tcMar>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Зоны с особыми условиями использования территории</w:t>
            </w:r>
          </w:p>
        </w:tc>
        <w:tc>
          <w:tcPr>
            <w:tcW w:w="631"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Срок реализации</w:t>
            </w:r>
          </w:p>
        </w:tc>
      </w:tr>
      <w:tr w:rsidR="006A5553" w:rsidRPr="00BC146C">
        <w:trPr>
          <w:trHeight w:val="121"/>
        </w:trPr>
        <w:tc>
          <w:tcPr>
            <w:tcW w:w="5000" w:type="pct"/>
            <w:gridSpan w:val="8"/>
          </w:tcPr>
          <w:p w:rsidR="006A5553" w:rsidRDefault="007E5725">
            <w:pPr>
              <w:widowControl w:val="0"/>
              <w:numPr>
                <w:ilvl w:val="1"/>
                <w:numId w:val="10"/>
              </w:numPr>
              <w:autoSpaceDE w:val="0"/>
              <w:autoSpaceDN w:val="0"/>
              <w:spacing w:before="20" w:after="20"/>
              <w:outlineLvl w:val="5"/>
              <w:rPr>
                <w:rFonts w:ascii="Times New Roman" w:hAnsi="Times New Roman"/>
                <w:sz w:val="24"/>
                <w:szCs w:val="24"/>
                <w:lang w:val="ru-RU"/>
              </w:rPr>
            </w:pPr>
            <w:r>
              <w:rPr>
                <w:rFonts w:ascii="Times New Roman" w:hAnsi="Times New Roman"/>
                <w:sz w:val="24"/>
                <w:szCs w:val="24"/>
                <w:lang w:val="ru-RU"/>
              </w:rPr>
              <w:t>Объекты капитального строительства в области развития транспорта регионального и межмуниципального значения, необходимые для осуществления полномочий.</w:t>
            </w:r>
          </w:p>
          <w:p w:rsidR="006A5553" w:rsidRDefault="007E5725">
            <w:pPr>
              <w:widowControl w:val="0"/>
              <w:numPr>
                <w:ilvl w:val="1"/>
                <w:numId w:val="10"/>
              </w:numPr>
              <w:autoSpaceDE w:val="0"/>
              <w:autoSpaceDN w:val="0"/>
              <w:spacing w:before="20" w:after="20"/>
              <w:outlineLvl w:val="5"/>
              <w:rPr>
                <w:rFonts w:ascii="Times New Roman" w:hAnsi="Times New Roman"/>
                <w:sz w:val="24"/>
                <w:szCs w:val="24"/>
                <w:lang w:val="ru-RU"/>
              </w:rPr>
            </w:pPr>
            <w:r>
              <w:rPr>
                <w:rFonts w:ascii="Times New Roman" w:hAnsi="Times New Roman"/>
                <w:sz w:val="24"/>
                <w:szCs w:val="24"/>
                <w:lang w:val="ru-RU"/>
              </w:rPr>
              <w:t>«Осуществление дорожной деятельности в отношении автодорог регионального и межмуниципального значения и обеспечение безопасности дорожного движения»; «Организация транспортного обслуживания населения автомобильным, железнодорожным, водным, воздушным транспортом пригородного и межмуниципального сообщения»</w:t>
            </w:r>
          </w:p>
        </w:tc>
      </w:tr>
    </w:tbl>
    <w:p w:rsidR="006A5553" w:rsidRDefault="007E5725">
      <w:pPr>
        <w:rPr>
          <w:sz w:val="24"/>
          <w:szCs w:val="24"/>
          <w:lang w:val="ru-RU"/>
        </w:rPr>
      </w:pPr>
      <w:r>
        <w:rPr>
          <w:sz w:val="24"/>
          <w:szCs w:val="24"/>
          <w:lang w:val="ru-RU"/>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bottom w:w="75" w:type="dxa"/>
        </w:tblCellMar>
        <w:tblLook w:val="04A0" w:firstRow="1" w:lastRow="0" w:firstColumn="1" w:lastColumn="0" w:noHBand="0" w:noVBand="1"/>
      </w:tblPr>
      <w:tblGrid>
        <w:gridCol w:w="347"/>
        <w:gridCol w:w="948"/>
        <w:gridCol w:w="1531"/>
        <w:gridCol w:w="1147"/>
        <w:gridCol w:w="1699"/>
        <w:gridCol w:w="1789"/>
        <w:gridCol w:w="1445"/>
        <w:gridCol w:w="1289"/>
      </w:tblGrid>
      <w:tr w:rsidR="006A5553">
        <w:trPr>
          <w:trHeight w:val="20"/>
        </w:trPr>
        <w:tc>
          <w:tcPr>
            <w:tcW w:w="107" w:type="pct"/>
            <w:tcMar>
              <w:top w:w="28" w:type="dxa"/>
              <w:left w:w="28" w:type="dxa"/>
              <w:bottom w:w="28" w:type="dxa"/>
              <w:right w:w="28" w:type="dxa"/>
            </w:tcMar>
            <w:vAlign w:val="center"/>
          </w:tcPr>
          <w:p w:rsidR="006A5553" w:rsidRDefault="007E5725">
            <w:pPr>
              <w:jc w:val="center"/>
              <w:rPr>
                <w:rFonts w:ascii="Times New Roman" w:hAnsi="Times New Roman"/>
                <w:sz w:val="24"/>
                <w:szCs w:val="24"/>
                <w:lang w:val="ru-RU"/>
              </w:rPr>
            </w:pPr>
            <w:r>
              <w:rPr>
                <w:rFonts w:ascii="Times New Roman" w:hAnsi="Times New Roman"/>
                <w:b/>
                <w:sz w:val="24"/>
                <w:szCs w:val="24"/>
                <w:lang w:val="ru-RU"/>
              </w:rPr>
              <w:lastRenderedPageBreak/>
              <w:t>№ п/п</w:t>
            </w:r>
          </w:p>
        </w:tc>
        <w:tc>
          <w:tcPr>
            <w:tcW w:w="824" w:type="pct"/>
            <w:vAlign w:val="center"/>
          </w:tcPr>
          <w:p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b/>
                <w:sz w:val="24"/>
                <w:szCs w:val="24"/>
                <w:lang w:val="ru-RU"/>
              </w:rPr>
              <w:t>Вид объекта</w:t>
            </w:r>
          </w:p>
        </w:tc>
        <w:tc>
          <w:tcPr>
            <w:tcW w:w="718" w:type="pct"/>
            <w:tcMar>
              <w:top w:w="28" w:type="dxa"/>
              <w:left w:w="28" w:type="dxa"/>
              <w:bottom w:w="28" w:type="dxa"/>
              <w:right w:w="28" w:type="dxa"/>
            </w:tcMar>
            <w:vAlign w:val="center"/>
          </w:tcPr>
          <w:p w:rsidR="006A5553" w:rsidRDefault="007E5725">
            <w:pPr>
              <w:spacing w:line="276" w:lineRule="auto"/>
              <w:jc w:val="center"/>
              <w:rPr>
                <w:rFonts w:ascii="Times New Roman" w:hAnsi="Times New Roman"/>
                <w:b/>
                <w:sz w:val="24"/>
                <w:szCs w:val="24"/>
                <w:lang w:val="ru-RU"/>
              </w:rPr>
            </w:pPr>
            <w:r>
              <w:rPr>
                <w:rFonts w:ascii="Times New Roman" w:hAnsi="Times New Roman"/>
                <w:b/>
                <w:sz w:val="24"/>
                <w:szCs w:val="24"/>
                <w:lang w:val="ru-RU"/>
              </w:rPr>
              <w:t>Наименование объекта</w:t>
            </w:r>
          </w:p>
          <w:p w:rsidR="006A5553" w:rsidRDefault="007E5725">
            <w:pPr>
              <w:jc w:val="center"/>
              <w:rPr>
                <w:rFonts w:ascii="Times New Roman" w:hAnsi="Times New Roman"/>
                <w:sz w:val="24"/>
                <w:szCs w:val="24"/>
                <w:lang w:val="ru-RU"/>
              </w:rPr>
            </w:pPr>
            <w:r>
              <w:rPr>
                <w:rFonts w:ascii="Times New Roman" w:hAnsi="Times New Roman"/>
                <w:b/>
                <w:sz w:val="24"/>
                <w:szCs w:val="24"/>
                <w:lang w:val="ru-RU"/>
              </w:rPr>
              <w:t>(строительство или реконструкция)</w:t>
            </w:r>
          </w:p>
        </w:tc>
        <w:tc>
          <w:tcPr>
            <w:tcW w:w="701" w:type="pct"/>
            <w:tcMar>
              <w:top w:w="28" w:type="dxa"/>
              <w:left w:w="28" w:type="dxa"/>
              <w:bottom w:w="28" w:type="dxa"/>
              <w:right w:w="28" w:type="dxa"/>
            </w:tcMar>
            <w:vAlign w:val="center"/>
          </w:tcPr>
          <w:p w:rsidR="006A5553" w:rsidRDefault="007E5725">
            <w:pPr>
              <w:spacing w:before="20" w:after="20" w:line="276" w:lineRule="auto"/>
              <w:jc w:val="center"/>
              <w:rPr>
                <w:rFonts w:ascii="Times New Roman" w:hAnsi="Times New Roman"/>
                <w:sz w:val="24"/>
                <w:szCs w:val="24"/>
                <w:lang w:val="ru-RU"/>
              </w:rPr>
            </w:pPr>
            <w:r>
              <w:rPr>
                <w:rFonts w:ascii="Times New Roman" w:hAnsi="Times New Roman"/>
                <w:b/>
                <w:sz w:val="24"/>
                <w:szCs w:val="24"/>
                <w:lang w:val="ru-RU"/>
              </w:rPr>
              <w:t>Назначение объекта</w:t>
            </w:r>
          </w:p>
        </w:tc>
        <w:tc>
          <w:tcPr>
            <w:tcW w:w="900" w:type="pct"/>
            <w:vAlign w:val="center"/>
          </w:tcPr>
          <w:p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b/>
                <w:sz w:val="24"/>
                <w:szCs w:val="24"/>
                <w:lang w:val="ru-RU"/>
              </w:rPr>
              <w:t>Краткая характеристика объекта</w:t>
            </w:r>
          </w:p>
        </w:tc>
        <w:tc>
          <w:tcPr>
            <w:tcW w:w="770" w:type="pct"/>
            <w:vAlign w:val="center"/>
          </w:tcPr>
          <w:p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b/>
                <w:sz w:val="24"/>
                <w:szCs w:val="24"/>
                <w:lang w:val="ru-RU"/>
              </w:rPr>
              <w:t>Местоположение планируемого объекта</w:t>
            </w:r>
          </w:p>
        </w:tc>
        <w:tc>
          <w:tcPr>
            <w:tcW w:w="660" w:type="pct"/>
            <w:tcMar>
              <w:top w:w="28" w:type="dxa"/>
              <w:left w:w="28" w:type="dxa"/>
              <w:bottom w:w="28" w:type="dxa"/>
              <w:right w:w="28" w:type="dxa"/>
            </w:tcMar>
            <w:vAlign w:val="center"/>
          </w:tcPr>
          <w:p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b/>
                <w:sz w:val="24"/>
                <w:szCs w:val="24"/>
                <w:lang w:val="ru-RU"/>
              </w:rPr>
              <w:t>Зоны с особыми условиями использования территории</w:t>
            </w:r>
          </w:p>
        </w:tc>
        <w:tc>
          <w:tcPr>
            <w:tcW w:w="320" w:type="pct"/>
            <w:vAlign w:val="center"/>
          </w:tcPr>
          <w:p w:rsidR="006A5553" w:rsidRDefault="007E5725">
            <w:pPr>
              <w:widowControl w:val="0"/>
              <w:autoSpaceDE w:val="0"/>
              <w:autoSpaceDN w:val="0"/>
              <w:spacing w:before="20" w:after="20" w:line="252" w:lineRule="exact"/>
              <w:jc w:val="center"/>
              <w:rPr>
                <w:rFonts w:ascii="Times New Roman" w:hAnsi="Times New Roman"/>
                <w:sz w:val="24"/>
                <w:szCs w:val="24"/>
                <w:lang w:val="ru-RU"/>
              </w:rPr>
            </w:pPr>
            <w:r>
              <w:rPr>
                <w:rFonts w:ascii="Times New Roman" w:hAnsi="Times New Roman"/>
                <w:b/>
                <w:sz w:val="24"/>
                <w:szCs w:val="24"/>
                <w:lang w:val="ru-RU"/>
              </w:rPr>
              <w:t>Срок реализации</w:t>
            </w:r>
          </w:p>
        </w:tc>
      </w:tr>
      <w:tr w:rsidR="006A5553">
        <w:trPr>
          <w:trHeight w:val="20"/>
        </w:trPr>
        <w:tc>
          <w:tcPr>
            <w:tcW w:w="107" w:type="pct"/>
            <w:tcMar>
              <w:top w:w="28" w:type="dxa"/>
              <w:left w:w="28" w:type="dxa"/>
              <w:bottom w:w="28" w:type="dxa"/>
              <w:right w:w="28" w:type="dxa"/>
            </w:tcMa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1.</w:t>
            </w:r>
          </w:p>
        </w:tc>
        <w:tc>
          <w:tcPr>
            <w:tcW w:w="824" w:type="pct"/>
          </w:tcPr>
          <w:p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sz w:val="24"/>
                <w:szCs w:val="24"/>
                <w:lang w:val="ru-RU"/>
              </w:rPr>
              <w:t>-</w:t>
            </w:r>
          </w:p>
        </w:tc>
        <w:tc>
          <w:tcPr>
            <w:tcW w:w="718" w:type="pct"/>
            <w:tcMar>
              <w:top w:w="28" w:type="dxa"/>
              <w:left w:w="28" w:type="dxa"/>
              <w:bottom w:w="28" w:type="dxa"/>
              <w:right w:w="28" w:type="dxa"/>
            </w:tcMar>
          </w:tcPr>
          <w:p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sz w:val="24"/>
                <w:szCs w:val="24"/>
                <w:lang w:val="ru-RU"/>
              </w:rPr>
              <w:t xml:space="preserve">- </w:t>
            </w:r>
          </w:p>
        </w:tc>
        <w:tc>
          <w:tcPr>
            <w:tcW w:w="701" w:type="pct"/>
            <w:tcMar>
              <w:top w:w="28" w:type="dxa"/>
              <w:left w:w="28" w:type="dxa"/>
              <w:bottom w:w="28" w:type="dxa"/>
              <w:right w:w="28" w:type="dxa"/>
            </w:tcMar>
          </w:tcPr>
          <w:p w:rsidR="006A5553" w:rsidRDefault="007E5725">
            <w:pPr>
              <w:spacing w:before="20" w:after="20" w:line="276" w:lineRule="auto"/>
              <w:jc w:val="center"/>
              <w:rPr>
                <w:rFonts w:ascii="Times New Roman" w:hAnsi="Times New Roman"/>
                <w:sz w:val="24"/>
                <w:szCs w:val="24"/>
                <w:lang w:val="ru-RU"/>
              </w:rPr>
            </w:pPr>
            <w:r>
              <w:rPr>
                <w:rFonts w:ascii="Times New Roman" w:hAnsi="Times New Roman"/>
                <w:sz w:val="24"/>
                <w:szCs w:val="24"/>
                <w:lang w:val="ru-RU"/>
              </w:rPr>
              <w:t>-</w:t>
            </w:r>
          </w:p>
        </w:tc>
        <w:tc>
          <w:tcPr>
            <w:tcW w:w="900" w:type="pct"/>
          </w:tcPr>
          <w:p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sz w:val="24"/>
                <w:szCs w:val="24"/>
                <w:lang w:val="ru-RU"/>
              </w:rPr>
              <w:t>-</w:t>
            </w:r>
          </w:p>
        </w:tc>
        <w:tc>
          <w:tcPr>
            <w:tcW w:w="770" w:type="pct"/>
          </w:tcPr>
          <w:p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sz w:val="24"/>
                <w:szCs w:val="24"/>
                <w:lang w:val="ru-RU"/>
              </w:rPr>
              <w:t>-</w:t>
            </w:r>
          </w:p>
        </w:tc>
        <w:tc>
          <w:tcPr>
            <w:tcW w:w="660" w:type="pct"/>
            <w:tcMar>
              <w:top w:w="28" w:type="dxa"/>
              <w:left w:w="28" w:type="dxa"/>
              <w:bottom w:w="28" w:type="dxa"/>
              <w:right w:w="28" w:type="dxa"/>
            </w:tcMar>
          </w:tcPr>
          <w:p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sz w:val="24"/>
                <w:szCs w:val="24"/>
                <w:lang w:val="ru-RU"/>
              </w:rPr>
              <w:t>-</w:t>
            </w:r>
          </w:p>
        </w:tc>
        <w:tc>
          <w:tcPr>
            <w:tcW w:w="320" w:type="pct"/>
            <w:vAlign w:val="center"/>
          </w:tcPr>
          <w:p w:rsidR="006A5553" w:rsidRDefault="007E5725">
            <w:pPr>
              <w:widowControl w:val="0"/>
              <w:autoSpaceDE w:val="0"/>
              <w:autoSpaceDN w:val="0"/>
              <w:spacing w:before="20" w:after="20" w:line="252" w:lineRule="exact"/>
              <w:jc w:val="center"/>
              <w:rPr>
                <w:rFonts w:ascii="Times New Roman" w:hAnsi="Times New Roman"/>
                <w:sz w:val="24"/>
                <w:szCs w:val="24"/>
                <w:lang w:val="ru-RU"/>
              </w:rPr>
            </w:pPr>
            <w:r>
              <w:rPr>
                <w:rFonts w:ascii="Times New Roman" w:hAnsi="Times New Roman"/>
                <w:sz w:val="24"/>
                <w:szCs w:val="24"/>
                <w:lang w:val="ru-RU"/>
              </w:rPr>
              <w:t>-</w:t>
            </w:r>
          </w:p>
        </w:tc>
      </w:tr>
    </w:tbl>
    <w:p w:rsidR="006A5553" w:rsidRDefault="006A5553">
      <w:pPr>
        <w:pStyle w:val="a0"/>
        <w:numPr>
          <w:ilvl w:val="0"/>
          <w:numId w:val="0"/>
        </w:numPr>
        <w:spacing w:after="0"/>
        <w:ind w:firstLine="709"/>
        <w:rPr>
          <w:rFonts w:ascii="Times New Roman" w:hAnsi="Times New Roman"/>
          <w:sz w:val="28"/>
          <w:szCs w:val="28"/>
          <w:u w:val="single"/>
          <w:lang w:val="ru-RU"/>
        </w:rPr>
      </w:pPr>
    </w:p>
    <w:p w:rsidR="006A5553" w:rsidRDefault="006A5553">
      <w:pPr>
        <w:pStyle w:val="a0"/>
        <w:numPr>
          <w:ilvl w:val="0"/>
          <w:numId w:val="0"/>
        </w:numPr>
        <w:spacing w:after="0"/>
        <w:ind w:firstLine="709"/>
        <w:rPr>
          <w:rFonts w:ascii="Times New Roman" w:hAnsi="Times New Roman"/>
          <w:sz w:val="28"/>
          <w:szCs w:val="28"/>
          <w:u w:val="single"/>
          <w:lang w:val="ru-RU"/>
        </w:rPr>
        <w:sectPr w:rsidR="006A5553">
          <w:headerReference w:type="first" r:id="rId35"/>
          <w:type w:val="nextColumn"/>
          <w:pgSz w:w="11906" w:h="16838"/>
          <w:pgMar w:top="1134" w:right="567" w:bottom="1134" w:left="1134" w:header="709" w:footer="794" w:gutter="0"/>
          <w:cols w:space="708"/>
          <w:titlePg/>
          <w:docGrid w:linePitch="360"/>
        </w:sectPr>
      </w:pPr>
    </w:p>
    <w:p w:rsidR="006A5553" w:rsidRDefault="007E5725">
      <w:pPr>
        <w:pStyle w:val="10"/>
        <w:keepLines/>
        <w:pageBreakBefore/>
        <w:numPr>
          <w:ilvl w:val="0"/>
          <w:numId w:val="9"/>
        </w:numPr>
        <w:suppressAutoHyphens/>
        <w:spacing w:before="0" w:after="480"/>
        <w:jc w:val="center"/>
        <w:rPr>
          <w:rFonts w:ascii="Times New Roman" w:hAnsi="Times New Roman" w:cs="Times New Roman"/>
          <w:sz w:val="30"/>
          <w:szCs w:val="30"/>
          <w:lang w:val="ru-RU"/>
        </w:rPr>
      </w:pPr>
      <w:bookmarkStart w:id="128" w:name="_Toc75245932"/>
      <w:bookmarkStart w:id="129" w:name="_Toc54879785"/>
      <w:r>
        <w:rPr>
          <w:rFonts w:ascii="Times New Roman" w:hAnsi="Times New Roman" w:cs="Times New Roman"/>
          <w:sz w:val="30"/>
          <w:szCs w:val="30"/>
          <w:lang w:val="ru-RU"/>
        </w:rPr>
        <w:lastRenderedPageBreak/>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ТЕРРИТОРИИ</w:t>
      </w:r>
      <w:bookmarkEnd w:id="128"/>
      <w:bookmarkEnd w:id="129"/>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3 – Планируемые объекты местного значения в соответствии со Схемой территориального планирования </w:t>
      </w:r>
      <w:r>
        <w:rPr>
          <w:rFonts w:ascii="Times New Roman" w:hAnsi="Times New Roman" w:hint="eastAsia"/>
          <w:b/>
          <w:sz w:val="28"/>
          <w:szCs w:val="28"/>
          <w:lang w:val="ru-RU"/>
        </w:rPr>
        <w:t>К</w:t>
      </w:r>
      <w:r>
        <w:rPr>
          <w:rFonts w:ascii="Times New Roman" w:hAnsi="Times New Roman"/>
          <w:b/>
          <w:sz w:val="28"/>
          <w:szCs w:val="28"/>
          <w:lang w:val="ru-RU"/>
        </w:rPr>
        <w:t xml:space="preserve">остромского </w:t>
      </w:r>
      <w:r>
        <w:rPr>
          <w:rFonts w:ascii="Times New Roman" w:hAnsi="Times New Roman" w:hint="eastAsia"/>
          <w:b/>
          <w:sz w:val="28"/>
          <w:szCs w:val="28"/>
          <w:lang w:val="ru-RU"/>
        </w:rPr>
        <w:t>район</w:t>
      </w:r>
      <w:r>
        <w:rPr>
          <w:rFonts w:ascii="Times New Roman" w:hAnsi="Times New Roman"/>
          <w:b/>
          <w:sz w:val="28"/>
          <w:szCs w:val="28"/>
          <w:lang w:val="ru-RU"/>
        </w:rPr>
        <w:t>а Ко</w:t>
      </w:r>
      <w:r w:rsidR="003779B8">
        <w:rPr>
          <w:rFonts w:ascii="Times New Roman" w:hAnsi="Times New Roman"/>
          <w:b/>
          <w:sz w:val="28"/>
          <w:szCs w:val="28"/>
          <w:lang w:val="ru-RU"/>
        </w:rPr>
        <w:t>с</w:t>
      </w:r>
      <w:r>
        <w:rPr>
          <w:rFonts w:ascii="Times New Roman" w:hAnsi="Times New Roman"/>
          <w:b/>
          <w:sz w:val="28"/>
          <w:szCs w:val="28"/>
          <w:lang w:val="ru-RU"/>
        </w:rPr>
        <w:t xml:space="preserve">тромской области </w:t>
      </w:r>
    </w:p>
    <w:p w:rsidR="006A5553" w:rsidRDefault="006A5553">
      <w:pPr>
        <w:jc w:val="both"/>
        <w:rPr>
          <w:rFonts w:ascii="Times New Roman" w:hAnsi="Times New Roman"/>
          <w:b/>
          <w:color w:val="FF0000"/>
          <w:lang w:val="ru-RU"/>
        </w:rPr>
      </w:pPr>
    </w:p>
    <w:tbl>
      <w:tblPr>
        <w:tblStyle w:val="afff0"/>
        <w:tblW w:w="5226" w:type="pct"/>
        <w:tblLook w:val="04A0" w:firstRow="1" w:lastRow="0" w:firstColumn="1" w:lastColumn="0" w:noHBand="0" w:noVBand="1"/>
      </w:tblPr>
      <w:tblGrid>
        <w:gridCol w:w="560"/>
        <w:gridCol w:w="2123"/>
        <w:gridCol w:w="2071"/>
        <w:gridCol w:w="2025"/>
        <w:gridCol w:w="2019"/>
        <w:gridCol w:w="1481"/>
      </w:tblGrid>
      <w:tr w:rsidR="006A5553" w:rsidTr="003B2294">
        <w:trPr>
          <w:trHeight w:val="960"/>
          <w:tblHeader/>
        </w:trPr>
        <w:tc>
          <w:tcPr>
            <w:tcW w:w="274"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 п/п</w:t>
            </w:r>
          </w:p>
        </w:tc>
        <w:tc>
          <w:tcPr>
            <w:tcW w:w="1040"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Наименование объекта</w:t>
            </w:r>
          </w:p>
        </w:tc>
        <w:tc>
          <w:tcPr>
            <w:tcW w:w="975"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Местоположение</w:t>
            </w:r>
          </w:p>
        </w:tc>
        <w:tc>
          <w:tcPr>
            <w:tcW w:w="992"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Параметры объекта</w:t>
            </w:r>
          </w:p>
        </w:tc>
        <w:tc>
          <w:tcPr>
            <w:tcW w:w="989"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Характеристика зоны объекта с особыми условиями использования территорий</w:t>
            </w:r>
          </w:p>
        </w:tc>
        <w:tc>
          <w:tcPr>
            <w:tcW w:w="725"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Этап реализации</w:t>
            </w:r>
          </w:p>
        </w:tc>
      </w:tr>
      <w:tr w:rsidR="006A5553" w:rsidTr="003B2294">
        <w:trPr>
          <w:trHeight w:val="450"/>
        </w:trPr>
        <w:tc>
          <w:tcPr>
            <w:tcW w:w="5000" w:type="pct"/>
            <w:gridSpan w:val="6"/>
          </w:tcPr>
          <w:p w:rsidR="006A5553" w:rsidRDefault="007E5725">
            <w:pPr>
              <w:jc w:val="center"/>
              <w:rPr>
                <w:rFonts w:ascii="Times New Roman" w:hAnsi="Times New Roman"/>
                <w:sz w:val="24"/>
                <w:szCs w:val="24"/>
                <w:lang w:val="ru-RU"/>
              </w:rPr>
            </w:pPr>
            <w:r>
              <w:rPr>
                <w:rFonts w:ascii="Times New Roman" w:hAnsi="Times New Roman"/>
                <w:sz w:val="24"/>
                <w:szCs w:val="24"/>
                <w:lang w:val="ru-RU"/>
              </w:rPr>
              <w:t>Объекты социальной инфраструктуры</w:t>
            </w:r>
          </w:p>
        </w:tc>
      </w:tr>
      <w:tr w:rsidR="006A5553" w:rsidTr="003B2294">
        <w:trPr>
          <w:trHeight w:val="450"/>
        </w:trPr>
        <w:tc>
          <w:tcPr>
            <w:tcW w:w="274" w:type="pct"/>
          </w:tcPr>
          <w:p w:rsidR="006A5553" w:rsidRDefault="007E5725">
            <w:pPr>
              <w:rPr>
                <w:rFonts w:ascii="Times New Roman" w:hAnsi="Times New Roman"/>
                <w:sz w:val="24"/>
                <w:szCs w:val="24"/>
                <w:lang w:val="ru-RU"/>
              </w:rPr>
            </w:pPr>
            <w:r>
              <w:rPr>
                <w:rFonts w:ascii="Times New Roman" w:hAnsi="Times New Roman"/>
                <w:sz w:val="24"/>
                <w:szCs w:val="24"/>
                <w:lang w:val="ru-RU"/>
              </w:rPr>
              <w:t>1.</w:t>
            </w:r>
          </w:p>
        </w:tc>
        <w:tc>
          <w:tcPr>
            <w:tcW w:w="1040"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Дом культуры</w:t>
            </w:r>
          </w:p>
        </w:tc>
        <w:tc>
          <w:tcPr>
            <w:tcW w:w="975"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с. Саметь</w:t>
            </w:r>
          </w:p>
        </w:tc>
        <w:tc>
          <w:tcPr>
            <w:tcW w:w="992"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50 мест</w:t>
            </w:r>
          </w:p>
        </w:tc>
        <w:tc>
          <w:tcPr>
            <w:tcW w:w="989" w:type="pct"/>
            <w:vAlign w:val="center"/>
          </w:tcPr>
          <w:p w:rsidR="006A5553" w:rsidRDefault="006A5553">
            <w:pPr>
              <w:rPr>
                <w:rFonts w:ascii="Times New Roman" w:hAnsi="Times New Roman"/>
                <w:sz w:val="24"/>
                <w:szCs w:val="24"/>
                <w:lang w:val="ru-RU"/>
              </w:rPr>
            </w:pPr>
          </w:p>
        </w:tc>
        <w:tc>
          <w:tcPr>
            <w:tcW w:w="72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2026</w:t>
            </w:r>
          </w:p>
        </w:tc>
      </w:tr>
      <w:tr w:rsidR="006A5553" w:rsidTr="003B2294">
        <w:trPr>
          <w:trHeight w:val="450"/>
        </w:trPr>
        <w:tc>
          <w:tcPr>
            <w:tcW w:w="274" w:type="pct"/>
          </w:tcPr>
          <w:p w:rsidR="006A5553" w:rsidRDefault="007E5725">
            <w:pPr>
              <w:rPr>
                <w:rFonts w:ascii="Times New Roman" w:hAnsi="Times New Roman"/>
                <w:sz w:val="24"/>
                <w:szCs w:val="24"/>
                <w:lang w:val="ru-RU"/>
              </w:rPr>
            </w:pPr>
            <w:r>
              <w:rPr>
                <w:rFonts w:ascii="Times New Roman" w:hAnsi="Times New Roman"/>
                <w:sz w:val="24"/>
                <w:szCs w:val="24"/>
                <w:lang w:val="ru-RU"/>
              </w:rPr>
              <w:t>2.</w:t>
            </w:r>
          </w:p>
        </w:tc>
        <w:tc>
          <w:tcPr>
            <w:tcW w:w="1040"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Туристический центр: благоустроенный пляж, лодочная станция, зоны отдыха</w:t>
            </w:r>
          </w:p>
        </w:tc>
        <w:tc>
          <w:tcPr>
            <w:tcW w:w="975"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 xml:space="preserve">Горьковское водохранилище, Костромской разлив, </w:t>
            </w:r>
            <w:r>
              <w:rPr>
                <w:rFonts w:ascii="Times New Roman" w:hAnsi="Times New Roman" w:hint="eastAsia"/>
                <w:sz w:val="24"/>
                <w:szCs w:val="24"/>
                <w:lang w:val="ru-RU"/>
              </w:rPr>
              <w:t>в</w:t>
            </w:r>
            <w:r>
              <w:rPr>
                <w:rFonts w:ascii="Times New Roman" w:hAnsi="Times New Roman"/>
                <w:sz w:val="24"/>
                <w:szCs w:val="24"/>
                <w:lang w:val="ru-RU"/>
              </w:rPr>
              <w:t xml:space="preserve"> </w:t>
            </w:r>
            <w:r>
              <w:rPr>
                <w:rFonts w:ascii="Times New Roman" w:hAnsi="Times New Roman" w:hint="eastAsia"/>
                <w:sz w:val="24"/>
                <w:szCs w:val="24"/>
                <w:lang w:val="ru-RU"/>
              </w:rPr>
              <w:t>районе</w:t>
            </w:r>
            <w:r>
              <w:rPr>
                <w:rFonts w:ascii="Times New Roman" w:hAnsi="Times New Roman"/>
                <w:sz w:val="24"/>
                <w:szCs w:val="24"/>
                <w:lang w:val="ru-RU"/>
              </w:rPr>
              <w:t xml:space="preserve"> </w:t>
            </w:r>
            <w:r>
              <w:rPr>
                <w:rFonts w:ascii="Times New Roman" w:hAnsi="Times New Roman" w:hint="eastAsia"/>
                <w:sz w:val="24"/>
                <w:szCs w:val="24"/>
                <w:lang w:val="ru-RU"/>
              </w:rPr>
              <w:t>н</w:t>
            </w:r>
            <w:r>
              <w:rPr>
                <w:rFonts w:ascii="Times New Roman" w:hAnsi="Times New Roman"/>
                <w:sz w:val="24"/>
                <w:szCs w:val="24"/>
                <w:lang w:val="ru-RU"/>
              </w:rPr>
              <w:t>.</w:t>
            </w:r>
            <w:r>
              <w:rPr>
                <w:rFonts w:ascii="Times New Roman" w:hAnsi="Times New Roman" w:hint="eastAsia"/>
                <w:sz w:val="24"/>
                <w:szCs w:val="24"/>
                <w:lang w:val="ru-RU"/>
              </w:rPr>
              <w:t>п</w:t>
            </w:r>
            <w:r>
              <w:rPr>
                <w:rFonts w:ascii="Times New Roman" w:hAnsi="Times New Roman"/>
                <w:sz w:val="24"/>
                <w:szCs w:val="24"/>
                <w:lang w:val="ru-RU"/>
              </w:rPr>
              <w:t xml:space="preserve">. </w:t>
            </w:r>
            <w:r>
              <w:rPr>
                <w:rFonts w:ascii="Times New Roman" w:hAnsi="Times New Roman" w:hint="eastAsia"/>
                <w:sz w:val="24"/>
                <w:szCs w:val="24"/>
                <w:lang w:val="ru-RU"/>
              </w:rPr>
              <w:t>Некрасово</w:t>
            </w:r>
            <w:r>
              <w:rPr>
                <w:rFonts w:ascii="Times New Roman" w:hAnsi="Times New Roman"/>
                <w:sz w:val="24"/>
                <w:szCs w:val="24"/>
                <w:lang w:val="ru-RU"/>
              </w:rPr>
              <w:t xml:space="preserve">, </w:t>
            </w:r>
            <w:r>
              <w:rPr>
                <w:rFonts w:ascii="Times New Roman" w:hAnsi="Times New Roman" w:hint="eastAsia"/>
                <w:sz w:val="24"/>
                <w:szCs w:val="24"/>
                <w:lang w:val="ru-RU"/>
              </w:rPr>
              <w:t>Яковлевское</w:t>
            </w:r>
            <w:r>
              <w:rPr>
                <w:rFonts w:ascii="Times New Roman" w:hAnsi="Times New Roman"/>
                <w:sz w:val="24"/>
                <w:szCs w:val="24"/>
                <w:lang w:val="ru-RU"/>
              </w:rPr>
              <w:t xml:space="preserve">, </w:t>
            </w:r>
            <w:r>
              <w:rPr>
                <w:rFonts w:ascii="Times New Roman" w:hAnsi="Times New Roman" w:hint="eastAsia"/>
                <w:sz w:val="24"/>
                <w:szCs w:val="24"/>
                <w:lang w:val="ru-RU"/>
              </w:rPr>
              <w:t>Петрилово</w:t>
            </w:r>
            <w:r>
              <w:rPr>
                <w:rFonts w:ascii="Times New Roman" w:hAnsi="Times New Roman"/>
                <w:sz w:val="24"/>
                <w:szCs w:val="24"/>
                <w:lang w:val="ru-RU"/>
              </w:rPr>
              <w:t xml:space="preserve">, </w:t>
            </w:r>
            <w:r>
              <w:rPr>
                <w:rFonts w:ascii="Times New Roman" w:hAnsi="Times New Roman" w:hint="eastAsia"/>
                <w:sz w:val="24"/>
                <w:szCs w:val="24"/>
                <w:lang w:val="ru-RU"/>
              </w:rPr>
              <w:t>оз</w:t>
            </w:r>
            <w:r>
              <w:rPr>
                <w:rFonts w:ascii="Times New Roman" w:hAnsi="Times New Roman"/>
                <w:sz w:val="24"/>
                <w:szCs w:val="24"/>
                <w:lang w:val="ru-RU"/>
              </w:rPr>
              <w:t xml:space="preserve">. </w:t>
            </w:r>
            <w:r>
              <w:rPr>
                <w:rFonts w:ascii="Times New Roman" w:hAnsi="Times New Roman" w:hint="eastAsia"/>
                <w:sz w:val="24"/>
                <w:szCs w:val="24"/>
                <w:lang w:val="ru-RU"/>
              </w:rPr>
              <w:t>Коровье</w:t>
            </w:r>
            <w:r>
              <w:rPr>
                <w:rFonts w:ascii="Times New Roman" w:hAnsi="Times New Roman"/>
                <w:sz w:val="24"/>
                <w:szCs w:val="24"/>
                <w:lang w:val="ru-RU"/>
              </w:rPr>
              <w:t xml:space="preserve"> </w:t>
            </w:r>
            <w:r>
              <w:rPr>
                <w:rFonts w:ascii="Times New Roman" w:hAnsi="Times New Roman" w:hint="eastAsia"/>
                <w:sz w:val="24"/>
                <w:szCs w:val="24"/>
                <w:lang w:val="ru-RU"/>
              </w:rPr>
              <w:t>и</w:t>
            </w:r>
            <w:r>
              <w:rPr>
                <w:rFonts w:ascii="Times New Roman" w:hAnsi="Times New Roman"/>
                <w:sz w:val="24"/>
                <w:szCs w:val="24"/>
                <w:lang w:val="ru-RU"/>
              </w:rPr>
              <w:t xml:space="preserve"> </w:t>
            </w:r>
            <w:r>
              <w:rPr>
                <w:rFonts w:ascii="Times New Roman" w:hAnsi="Times New Roman" w:hint="eastAsia"/>
                <w:sz w:val="24"/>
                <w:szCs w:val="24"/>
                <w:lang w:val="ru-RU"/>
              </w:rPr>
              <w:t>восточнее</w:t>
            </w:r>
            <w:r>
              <w:rPr>
                <w:rFonts w:ascii="Times New Roman" w:hAnsi="Times New Roman"/>
                <w:sz w:val="24"/>
                <w:szCs w:val="24"/>
                <w:lang w:val="ru-RU"/>
              </w:rPr>
              <w:t xml:space="preserve"> </w:t>
            </w:r>
            <w:r>
              <w:rPr>
                <w:rFonts w:ascii="Times New Roman" w:hAnsi="Times New Roman" w:hint="eastAsia"/>
                <w:sz w:val="24"/>
                <w:szCs w:val="24"/>
                <w:lang w:val="ru-RU"/>
              </w:rPr>
              <w:t>оз</w:t>
            </w:r>
            <w:r>
              <w:rPr>
                <w:rFonts w:ascii="Times New Roman" w:hAnsi="Times New Roman"/>
                <w:sz w:val="24"/>
                <w:szCs w:val="24"/>
                <w:lang w:val="ru-RU"/>
              </w:rPr>
              <w:t xml:space="preserve">. </w:t>
            </w:r>
            <w:r>
              <w:rPr>
                <w:rFonts w:ascii="Times New Roman" w:hAnsi="Times New Roman" w:hint="eastAsia"/>
                <w:sz w:val="24"/>
                <w:szCs w:val="24"/>
                <w:lang w:val="ru-RU"/>
              </w:rPr>
              <w:t>Каменник</w:t>
            </w:r>
          </w:p>
        </w:tc>
        <w:tc>
          <w:tcPr>
            <w:tcW w:w="992"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Прибрежные территории реки Волги. Общая площадь территорий террий 45,3 га. Протяжонность около 8 км</w:t>
            </w:r>
          </w:p>
        </w:tc>
        <w:tc>
          <w:tcPr>
            <w:tcW w:w="989"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Водоохранная зона</w:t>
            </w:r>
          </w:p>
        </w:tc>
        <w:tc>
          <w:tcPr>
            <w:tcW w:w="72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2026</w:t>
            </w:r>
          </w:p>
        </w:tc>
      </w:tr>
      <w:tr w:rsidR="006A5553" w:rsidTr="003B2294">
        <w:trPr>
          <w:trHeight w:val="450"/>
        </w:trPr>
        <w:tc>
          <w:tcPr>
            <w:tcW w:w="274" w:type="pct"/>
          </w:tcPr>
          <w:p w:rsidR="006A5553" w:rsidRDefault="007E5725">
            <w:pPr>
              <w:rPr>
                <w:rFonts w:ascii="Times New Roman" w:hAnsi="Times New Roman"/>
                <w:sz w:val="24"/>
                <w:szCs w:val="24"/>
                <w:lang w:val="ru-RU"/>
              </w:rPr>
            </w:pPr>
            <w:r>
              <w:rPr>
                <w:rFonts w:ascii="Times New Roman" w:hAnsi="Times New Roman"/>
                <w:sz w:val="24"/>
                <w:szCs w:val="24"/>
                <w:lang w:val="ru-RU"/>
              </w:rPr>
              <w:t>3</w:t>
            </w:r>
          </w:p>
        </w:tc>
        <w:tc>
          <w:tcPr>
            <w:tcW w:w="1040"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 xml:space="preserve">Гостиница </w:t>
            </w:r>
          </w:p>
        </w:tc>
        <w:tc>
          <w:tcPr>
            <w:tcW w:w="975"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с. Шунга</w:t>
            </w:r>
          </w:p>
        </w:tc>
        <w:tc>
          <w:tcPr>
            <w:tcW w:w="992"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30 мест</w:t>
            </w:r>
          </w:p>
        </w:tc>
        <w:tc>
          <w:tcPr>
            <w:tcW w:w="989"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w:t>
            </w:r>
          </w:p>
        </w:tc>
        <w:tc>
          <w:tcPr>
            <w:tcW w:w="72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2026</w:t>
            </w:r>
          </w:p>
        </w:tc>
      </w:tr>
      <w:tr w:rsidR="00180F19" w:rsidRPr="00180F19" w:rsidTr="003B2294">
        <w:trPr>
          <w:trHeight w:val="450"/>
        </w:trPr>
        <w:tc>
          <w:tcPr>
            <w:tcW w:w="274" w:type="pct"/>
          </w:tcPr>
          <w:p w:rsidR="00180F19" w:rsidRDefault="00180F19">
            <w:pPr>
              <w:rPr>
                <w:rFonts w:ascii="Times New Roman" w:hAnsi="Times New Roman"/>
                <w:sz w:val="24"/>
                <w:szCs w:val="24"/>
                <w:lang w:val="ru-RU"/>
              </w:rPr>
            </w:pPr>
            <w:r>
              <w:rPr>
                <w:rFonts w:ascii="Times New Roman" w:hAnsi="Times New Roman"/>
                <w:sz w:val="24"/>
                <w:szCs w:val="24"/>
                <w:lang w:val="ru-RU"/>
              </w:rPr>
              <w:t>4</w:t>
            </w:r>
          </w:p>
        </w:tc>
        <w:tc>
          <w:tcPr>
            <w:tcW w:w="1040" w:type="pct"/>
            <w:vAlign w:val="center"/>
          </w:tcPr>
          <w:p w:rsidR="00180F19" w:rsidRDefault="00180F19">
            <w:pPr>
              <w:rPr>
                <w:rFonts w:ascii="Times New Roman" w:hAnsi="Times New Roman"/>
                <w:sz w:val="24"/>
                <w:szCs w:val="24"/>
                <w:lang w:val="ru-RU"/>
              </w:rPr>
            </w:pPr>
            <w:r>
              <w:rPr>
                <w:rFonts w:ascii="Times New Roman" w:hAnsi="Times New Roman"/>
                <w:sz w:val="24"/>
                <w:szCs w:val="24"/>
                <w:lang w:val="ru-RU"/>
              </w:rPr>
              <w:t>Клуб</w:t>
            </w:r>
          </w:p>
        </w:tc>
        <w:tc>
          <w:tcPr>
            <w:tcW w:w="975" w:type="pct"/>
            <w:vAlign w:val="center"/>
          </w:tcPr>
          <w:p w:rsidR="00180F19" w:rsidRDefault="00180F19">
            <w:pPr>
              <w:rPr>
                <w:rFonts w:ascii="Times New Roman" w:hAnsi="Times New Roman"/>
                <w:sz w:val="24"/>
                <w:szCs w:val="24"/>
                <w:lang w:val="ru-RU"/>
              </w:rPr>
            </w:pPr>
            <w:r>
              <w:rPr>
                <w:rFonts w:ascii="Times New Roman" w:hAnsi="Times New Roman"/>
                <w:sz w:val="24"/>
                <w:szCs w:val="24"/>
                <w:lang w:val="ru-RU"/>
              </w:rPr>
              <w:t>Д. Альферово</w:t>
            </w:r>
          </w:p>
        </w:tc>
        <w:tc>
          <w:tcPr>
            <w:tcW w:w="992" w:type="pct"/>
            <w:vAlign w:val="center"/>
          </w:tcPr>
          <w:p w:rsidR="00180F19" w:rsidRDefault="00180F19" w:rsidP="00180F19">
            <w:pPr>
              <w:jc w:val="center"/>
              <w:rPr>
                <w:rFonts w:ascii="Times New Roman" w:hAnsi="Times New Roman"/>
                <w:sz w:val="24"/>
                <w:szCs w:val="24"/>
                <w:lang w:val="ru-RU"/>
              </w:rPr>
            </w:pPr>
            <w:r>
              <w:rPr>
                <w:rFonts w:ascii="Times New Roman" w:hAnsi="Times New Roman"/>
                <w:sz w:val="24"/>
                <w:szCs w:val="24"/>
                <w:lang w:val="ru-RU"/>
              </w:rPr>
              <w:t>-</w:t>
            </w:r>
          </w:p>
        </w:tc>
        <w:tc>
          <w:tcPr>
            <w:tcW w:w="989" w:type="pct"/>
            <w:vAlign w:val="center"/>
          </w:tcPr>
          <w:p w:rsidR="00180F19" w:rsidRDefault="00180F19">
            <w:pPr>
              <w:jc w:val="center"/>
              <w:rPr>
                <w:rFonts w:ascii="Times New Roman" w:hAnsi="Times New Roman"/>
                <w:sz w:val="24"/>
                <w:szCs w:val="24"/>
                <w:lang w:val="ru-RU"/>
              </w:rPr>
            </w:pPr>
            <w:r>
              <w:rPr>
                <w:rFonts w:ascii="Times New Roman" w:hAnsi="Times New Roman"/>
                <w:sz w:val="24"/>
                <w:szCs w:val="24"/>
                <w:lang w:val="ru-RU"/>
              </w:rPr>
              <w:t>-</w:t>
            </w:r>
          </w:p>
        </w:tc>
        <w:tc>
          <w:tcPr>
            <w:tcW w:w="725" w:type="pct"/>
            <w:vAlign w:val="center"/>
          </w:tcPr>
          <w:p w:rsidR="00180F19" w:rsidRDefault="00180F19">
            <w:pPr>
              <w:jc w:val="center"/>
              <w:rPr>
                <w:rFonts w:ascii="Times New Roman" w:hAnsi="Times New Roman"/>
                <w:sz w:val="24"/>
                <w:szCs w:val="24"/>
                <w:lang w:val="ru-RU"/>
              </w:rPr>
            </w:pPr>
            <w:r>
              <w:rPr>
                <w:rFonts w:ascii="Times New Roman" w:hAnsi="Times New Roman"/>
                <w:sz w:val="24"/>
                <w:szCs w:val="24"/>
                <w:lang w:val="ru-RU"/>
              </w:rPr>
              <w:t>-</w:t>
            </w:r>
          </w:p>
        </w:tc>
      </w:tr>
      <w:tr w:rsidR="006A5553" w:rsidRPr="00BC146C" w:rsidTr="003B2294">
        <w:trPr>
          <w:trHeight w:val="450"/>
        </w:trPr>
        <w:tc>
          <w:tcPr>
            <w:tcW w:w="5000" w:type="pct"/>
            <w:gridSpan w:val="6"/>
          </w:tcPr>
          <w:p w:rsidR="006A5553" w:rsidRDefault="007E5725">
            <w:pPr>
              <w:jc w:val="center"/>
              <w:rPr>
                <w:rFonts w:ascii="Times New Roman" w:hAnsi="Times New Roman"/>
                <w:sz w:val="24"/>
                <w:szCs w:val="24"/>
                <w:lang w:val="ru-RU"/>
              </w:rPr>
            </w:pPr>
            <w:r>
              <w:rPr>
                <w:rFonts w:ascii="Times New Roman" w:hAnsi="Times New Roman"/>
                <w:sz w:val="24"/>
                <w:szCs w:val="24"/>
                <w:lang w:val="ru-RU"/>
              </w:rPr>
              <w:t>Объекты трубопроводного транспорта и инженерной инфраструктуры</w:t>
            </w:r>
          </w:p>
        </w:tc>
      </w:tr>
      <w:tr w:rsidR="006A5553" w:rsidTr="003B2294">
        <w:trPr>
          <w:trHeight w:val="450"/>
        </w:trPr>
        <w:tc>
          <w:tcPr>
            <w:tcW w:w="274" w:type="pct"/>
          </w:tcPr>
          <w:p w:rsidR="006A5553" w:rsidRDefault="007E5725">
            <w:pPr>
              <w:rPr>
                <w:rFonts w:ascii="Times New Roman" w:hAnsi="Times New Roman"/>
                <w:sz w:val="24"/>
                <w:szCs w:val="24"/>
                <w:lang w:val="ru-RU"/>
              </w:rPr>
            </w:pPr>
            <w:r>
              <w:rPr>
                <w:rFonts w:ascii="Times New Roman" w:hAnsi="Times New Roman"/>
                <w:sz w:val="24"/>
                <w:szCs w:val="24"/>
                <w:lang w:val="ru-RU"/>
              </w:rPr>
              <w:t>5.</w:t>
            </w:r>
          </w:p>
        </w:tc>
        <w:tc>
          <w:tcPr>
            <w:tcW w:w="1040" w:type="pct"/>
            <w:vAlign w:val="center"/>
          </w:tcPr>
          <w:p w:rsidR="006A5553" w:rsidRDefault="007E5725">
            <w:pPr>
              <w:rPr>
                <w:rFonts w:ascii="Times New Roman" w:hAnsi="Times New Roman"/>
                <w:sz w:val="24"/>
                <w:szCs w:val="24"/>
                <w:lang w:val="ru-RU"/>
              </w:rPr>
            </w:pPr>
            <w:r>
              <w:rPr>
                <w:rFonts w:ascii="Times New Roman" w:hAnsi="Times New Roman" w:hint="eastAsia"/>
                <w:sz w:val="24"/>
                <w:szCs w:val="24"/>
                <w:lang w:val="ru-RU"/>
              </w:rPr>
              <w:t>Артезианская скважина</w:t>
            </w:r>
          </w:p>
        </w:tc>
        <w:tc>
          <w:tcPr>
            <w:tcW w:w="975" w:type="pct"/>
            <w:vAlign w:val="center"/>
          </w:tcPr>
          <w:p w:rsidR="006A5553" w:rsidRDefault="007E5725">
            <w:pPr>
              <w:rPr>
                <w:rFonts w:ascii="Times New Roman" w:hAnsi="Times New Roman"/>
                <w:sz w:val="24"/>
                <w:szCs w:val="24"/>
                <w:lang w:val="ru-RU"/>
              </w:rPr>
            </w:pPr>
            <w:r>
              <w:rPr>
                <w:rFonts w:ascii="Times New Roman" w:hAnsi="Times New Roman" w:hint="eastAsia"/>
                <w:sz w:val="24"/>
                <w:szCs w:val="24"/>
                <w:lang w:val="ru-RU"/>
              </w:rPr>
              <w:t>д.</w:t>
            </w:r>
            <w:r>
              <w:rPr>
                <w:rFonts w:ascii="Times New Roman" w:hAnsi="Times New Roman"/>
                <w:sz w:val="24"/>
                <w:szCs w:val="24"/>
                <w:lang w:val="ru-RU"/>
              </w:rPr>
              <w:t xml:space="preserve"> Стрельниково</w:t>
            </w:r>
          </w:p>
        </w:tc>
        <w:tc>
          <w:tcPr>
            <w:tcW w:w="992" w:type="pct"/>
            <w:vAlign w:val="center"/>
          </w:tcPr>
          <w:p w:rsidR="006A5553" w:rsidRDefault="007E5725">
            <w:pPr>
              <w:widowControl w:val="0"/>
              <w:autoSpaceDE w:val="0"/>
              <w:autoSpaceDN w:val="0"/>
              <w:adjustRightInd w:val="0"/>
              <w:rPr>
                <w:rFonts w:ascii="Times New Roman" w:eastAsia="SimSun" w:hAnsi="Times New Roman"/>
                <w:sz w:val="24"/>
                <w:szCs w:val="24"/>
                <w:lang w:eastAsia="en-US"/>
              </w:rPr>
            </w:pPr>
            <w:r>
              <w:rPr>
                <w:rFonts w:ascii="Times New Roman" w:eastAsia="SimSun" w:hAnsi="Times New Roman"/>
                <w:sz w:val="22"/>
                <w:szCs w:val="22"/>
                <w:lang w:val="ru-RU" w:eastAsia="en-US"/>
              </w:rPr>
              <w:t>Строительство водозабора с минимальным суммарным дебетом скважин 75 м</w:t>
            </w:r>
            <w:r>
              <w:rPr>
                <w:rFonts w:ascii="Times New Roman" w:eastAsia="SimSun" w:hAnsi="Times New Roman"/>
                <w:spacing w:val="-10"/>
                <w:position w:val="10"/>
                <w:sz w:val="26"/>
                <w:szCs w:val="24"/>
                <w:lang w:val="ru-RU" w:eastAsia="en-US"/>
              </w:rPr>
              <w:t>3</w:t>
            </w:r>
            <w:r>
              <w:rPr>
                <w:rFonts w:ascii="Times New Roman" w:eastAsia="SimSun" w:hAnsi="Times New Roman"/>
                <w:sz w:val="22"/>
                <w:szCs w:val="24"/>
                <w:lang w:val="ru-RU" w:eastAsia="en-US"/>
              </w:rPr>
              <w:t xml:space="preserve">/сут. </w:t>
            </w:r>
            <w:r>
              <w:rPr>
                <w:rFonts w:ascii="Times New Roman" w:eastAsia="SimSun" w:hAnsi="Times New Roman"/>
                <w:sz w:val="22"/>
                <w:szCs w:val="24"/>
                <w:lang w:eastAsia="en-US"/>
              </w:rPr>
              <w:t>Строительство централизованного кольцевого водопровода.</w:t>
            </w:r>
          </w:p>
          <w:p w:rsidR="006A5553" w:rsidRDefault="006A5553">
            <w:pPr>
              <w:jc w:val="center"/>
              <w:rPr>
                <w:rFonts w:ascii="Times New Roman" w:hAnsi="Times New Roman"/>
                <w:sz w:val="24"/>
                <w:szCs w:val="24"/>
                <w:lang w:val="ru-RU"/>
              </w:rPr>
            </w:pPr>
          </w:p>
        </w:tc>
        <w:tc>
          <w:tcPr>
            <w:tcW w:w="989" w:type="pct"/>
            <w:vAlign w:val="center"/>
          </w:tcPr>
          <w:p w:rsidR="006A5553" w:rsidRDefault="007E5725">
            <w:pPr>
              <w:jc w:val="center"/>
              <w:rPr>
                <w:rFonts w:ascii="Times New Roman" w:hAnsi="Times New Roman"/>
                <w:sz w:val="24"/>
                <w:szCs w:val="24"/>
                <w:lang w:val="ru-RU"/>
              </w:rPr>
            </w:pPr>
            <w:r>
              <w:rPr>
                <w:rFonts w:ascii="Times New Roman" w:hAnsi="Times New Roman" w:hint="eastAsia"/>
                <w:sz w:val="24"/>
                <w:szCs w:val="24"/>
                <w:lang w:val="ru-RU"/>
              </w:rPr>
              <w:lastRenderedPageBreak/>
              <w:t>Зоны</w:t>
            </w:r>
            <w:r>
              <w:rPr>
                <w:rFonts w:ascii="Times New Roman" w:hAnsi="Times New Roman"/>
                <w:sz w:val="24"/>
                <w:szCs w:val="24"/>
                <w:lang w:val="ru-RU"/>
              </w:rPr>
              <w:t xml:space="preserve"> </w:t>
            </w:r>
            <w:r>
              <w:rPr>
                <w:rFonts w:ascii="Times New Roman" w:hAnsi="Times New Roman" w:hint="eastAsia"/>
                <w:sz w:val="24"/>
                <w:szCs w:val="24"/>
                <w:lang w:val="ru-RU"/>
              </w:rPr>
              <w:t>санитарной</w:t>
            </w:r>
            <w:r>
              <w:rPr>
                <w:rFonts w:ascii="Times New Roman" w:hAnsi="Times New Roman"/>
                <w:sz w:val="24"/>
                <w:szCs w:val="24"/>
                <w:lang w:val="ru-RU"/>
              </w:rPr>
              <w:t xml:space="preserve"> </w:t>
            </w:r>
            <w:r>
              <w:rPr>
                <w:rFonts w:ascii="Times New Roman" w:hAnsi="Times New Roman" w:hint="eastAsia"/>
                <w:sz w:val="24"/>
                <w:szCs w:val="24"/>
                <w:lang w:val="ru-RU"/>
              </w:rPr>
              <w:t>охраны</w:t>
            </w:r>
            <w:r>
              <w:rPr>
                <w:rFonts w:ascii="Times New Roman" w:hAnsi="Times New Roman"/>
                <w:sz w:val="24"/>
                <w:szCs w:val="24"/>
                <w:lang w:val="ru-RU"/>
              </w:rPr>
              <w:t xml:space="preserve"> </w:t>
            </w:r>
            <w:r>
              <w:rPr>
                <w:rFonts w:ascii="Times New Roman" w:hAnsi="Times New Roman" w:hint="eastAsia"/>
                <w:sz w:val="24"/>
                <w:szCs w:val="24"/>
                <w:lang w:val="ru-RU"/>
              </w:rPr>
              <w:t>источника</w:t>
            </w:r>
            <w:r>
              <w:rPr>
                <w:rFonts w:ascii="Times New Roman" w:hAnsi="Times New Roman"/>
                <w:sz w:val="24"/>
                <w:szCs w:val="24"/>
                <w:lang w:val="ru-RU"/>
              </w:rPr>
              <w:t xml:space="preserve"> </w:t>
            </w:r>
            <w:r>
              <w:rPr>
                <w:rFonts w:ascii="Times New Roman" w:hAnsi="Times New Roman" w:hint="eastAsia"/>
                <w:sz w:val="24"/>
                <w:szCs w:val="24"/>
                <w:lang w:val="ru-RU"/>
              </w:rPr>
              <w:t>водоснабжения</w:t>
            </w:r>
          </w:p>
        </w:tc>
        <w:tc>
          <w:tcPr>
            <w:tcW w:w="72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2041</w:t>
            </w:r>
          </w:p>
        </w:tc>
      </w:tr>
      <w:tr w:rsidR="006A5553" w:rsidTr="003B2294">
        <w:trPr>
          <w:trHeight w:val="450"/>
        </w:trPr>
        <w:tc>
          <w:tcPr>
            <w:tcW w:w="274" w:type="pct"/>
          </w:tcPr>
          <w:p w:rsidR="006A5553" w:rsidRDefault="007E5725">
            <w:pPr>
              <w:rPr>
                <w:rFonts w:ascii="Times New Roman" w:hAnsi="Times New Roman"/>
                <w:sz w:val="24"/>
                <w:szCs w:val="24"/>
                <w:lang w:val="ru-RU"/>
              </w:rPr>
            </w:pPr>
            <w:r>
              <w:rPr>
                <w:rFonts w:ascii="Times New Roman" w:hAnsi="Times New Roman"/>
                <w:sz w:val="24"/>
                <w:szCs w:val="24"/>
                <w:lang w:val="ru-RU"/>
              </w:rPr>
              <w:lastRenderedPageBreak/>
              <w:t>6.</w:t>
            </w:r>
          </w:p>
        </w:tc>
        <w:tc>
          <w:tcPr>
            <w:tcW w:w="1040" w:type="pct"/>
            <w:vAlign w:val="center"/>
          </w:tcPr>
          <w:p w:rsidR="006A5553" w:rsidRDefault="007E5725">
            <w:pPr>
              <w:rPr>
                <w:rFonts w:ascii="Times New Roman" w:hAnsi="Times New Roman"/>
                <w:sz w:val="24"/>
                <w:szCs w:val="24"/>
                <w:lang w:val="ru-RU"/>
              </w:rPr>
            </w:pPr>
            <w:r>
              <w:rPr>
                <w:rFonts w:ascii="Times New Roman" w:hAnsi="Times New Roman" w:hint="eastAsia"/>
                <w:sz w:val="24"/>
                <w:szCs w:val="24"/>
                <w:lang w:val="ru-RU"/>
              </w:rPr>
              <w:t>Артезианская скважина</w:t>
            </w:r>
          </w:p>
        </w:tc>
        <w:tc>
          <w:tcPr>
            <w:tcW w:w="975" w:type="pct"/>
            <w:vAlign w:val="center"/>
          </w:tcPr>
          <w:p w:rsidR="006A5553" w:rsidRDefault="007E5725">
            <w:pPr>
              <w:rPr>
                <w:rFonts w:ascii="Times New Roman" w:hAnsi="Times New Roman"/>
                <w:sz w:val="24"/>
                <w:szCs w:val="24"/>
                <w:lang w:val="ru-RU"/>
              </w:rPr>
            </w:pPr>
            <w:r>
              <w:rPr>
                <w:rFonts w:ascii="Times New Roman" w:hAnsi="Times New Roman" w:hint="eastAsia"/>
                <w:sz w:val="24"/>
                <w:szCs w:val="24"/>
                <w:lang w:val="ru-RU"/>
              </w:rPr>
              <w:t>д</w:t>
            </w:r>
            <w:r>
              <w:rPr>
                <w:rFonts w:ascii="Times New Roman" w:hAnsi="Times New Roman"/>
                <w:sz w:val="24"/>
                <w:szCs w:val="24"/>
                <w:lang w:val="ru-RU"/>
              </w:rPr>
              <w:t xml:space="preserve">. </w:t>
            </w:r>
            <w:r>
              <w:rPr>
                <w:rFonts w:ascii="Times New Roman" w:hAnsi="Times New Roman" w:hint="eastAsia"/>
                <w:sz w:val="24"/>
                <w:szCs w:val="24"/>
                <w:lang w:val="ru-RU"/>
              </w:rPr>
              <w:t>Некрасово</w:t>
            </w:r>
          </w:p>
        </w:tc>
        <w:tc>
          <w:tcPr>
            <w:tcW w:w="992" w:type="pct"/>
            <w:vAlign w:val="center"/>
          </w:tcPr>
          <w:p w:rsidR="006A5553" w:rsidRDefault="007E5725">
            <w:pPr>
              <w:jc w:val="center"/>
              <w:rPr>
                <w:rFonts w:ascii="Times New Roman" w:hAnsi="Times New Roman"/>
                <w:sz w:val="24"/>
                <w:szCs w:val="24"/>
                <w:lang w:val="ru-RU"/>
              </w:rPr>
            </w:pPr>
            <w:r>
              <w:rPr>
                <w:rFonts w:ascii="Times New Roman" w:hAnsi="Times New Roman" w:hint="eastAsia"/>
                <w:sz w:val="24"/>
                <w:szCs w:val="24"/>
                <w:lang w:val="ru-RU"/>
              </w:rPr>
              <w:t>Строительство</w:t>
            </w:r>
            <w:r>
              <w:rPr>
                <w:rFonts w:ascii="Times New Roman" w:hAnsi="Times New Roman"/>
                <w:sz w:val="24"/>
                <w:szCs w:val="24"/>
                <w:lang w:val="ru-RU"/>
              </w:rPr>
              <w:t xml:space="preserve"> </w:t>
            </w:r>
            <w:r>
              <w:rPr>
                <w:rFonts w:ascii="Times New Roman" w:hAnsi="Times New Roman" w:hint="eastAsia"/>
                <w:sz w:val="24"/>
                <w:szCs w:val="24"/>
                <w:lang w:val="ru-RU"/>
              </w:rPr>
              <w:t>водозабора</w:t>
            </w:r>
            <w:r>
              <w:rPr>
                <w:rFonts w:ascii="Times New Roman" w:hAnsi="Times New Roman"/>
                <w:sz w:val="24"/>
                <w:szCs w:val="24"/>
                <w:lang w:val="ru-RU"/>
              </w:rPr>
              <w:t xml:space="preserve"> </w:t>
            </w:r>
            <w:r>
              <w:rPr>
                <w:rFonts w:ascii="Times New Roman" w:hAnsi="Times New Roman" w:hint="eastAsia"/>
                <w:sz w:val="24"/>
                <w:szCs w:val="24"/>
                <w:lang w:val="ru-RU"/>
              </w:rPr>
              <w:t>с</w:t>
            </w:r>
            <w:r>
              <w:rPr>
                <w:rFonts w:ascii="Times New Roman" w:hAnsi="Times New Roman"/>
                <w:sz w:val="24"/>
                <w:szCs w:val="24"/>
                <w:lang w:val="ru-RU"/>
              </w:rPr>
              <w:t xml:space="preserve"> </w:t>
            </w:r>
            <w:r>
              <w:rPr>
                <w:rFonts w:ascii="Times New Roman" w:hAnsi="Times New Roman" w:hint="eastAsia"/>
                <w:sz w:val="24"/>
                <w:szCs w:val="24"/>
                <w:lang w:val="ru-RU"/>
              </w:rPr>
              <w:t>минимальным</w:t>
            </w:r>
            <w:r>
              <w:rPr>
                <w:rFonts w:ascii="Times New Roman" w:hAnsi="Times New Roman"/>
                <w:sz w:val="24"/>
                <w:szCs w:val="24"/>
                <w:lang w:val="ru-RU"/>
              </w:rPr>
              <w:t xml:space="preserve"> </w:t>
            </w:r>
            <w:r>
              <w:rPr>
                <w:rFonts w:ascii="Times New Roman" w:hAnsi="Times New Roman" w:hint="eastAsia"/>
                <w:sz w:val="24"/>
                <w:szCs w:val="24"/>
                <w:lang w:val="ru-RU"/>
              </w:rPr>
              <w:t>суммарным</w:t>
            </w:r>
            <w:r>
              <w:rPr>
                <w:rFonts w:ascii="Times New Roman" w:hAnsi="Times New Roman"/>
                <w:sz w:val="24"/>
                <w:szCs w:val="24"/>
                <w:lang w:val="ru-RU"/>
              </w:rPr>
              <w:t xml:space="preserve"> </w:t>
            </w:r>
            <w:r>
              <w:rPr>
                <w:rFonts w:ascii="Times New Roman" w:hAnsi="Times New Roman" w:hint="eastAsia"/>
                <w:sz w:val="24"/>
                <w:szCs w:val="24"/>
                <w:lang w:val="ru-RU"/>
              </w:rPr>
              <w:t>дебетом</w:t>
            </w:r>
            <w:r>
              <w:rPr>
                <w:rFonts w:ascii="Times New Roman" w:hAnsi="Times New Roman"/>
                <w:sz w:val="24"/>
                <w:szCs w:val="24"/>
                <w:lang w:val="ru-RU"/>
              </w:rPr>
              <w:t xml:space="preserve"> </w:t>
            </w:r>
            <w:r>
              <w:rPr>
                <w:rFonts w:ascii="Times New Roman" w:hAnsi="Times New Roman" w:hint="eastAsia"/>
                <w:sz w:val="24"/>
                <w:szCs w:val="24"/>
                <w:lang w:val="ru-RU"/>
              </w:rPr>
              <w:t>скважин</w:t>
            </w:r>
            <w:r>
              <w:rPr>
                <w:rFonts w:ascii="Times New Roman" w:hAnsi="Times New Roman"/>
                <w:sz w:val="24"/>
                <w:szCs w:val="24"/>
                <w:lang w:val="ru-RU"/>
              </w:rPr>
              <w:t xml:space="preserve"> 140 </w:t>
            </w:r>
            <w:r>
              <w:rPr>
                <w:rFonts w:ascii="Times New Roman" w:hAnsi="Times New Roman" w:hint="eastAsia"/>
                <w:sz w:val="24"/>
                <w:szCs w:val="24"/>
                <w:lang w:val="ru-RU"/>
              </w:rPr>
              <w:t>м</w:t>
            </w:r>
            <w:r>
              <w:rPr>
                <w:rFonts w:ascii="Times New Roman" w:hAnsi="Times New Roman"/>
                <w:sz w:val="24"/>
                <w:szCs w:val="24"/>
                <w:lang w:val="ru-RU"/>
              </w:rPr>
              <w:t>3/</w:t>
            </w:r>
            <w:r>
              <w:rPr>
                <w:rFonts w:ascii="Times New Roman" w:hAnsi="Times New Roman" w:hint="eastAsia"/>
                <w:sz w:val="24"/>
                <w:szCs w:val="24"/>
                <w:lang w:val="ru-RU"/>
              </w:rPr>
              <w:t>сут</w:t>
            </w:r>
            <w:r>
              <w:rPr>
                <w:rFonts w:ascii="Times New Roman" w:hAnsi="Times New Roman"/>
                <w:sz w:val="24"/>
                <w:szCs w:val="24"/>
                <w:lang w:val="ru-RU"/>
              </w:rPr>
              <w:t>.</w:t>
            </w:r>
          </w:p>
        </w:tc>
        <w:tc>
          <w:tcPr>
            <w:tcW w:w="989" w:type="pct"/>
            <w:vAlign w:val="center"/>
          </w:tcPr>
          <w:p w:rsidR="006A5553" w:rsidRDefault="007E5725">
            <w:pPr>
              <w:jc w:val="center"/>
              <w:rPr>
                <w:rFonts w:ascii="Times New Roman" w:hAnsi="Times New Roman"/>
                <w:sz w:val="24"/>
                <w:szCs w:val="24"/>
                <w:lang w:val="ru-RU"/>
              </w:rPr>
            </w:pPr>
            <w:r>
              <w:rPr>
                <w:rFonts w:ascii="Times New Roman" w:hAnsi="Times New Roman" w:hint="eastAsia"/>
                <w:sz w:val="24"/>
                <w:szCs w:val="24"/>
                <w:lang w:val="ru-RU"/>
              </w:rPr>
              <w:t>Зоны</w:t>
            </w:r>
            <w:r>
              <w:rPr>
                <w:rFonts w:ascii="Times New Roman" w:hAnsi="Times New Roman"/>
                <w:sz w:val="24"/>
                <w:szCs w:val="24"/>
                <w:lang w:val="ru-RU"/>
              </w:rPr>
              <w:t xml:space="preserve"> </w:t>
            </w:r>
            <w:r>
              <w:rPr>
                <w:rFonts w:ascii="Times New Roman" w:hAnsi="Times New Roman" w:hint="eastAsia"/>
                <w:sz w:val="24"/>
                <w:szCs w:val="24"/>
                <w:lang w:val="ru-RU"/>
              </w:rPr>
              <w:t>санитарной</w:t>
            </w:r>
            <w:r>
              <w:rPr>
                <w:rFonts w:ascii="Times New Roman" w:hAnsi="Times New Roman"/>
                <w:sz w:val="24"/>
                <w:szCs w:val="24"/>
                <w:lang w:val="ru-RU"/>
              </w:rPr>
              <w:t xml:space="preserve"> </w:t>
            </w:r>
            <w:r>
              <w:rPr>
                <w:rFonts w:ascii="Times New Roman" w:hAnsi="Times New Roman" w:hint="eastAsia"/>
                <w:sz w:val="24"/>
                <w:szCs w:val="24"/>
                <w:lang w:val="ru-RU"/>
              </w:rPr>
              <w:t>охраны</w:t>
            </w:r>
            <w:r>
              <w:rPr>
                <w:rFonts w:ascii="Times New Roman" w:hAnsi="Times New Roman"/>
                <w:sz w:val="24"/>
                <w:szCs w:val="24"/>
                <w:lang w:val="ru-RU"/>
              </w:rPr>
              <w:t xml:space="preserve"> </w:t>
            </w:r>
            <w:r>
              <w:rPr>
                <w:rFonts w:ascii="Times New Roman" w:hAnsi="Times New Roman" w:hint="eastAsia"/>
                <w:sz w:val="24"/>
                <w:szCs w:val="24"/>
                <w:lang w:val="ru-RU"/>
              </w:rPr>
              <w:t>источника</w:t>
            </w:r>
            <w:r>
              <w:rPr>
                <w:rFonts w:ascii="Times New Roman" w:hAnsi="Times New Roman"/>
                <w:sz w:val="24"/>
                <w:szCs w:val="24"/>
                <w:lang w:val="ru-RU"/>
              </w:rPr>
              <w:t xml:space="preserve"> </w:t>
            </w:r>
            <w:r>
              <w:rPr>
                <w:rFonts w:ascii="Times New Roman" w:hAnsi="Times New Roman" w:hint="eastAsia"/>
                <w:sz w:val="24"/>
                <w:szCs w:val="24"/>
                <w:lang w:val="ru-RU"/>
              </w:rPr>
              <w:t>водоснабжения</w:t>
            </w:r>
          </w:p>
        </w:tc>
        <w:tc>
          <w:tcPr>
            <w:tcW w:w="72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2041</w:t>
            </w:r>
          </w:p>
        </w:tc>
      </w:tr>
      <w:tr w:rsidR="006A5553" w:rsidTr="003B2294">
        <w:trPr>
          <w:trHeight w:val="450"/>
        </w:trPr>
        <w:tc>
          <w:tcPr>
            <w:tcW w:w="274" w:type="pct"/>
          </w:tcPr>
          <w:p w:rsidR="006A5553" w:rsidRDefault="007E5725">
            <w:pPr>
              <w:rPr>
                <w:rFonts w:ascii="Times New Roman" w:hAnsi="Times New Roman"/>
                <w:sz w:val="24"/>
                <w:szCs w:val="24"/>
                <w:lang w:val="ru-RU"/>
              </w:rPr>
            </w:pPr>
            <w:r>
              <w:rPr>
                <w:rFonts w:ascii="Times New Roman" w:hAnsi="Times New Roman"/>
                <w:sz w:val="24"/>
                <w:szCs w:val="24"/>
                <w:lang w:val="ru-RU"/>
              </w:rPr>
              <w:t>7.</w:t>
            </w:r>
          </w:p>
        </w:tc>
        <w:tc>
          <w:tcPr>
            <w:tcW w:w="1040" w:type="pct"/>
            <w:vAlign w:val="center"/>
          </w:tcPr>
          <w:p w:rsidR="006A5553" w:rsidRDefault="007E5725">
            <w:pPr>
              <w:rPr>
                <w:rFonts w:ascii="Times New Roman" w:hAnsi="Times New Roman"/>
                <w:sz w:val="24"/>
                <w:szCs w:val="24"/>
                <w:lang w:val="ru-RU"/>
              </w:rPr>
            </w:pPr>
            <w:r>
              <w:rPr>
                <w:rFonts w:ascii="Times New Roman" w:hAnsi="Times New Roman" w:hint="eastAsia"/>
                <w:sz w:val="24"/>
                <w:szCs w:val="24"/>
                <w:lang w:val="ru-RU"/>
              </w:rPr>
              <w:t>Артезианская скважина</w:t>
            </w:r>
          </w:p>
        </w:tc>
        <w:tc>
          <w:tcPr>
            <w:tcW w:w="975" w:type="pct"/>
            <w:vAlign w:val="center"/>
          </w:tcPr>
          <w:p w:rsidR="006A5553" w:rsidRDefault="007E5725">
            <w:pPr>
              <w:rPr>
                <w:rFonts w:ascii="Times New Roman" w:hAnsi="Times New Roman"/>
                <w:sz w:val="24"/>
                <w:szCs w:val="24"/>
                <w:lang w:val="ru-RU"/>
              </w:rPr>
            </w:pPr>
            <w:r>
              <w:rPr>
                <w:rFonts w:ascii="Times New Roman" w:hAnsi="Times New Roman" w:hint="eastAsia"/>
                <w:sz w:val="24"/>
                <w:szCs w:val="24"/>
                <w:lang w:val="ru-RU"/>
              </w:rPr>
              <w:t>д</w:t>
            </w:r>
            <w:r>
              <w:rPr>
                <w:rFonts w:ascii="Times New Roman" w:hAnsi="Times New Roman"/>
                <w:sz w:val="24"/>
                <w:szCs w:val="24"/>
                <w:lang w:val="ru-RU"/>
              </w:rPr>
              <w:t xml:space="preserve">. </w:t>
            </w:r>
            <w:r>
              <w:rPr>
                <w:rFonts w:ascii="Times New Roman" w:hAnsi="Times New Roman" w:hint="eastAsia"/>
                <w:sz w:val="24"/>
                <w:szCs w:val="24"/>
                <w:lang w:val="ru-RU"/>
              </w:rPr>
              <w:t>Аферова</w:t>
            </w:r>
          </w:p>
        </w:tc>
        <w:tc>
          <w:tcPr>
            <w:tcW w:w="992" w:type="pct"/>
            <w:vAlign w:val="center"/>
          </w:tcPr>
          <w:p w:rsidR="006A5553" w:rsidRDefault="007E5725">
            <w:pPr>
              <w:jc w:val="center"/>
              <w:rPr>
                <w:rFonts w:ascii="Times New Roman" w:hAnsi="Times New Roman"/>
                <w:sz w:val="24"/>
                <w:szCs w:val="24"/>
                <w:lang w:val="ru-RU"/>
              </w:rPr>
            </w:pPr>
            <w:r>
              <w:rPr>
                <w:rFonts w:ascii="Times New Roman" w:hAnsi="Times New Roman" w:hint="eastAsia"/>
                <w:sz w:val="24"/>
                <w:szCs w:val="24"/>
                <w:lang w:val="ru-RU"/>
              </w:rPr>
              <w:t>Строительство</w:t>
            </w:r>
            <w:r>
              <w:rPr>
                <w:rFonts w:ascii="Times New Roman" w:hAnsi="Times New Roman"/>
                <w:sz w:val="24"/>
                <w:szCs w:val="24"/>
                <w:lang w:val="ru-RU"/>
              </w:rPr>
              <w:t xml:space="preserve"> </w:t>
            </w:r>
            <w:r>
              <w:rPr>
                <w:rFonts w:ascii="Times New Roman" w:hAnsi="Times New Roman" w:hint="eastAsia"/>
                <w:sz w:val="24"/>
                <w:szCs w:val="24"/>
                <w:lang w:val="ru-RU"/>
              </w:rPr>
              <w:t>водозабора</w:t>
            </w:r>
            <w:r>
              <w:rPr>
                <w:rFonts w:ascii="Times New Roman" w:hAnsi="Times New Roman"/>
                <w:sz w:val="24"/>
                <w:szCs w:val="24"/>
                <w:lang w:val="ru-RU"/>
              </w:rPr>
              <w:t xml:space="preserve"> </w:t>
            </w:r>
            <w:r>
              <w:rPr>
                <w:rFonts w:ascii="Times New Roman" w:hAnsi="Times New Roman" w:hint="eastAsia"/>
                <w:sz w:val="24"/>
                <w:szCs w:val="24"/>
                <w:lang w:val="ru-RU"/>
              </w:rPr>
              <w:t>с</w:t>
            </w:r>
            <w:r>
              <w:rPr>
                <w:rFonts w:ascii="Times New Roman" w:hAnsi="Times New Roman"/>
                <w:sz w:val="24"/>
                <w:szCs w:val="24"/>
                <w:lang w:val="ru-RU"/>
              </w:rPr>
              <w:t xml:space="preserve"> </w:t>
            </w:r>
            <w:r>
              <w:rPr>
                <w:rFonts w:ascii="Times New Roman" w:hAnsi="Times New Roman" w:hint="eastAsia"/>
                <w:sz w:val="24"/>
                <w:szCs w:val="24"/>
                <w:lang w:val="ru-RU"/>
              </w:rPr>
              <w:t>минимальным</w:t>
            </w:r>
            <w:r>
              <w:rPr>
                <w:rFonts w:ascii="Times New Roman" w:hAnsi="Times New Roman"/>
                <w:sz w:val="24"/>
                <w:szCs w:val="24"/>
                <w:lang w:val="ru-RU"/>
              </w:rPr>
              <w:t xml:space="preserve"> </w:t>
            </w:r>
            <w:r>
              <w:rPr>
                <w:rFonts w:ascii="Times New Roman" w:hAnsi="Times New Roman" w:hint="eastAsia"/>
                <w:sz w:val="24"/>
                <w:szCs w:val="24"/>
                <w:lang w:val="ru-RU"/>
              </w:rPr>
              <w:t>суммарным</w:t>
            </w:r>
            <w:r>
              <w:rPr>
                <w:rFonts w:ascii="Times New Roman" w:hAnsi="Times New Roman"/>
                <w:sz w:val="24"/>
                <w:szCs w:val="24"/>
                <w:lang w:val="ru-RU"/>
              </w:rPr>
              <w:t xml:space="preserve"> </w:t>
            </w:r>
            <w:r>
              <w:rPr>
                <w:rFonts w:ascii="Times New Roman" w:hAnsi="Times New Roman" w:hint="eastAsia"/>
                <w:sz w:val="24"/>
                <w:szCs w:val="24"/>
                <w:lang w:val="ru-RU"/>
              </w:rPr>
              <w:t>дебетом</w:t>
            </w:r>
            <w:r>
              <w:rPr>
                <w:rFonts w:ascii="Times New Roman" w:hAnsi="Times New Roman"/>
                <w:sz w:val="24"/>
                <w:szCs w:val="24"/>
                <w:lang w:val="ru-RU"/>
              </w:rPr>
              <w:t xml:space="preserve"> </w:t>
            </w:r>
            <w:r>
              <w:rPr>
                <w:rFonts w:ascii="Times New Roman" w:hAnsi="Times New Roman" w:hint="eastAsia"/>
                <w:sz w:val="24"/>
                <w:szCs w:val="24"/>
                <w:lang w:val="ru-RU"/>
              </w:rPr>
              <w:t>скважин</w:t>
            </w:r>
            <w:r>
              <w:rPr>
                <w:rFonts w:ascii="Times New Roman" w:hAnsi="Times New Roman"/>
                <w:sz w:val="24"/>
                <w:szCs w:val="24"/>
                <w:lang w:val="ru-RU"/>
              </w:rPr>
              <w:t xml:space="preserve"> 140 </w:t>
            </w:r>
            <w:r>
              <w:rPr>
                <w:rFonts w:ascii="Times New Roman" w:hAnsi="Times New Roman" w:hint="eastAsia"/>
                <w:sz w:val="24"/>
                <w:szCs w:val="24"/>
                <w:lang w:val="ru-RU"/>
              </w:rPr>
              <w:t>м</w:t>
            </w:r>
            <w:r>
              <w:rPr>
                <w:rFonts w:ascii="Times New Roman" w:hAnsi="Times New Roman"/>
                <w:sz w:val="24"/>
                <w:szCs w:val="24"/>
                <w:lang w:val="ru-RU"/>
              </w:rPr>
              <w:t>3/</w:t>
            </w:r>
            <w:r>
              <w:rPr>
                <w:rFonts w:ascii="Times New Roman" w:hAnsi="Times New Roman" w:hint="eastAsia"/>
                <w:sz w:val="24"/>
                <w:szCs w:val="24"/>
                <w:lang w:val="ru-RU"/>
              </w:rPr>
              <w:t>сут</w:t>
            </w:r>
            <w:r>
              <w:rPr>
                <w:rFonts w:ascii="Times New Roman" w:hAnsi="Times New Roman"/>
                <w:sz w:val="24"/>
                <w:szCs w:val="24"/>
                <w:lang w:val="ru-RU"/>
              </w:rPr>
              <w:t>.</w:t>
            </w:r>
          </w:p>
        </w:tc>
        <w:tc>
          <w:tcPr>
            <w:tcW w:w="989" w:type="pct"/>
            <w:vAlign w:val="center"/>
          </w:tcPr>
          <w:p w:rsidR="006A5553" w:rsidRDefault="007E5725">
            <w:pPr>
              <w:jc w:val="center"/>
              <w:rPr>
                <w:rFonts w:ascii="Times New Roman" w:hAnsi="Times New Roman"/>
                <w:sz w:val="24"/>
                <w:szCs w:val="24"/>
                <w:lang w:val="ru-RU"/>
              </w:rPr>
            </w:pPr>
            <w:r>
              <w:rPr>
                <w:rFonts w:ascii="Times New Roman" w:hAnsi="Times New Roman" w:hint="eastAsia"/>
                <w:sz w:val="24"/>
                <w:szCs w:val="24"/>
                <w:lang w:val="ru-RU"/>
              </w:rPr>
              <w:t>Зоны</w:t>
            </w:r>
            <w:r>
              <w:rPr>
                <w:rFonts w:ascii="Times New Roman" w:hAnsi="Times New Roman"/>
                <w:sz w:val="24"/>
                <w:szCs w:val="24"/>
                <w:lang w:val="ru-RU"/>
              </w:rPr>
              <w:t xml:space="preserve"> </w:t>
            </w:r>
            <w:r>
              <w:rPr>
                <w:rFonts w:ascii="Times New Roman" w:hAnsi="Times New Roman" w:hint="eastAsia"/>
                <w:sz w:val="24"/>
                <w:szCs w:val="24"/>
                <w:lang w:val="ru-RU"/>
              </w:rPr>
              <w:t>санитарной</w:t>
            </w:r>
            <w:r>
              <w:rPr>
                <w:rFonts w:ascii="Times New Roman" w:hAnsi="Times New Roman"/>
                <w:sz w:val="24"/>
                <w:szCs w:val="24"/>
                <w:lang w:val="ru-RU"/>
              </w:rPr>
              <w:t xml:space="preserve"> </w:t>
            </w:r>
            <w:r>
              <w:rPr>
                <w:rFonts w:ascii="Times New Roman" w:hAnsi="Times New Roman" w:hint="eastAsia"/>
                <w:sz w:val="24"/>
                <w:szCs w:val="24"/>
                <w:lang w:val="ru-RU"/>
              </w:rPr>
              <w:t>охраны</w:t>
            </w:r>
            <w:r>
              <w:rPr>
                <w:rFonts w:ascii="Times New Roman" w:hAnsi="Times New Roman"/>
                <w:sz w:val="24"/>
                <w:szCs w:val="24"/>
                <w:lang w:val="ru-RU"/>
              </w:rPr>
              <w:t xml:space="preserve"> </w:t>
            </w:r>
            <w:r>
              <w:rPr>
                <w:rFonts w:ascii="Times New Roman" w:hAnsi="Times New Roman" w:hint="eastAsia"/>
                <w:sz w:val="24"/>
                <w:szCs w:val="24"/>
                <w:lang w:val="ru-RU"/>
              </w:rPr>
              <w:t>источника</w:t>
            </w:r>
            <w:r>
              <w:rPr>
                <w:rFonts w:ascii="Times New Roman" w:hAnsi="Times New Roman"/>
                <w:sz w:val="24"/>
                <w:szCs w:val="24"/>
                <w:lang w:val="ru-RU"/>
              </w:rPr>
              <w:t xml:space="preserve"> </w:t>
            </w:r>
            <w:r>
              <w:rPr>
                <w:rFonts w:ascii="Times New Roman" w:hAnsi="Times New Roman" w:hint="eastAsia"/>
                <w:sz w:val="24"/>
                <w:szCs w:val="24"/>
                <w:lang w:val="ru-RU"/>
              </w:rPr>
              <w:t>водоснабжения</w:t>
            </w:r>
          </w:p>
        </w:tc>
        <w:tc>
          <w:tcPr>
            <w:tcW w:w="72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2041</w:t>
            </w:r>
          </w:p>
        </w:tc>
      </w:tr>
      <w:tr w:rsidR="006A5553" w:rsidTr="003B2294">
        <w:trPr>
          <w:trHeight w:val="450"/>
        </w:trPr>
        <w:tc>
          <w:tcPr>
            <w:tcW w:w="274" w:type="pct"/>
          </w:tcPr>
          <w:p w:rsidR="006A5553" w:rsidRDefault="007E5725">
            <w:pPr>
              <w:rPr>
                <w:rFonts w:ascii="Times New Roman" w:hAnsi="Times New Roman"/>
                <w:sz w:val="24"/>
                <w:szCs w:val="24"/>
                <w:lang w:val="ru-RU"/>
              </w:rPr>
            </w:pPr>
            <w:r>
              <w:rPr>
                <w:rFonts w:ascii="Times New Roman" w:hAnsi="Times New Roman"/>
                <w:sz w:val="24"/>
                <w:szCs w:val="24"/>
                <w:lang w:val="ru-RU"/>
              </w:rPr>
              <w:t>8.</w:t>
            </w:r>
          </w:p>
        </w:tc>
        <w:tc>
          <w:tcPr>
            <w:tcW w:w="1040" w:type="pct"/>
          </w:tcPr>
          <w:p w:rsidR="006A5553" w:rsidRDefault="007E5725">
            <w:pPr>
              <w:rPr>
                <w:rFonts w:ascii="Times New Roman" w:hAnsi="Times New Roman"/>
                <w:sz w:val="24"/>
                <w:szCs w:val="24"/>
                <w:lang w:val="ru-RU"/>
              </w:rPr>
            </w:pPr>
            <w:r>
              <w:rPr>
                <w:rFonts w:ascii="Times New Roman" w:hAnsi="Times New Roman" w:hint="eastAsia"/>
                <w:sz w:val="24"/>
                <w:szCs w:val="24"/>
                <w:lang w:val="ru-RU"/>
              </w:rPr>
              <w:t>Артезианская</w:t>
            </w:r>
            <w:r>
              <w:rPr>
                <w:rFonts w:ascii="Times New Roman" w:hAnsi="Times New Roman"/>
                <w:sz w:val="24"/>
                <w:szCs w:val="24"/>
                <w:lang w:val="ru-RU"/>
              </w:rPr>
              <w:t xml:space="preserve"> </w:t>
            </w:r>
            <w:r>
              <w:rPr>
                <w:rFonts w:ascii="Times New Roman" w:hAnsi="Times New Roman" w:hint="eastAsia"/>
                <w:sz w:val="24"/>
                <w:szCs w:val="24"/>
                <w:lang w:val="ru-RU"/>
              </w:rPr>
              <w:t>скважина</w:t>
            </w:r>
          </w:p>
        </w:tc>
        <w:tc>
          <w:tcPr>
            <w:tcW w:w="975" w:type="pct"/>
          </w:tcPr>
          <w:p w:rsidR="006A5553" w:rsidRDefault="007E5725">
            <w:pPr>
              <w:rPr>
                <w:rFonts w:ascii="Times New Roman" w:hAnsi="Times New Roman"/>
                <w:sz w:val="24"/>
                <w:szCs w:val="24"/>
                <w:lang w:val="ru-RU"/>
              </w:rPr>
            </w:pPr>
            <w:r>
              <w:rPr>
                <w:rFonts w:ascii="Times New Roman" w:hAnsi="Times New Roman" w:hint="eastAsia"/>
                <w:sz w:val="24"/>
                <w:szCs w:val="24"/>
                <w:lang w:val="ru-RU"/>
              </w:rPr>
              <w:t>д</w:t>
            </w:r>
            <w:r>
              <w:rPr>
                <w:rFonts w:ascii="Times New Roman" w:hAnsi="Times New Roman"/>
                <w:sz w:val="24"/>
                <w:szCs w:val="24"/>
                <w:lang w:val="ru-RU"/>
              </w:rPr>
              <w:t xml:space="preserve">. </w:t>
            </w:r>
            <w:r>
              <w:rPr>
                <w:rFonts w:ascii="Times New Roman" w:hAnsi="Times New Roman" w:hint="eastAsia"/>
                <w:sz w:val="24"/>
                <w:szCs w:val="24"/>
                <w:lang w:val="ru-RU"/>
              </w:rPr>
              <w:t>Казанка</w:t>
            </w:r>
          </w:p>
        </w:tc>
        <w:tc>
          <w:tcPr>
            <w:tcW w:w="992" w:type="pct"/>
          </w:tcPr>
          <w:p w:rsidR="006A5553" w:rsidRDefault="007E5725">
            <w:pPr>
              <w:jc w:val="center"/>
              <w:rPr>
                <w:rFonts w:ascii="Times New Roman" w:hAnsi="Times New Roman"/>
                <w:sz w:val="24"/>
                <w:szCs w:val="24"/>
                <w:lang w:val="ru-RU"/>
              </w:rPr>
            </w:pPr>
            <w:r>
              <w:rPr>
                <w:rFonts w:ascii="Times New Roman" w:hAnsi="Times New Roman" w:hint="eastAsia"/>
                <w:sz w:val="24"/>
                <w:szCs w:val="24"/>
                <w:lang w:val="ru-RU"/>
              </w:rPr>
              <w:t>Строительство</w:t>
            </w:r>
            <w:r>
              <w:rPr>
                <w:rFonts w:ascii="Times New Roman" w:hAnsi="Times New Roman"/>
                <w:sz w:val="24"/>
                <w:szCs w:val="24"/>
                <w:lang w:val="ru-RU"/>
              </w:rPr>
              <w:t xml:space="preserve"> </w:t>
            </w:r>
            <w:r>
              <w:rPr>
                <w:rFonts w:ascii="Times New Roman" w:hAnsi="Times New Roman" w:hint="eastAsia"/>
                <w:sz w:val="24"/>
                <w:szCs w:val="24"/>
                <w:lang w:val="ru-RU"/>
              </w:rPr>
              <w:t>водозабора</w:t>
            </w:r>
            <w:r>
              <w:rPr>
                <w:rFonts w:ascii="Times New Roman" w:hAnsi="Times New Roman"/>
                <w:sz w:val="24"/>
                <w:szCs w:val="24"/>
                <w:lang w:val="ru-RU"/>
              </w:rPr>
              <w:t xml:space="preserve"> </w:t>
            </w:r>
            <w:r>
              <w:rPr>
                <w:rFonts w:ascii="Times New Roman" w:hAnsi="Times New Roman" w:hint="eastAsia"/>
                <w:sz w:val="24"/>
                <w:szCs w:val="24"/>
                <w:lang w:val="ru-RU"/>
              </w:rPr>
              <w:t>с</w:t>
            </w:r>
            <w:r>
              <w:rPr>
                <w:rFonts w:ascii="Times New Roman" w:hAnsi="Times New Roman"/>
                <w:sz w:val="24"/>
                <w:szCs w:val="24"/>
                <w:lang w:val="ru-RU"/>
              </w:rPr>
              <w:t xml:space="preserve"> </w:t>
            </w:r>
            <w:r>
              <w:rPr>
                <w:rFonts w:ascii="Times New Roman" w:hAnsi="Times New Roman" w:hint="eastAsia"/>
                <w:sz w:val="24"/>
                <w:szCs w:val="24"/>
                <w:lang w:val="ru-RU"/>
              </w:rPr>
              <w:t>минимальным</w:t>
            </w:r>
            <w:r>
              <w:rPr>
                <w:rFonts w:ascii="Times New Roman" w:hAnsi="Times New Roman"/>
                <w:sz w:val="24"/>
                <w:szCs w:val="24"/>
                <w:lang w:val="ru-RU"/>
              </w:rPr>
              <w:t xml:space="preserve"> </w:t>
            </w:r>
            <w:r>
              <w:rPr>
                <w:rFonts w:ascii="Times New Roman" w:hAnsi="Times New Roman" w:hint="eastAsia"/>
                <w:sz w:val="24"/>
                <w:szCs w:val="24"/>
                <w:lang w:val="ru-RU"/>
              </w:rPr>
              <w:t>суммарным</w:t>
            </w:r>
            <w:r>
              <w:rPr>
                <w:rFonts w:ascii="Times New Roman" w:hAnsi="Times New Roman"/>
                <w:sz w:val="24"/>
                <w:szCs w:val="24"/>
                <w:lang w:val="ru-RU"/>
              </w:rPr>
              <w:t xml:space="preserve"> </w:t>
            </w:r>
            <w:r>
              <w:rPr>
                <w:rFonts w:ascii="Times New Roman" w:hAnsi="Times New Roman" w:hint="eastAsia"/>
                <w:sz w:val="24"/>
                <w:szCs w:val="24"/>
                <w:lang w:val="ru-RU"/>
              </w:rPr>
              <w:t>дебетом</w:t>
            </w:r>
            <w:r>
              <w:rPr>
                <w:rFonts w:ascii="Times New Roman" w:hAnsi="Times New Roman"/>
                <w:sz w:val="24"/>
                <w:szCs w:val="24"/>
                <w:lang w:val="ru-RU"/>
              </w:rPr>
              <w:t xml:space="preserve"> </w:t>
            </w:r>
            <w:r>
              <w:rPr>
                <w:rFonts w:ascii="Times New Roman" w:hAnsi="Times New Roman" w:hint="eastAsia"/>
                <w:sz w:val="24"/>
                <w:szCs w:val="24"/>
                <w:lang w:val="ru-RU"/>
              </w:rPr>
              <w:t>скважин</w:t>
            </w:r>
            <w:r>
              <w:rPr>
                <w:rFonts w:ascii="Times New Roman" w:hAnsi="Times New Roman"/>
                <w:sz w:val="24"/>
                <w:szCs w:val="24"/>
                <w:lang w:val="ru-RU"/>
              </w:rPr>
              <w:t xml:space="preserve"> 140 </w:t>
            </w:r>
            <w:r>
              <w:rPr>
                <w:rFonts w:ascii="Times New Roman" w:hAnsi="Times New Roman" w:hint="eastAsia"/>
                <w:sz w:val="24"/>
                <w:szCs w:val="24"/>
                <w:lang w:val="ru-RU"/>
              </w:rPr>
              <w:t>м</w:t>
            </w:r>
            <w:r>
              <w:rPr>
                <w:rFonts w:ascii="Times New Roman" w:hAnsi="Times New Roman"/>
                <w:sz w:val="24"/>
                <w:szCs w:val="24"/>
                <w:lang w:val="ru-RU"/>
              </w:rPr>
              <w:t>3/</w:t>
            </w:r>
            <w:r>
              <w:rPr>
                <w:rFonts w:ascii="Times New Roman" w:hAnsi="Times New Roman" w:hint="eastAsia"/>
                <w:sz w:val="24"/>
                <w:szCs w:val="24"/>
                <w:lang w:val="ru-RU"/>
              </w:rPr>
              <w:t>сут</w:t>
            </w:r>
            <w:r>
              <w:rPr>
                <w:rFonts w:ascii="Times New Roman" w:hAnsi="Times New Roman"/>
                <w:sz w:val="24"/>
                <w:szCs w:val="24"/>
                <w:lang w:val="ru-RU"/>
              </w:rPr>
              <w:t>.</w:t>
            </w:r>
          </w:p>
        </w:tc>
        <w:tc>
          <w:tcPr>
            <w:tcW w:w="989" w:type="pct"/>
          </w:tcPr>
          <w:p w:rsidR="006A5553" w:rsidRDefault="007E5725">
            <w:pPr>
              <w:jc w:val="center"/>
              <w:rPr>
                <w:rFonts w:ascii="Times New Roman" w:hAnsi="Times New Roman"/>
                <w:sz w:val="24"/>
                <w:szCs w:val="24"/>
                <w:lang w:val="ru-RU"/>
              </w:rPr>
            </w:pPr>
            <w:r>
              <w:rPr>
                <w:rFonts w:ascii="Times New Roman" w:hAnsi="Times New Roman" w:hint="eastAsia"/>
                <w:sz w:val="24"/>
                <w:szCs w:val="24"/>
                <w:lang w:val="ru-RU"/>
              </w:rPr>
              <w:t>Зоны</w:t>
            </w:r>
            <w:r>
              <w:rPr>
                <w:rFonts w:ascii="Times New Roman" w:hAnsi="Times New Roman"/>
                <w:sz w:val="24"/>
                <w:szCs w:val="24"/>
                <w:lang w:val="ru-RU"/>
              </w:rPr>
              <w:t xml:space="preserve"> </w:t>
            </w:r>
            <w:r>
              <w:rPr>
                <w:rFonts w:ascii="Times New Roman" w:hAnsi="Times New Roman" w:hint="eastAsia"/>
                <w:sz w:val="24"/>
                <w:szCs w:val="24"/>
                <w:lang w:val="ru-RU"/>
              </w:rPr>
              <w:t>санитарной</w:t>
            </w:r>
            <w:r>
              <w:rPr>
                <w:rFonts w:ascii="Times New Roman" w:hAnsi="Times New Roman"/>
                <w:sz w:val="24"/>
                <w:szCs w:val="24"/>
                <w:lang w:val="ru-RU"/>
              </w:rPr>
              <w:t xml:space="preserve"> </w:t>
            </w:r>
            <w:r>
              <w:rPr>
                <w:rFonts w:ascii="Times New Roman" w:hAnsi="Times New Roman" w:hint="eastAsia"/>
                <w:sz w:val="24"/>
                <w:szCs w:val="24"/>
                <w:lang w:val="ru-RU"/>
              </w:rPr>
              <w:t>охраны</w:t>
            </w:r>
            <w:r>
              <w:rPr>
                <w:rFonts w:ascii="Times New Roman" w:hAnsi="Times New Roman"/>
                <w:sz w:val="24"/>
                <w:szCs w:val="24"/>
                <w:lang w:val="ru-RU"/>
              </w:rPr>
              <w:t xml:space="preserve"> </w:t>
            </w:r>
            <w:r>
              <w:rPr>
                <w:rFonts w:ascii="Times New Roman" w:hAnsi="Times New Roman" w:hint="eastAsia"/>
                <w:sz w:val="24"/>
                <w:szCs w:val="24"/>
                <w:lang w:val="ru-RU"/>
              </w:rPr>
              <w:t>источника</w:t>
            </w:r>
            <w:r>
              <w:rPr>
                <w:rFonts w:ascii="Times New Roman" w:hAnsi="Times New Roman"/>
                <w:sz w:val="24"/>
                <w:szCs w:val="24"/>
                <w:lang w:val="ru-RU"/>
              </w:rPr>
              <w:t xml:space="preserve"> </w:t>
            </w:r>
            <w:r>
              <w:rPr>
                <w:rFonts w:ascii="Times New Roman" w:hAnsi="Times New Roman" w:hint="eastAsia"/>
                <w:sz w:val="24"/>
                <w:szCs w:val="24"/>
                <w:lang w:val="ru-RU"/>
              </w:rPr>
              <w:t>водоснабжения</w:t>
            </w:r>
          </w:p>
        </w:tc>
        <w:tc>
          <w:tcPr>
            <w:tcW w:w="725" w:type="pct"/>
          </w:tcPr>
          <w:p w:rsidR="006A5553" w:rsidRDefault="007E5725">
            <w:pPr>
              <w:jc w:val="center"/>
              <w:rPr>
                <w:rFonts w:ascii="Times New Roman" w:hAnsi="Times New Roman"/>
                <w:sz w:val="24"/>
                <w:szCs w:val="24"/>
                <w:lang w:val="ru-RU"/>
              </w:rPr>
            </w:pPr>
            <w:r>
              <w:rPr>
                <w:rFonts w:ascii="Times New Roman" w:hAnsi="Times New Roman"/>
                <w:sz w:val="24"/>
                <w:szCs w:val="24"/>
                <w:lang w:val="ru-RU"/>
              </w:rPr>
              <w:t>2041</w:t>
            </w:r>
          </w:p>
        </w:tc>
      </w:tr>
      <w:tr w:rsidR="006A5553" w:rsidTr="003B2294">
        <w:trPr>
          <w:trHeight w:val="450"/>
        </w:trPr>
        <w:tc>
          <w:tcPr>
            <w:tcW w:w="5000" w:type="pct"/>
            <w:gridSpan w:val="6"/>
          </w:tcPr>
          <w:p w:rsidR="006A5553" w:rsidRDefault="007E5725">
            <w:pPr>
              <w:jc w:val="center"/>
              <w:rPr>
                <w:rFonts w:ascii="Times New Roman" w:hAnsi="Times New Roman"/>
                <w:sz w:val="24"/>
                <w:szCs w:val="24"/>
                <w:lang w:val="ru-RU"/>
              </w:rPr>
            </w:pPr>
            <w:r>
              <w:rPr>
                <w:rFonts w:ascii="Times New Roman" w:hAnsi="Times New Roman"/>
                <w:sz w:val="24"/>
                <w:szCs w:val="24"/>
                <w:lang w:val="ru-RU"/>
              </w:rPr>
              <w:t>Объекты транспортной инфраструктуры</w:t>
            </w:r>
          </w:p>
        </w:tc>
      </w:tr>
      <w:tr w:rsidR="006A5553" w:rsidTr="003B2294">
        <w:trPr>
          <w:trHeight w:val="450"/>
        </w:trPr>
        <w:tc>
          <w:tcPr>
            <w:tcW w:w="274" w:type="pct"/>
          </w:tcPr>
          <w:p w:rsidR="006A5553" w:rsidRDefault="007E5725">
            <w:pPr>
              <w:rPr>
                <w:rFonts w:ascii="Times New Roman" w:hAnsi="Times New Roman"/>
                <w:sz w:val="24"/>
                <w:szCs w:val="24"/>
                <w:lang w:val="ru-RU"/>
              </w:rPr>
            </w:pPr>
            <w:r>
              <w:rPr>
                <w:rFonts w:ascii="Times New Roman" w:hAnsi="Times New Roman"/>
                <w:sz w:val="24"/>
                <w:szCs w:val="24"/>
                <w:lang w:val="ru-RU"/>
              </w:rPr>
              <w:t>9.</w:t>
            </w:r>
          </w:p>
        </w:tc>
        <w:tc>
          <w:tcPr>
            <w:tcW w:w="1040" w:type="pct"/>
          </w:tcPr>
          <w:p w:rsidR="006A5553" w:rsidRDefault="007E5725">
            <w:pPr>
              <w:rPr>
                <w:rFonts w:ascii="Times New Roman" w:hAnsi="Times New Roman"/>
                <w:sz w:val="24"/>
                <w:szCs w:val="24"/>
                <w:lang w:val="ru-RU"/>
              </w:rPr>
            </w:pPr>
            <w:r>
              <w:rPr>
                <w:rFonts w:ascii="Times New Roman" w:hAnsi="Times New Roman" w:hint="eastAsia"/>
                <w:sz w:val="24"/>
                <w:szCs w:val="24"/>
                <w:lang w:val="ru-RU"/>
              </w:rPr>
              <w:t>Гаражи</w:t>
            </w:r>
            <w:r>
              <w:rPr>
                <w:rFonts w:ascii="Times New Roman" w:hAnsi="Times New Roman"/>
                <w:sz w:val="24"/>
                <w:szCs w:val="24"/>
                <w:lang w:val="ru-RU"/>
              </w:rPr>
              <w:t xml:space="preserve">, </w:t>
            </w:r>
            <w:r>
              <w:rPr>
                <w:rFonts w:ascii="Times New Roman" w:hAnsi="Times New Roman" w:hint="eastAsia"/>
                <w:sz w:val="24"/>
                <w:szCs w:val="24"/>
                <w:lang w:val="ru-RU"/>
              </w:rPr>
              <w:t>стоянка</w:t>
            </w:r>
            <w:r>
              <w:rPr>
                <w:rFonts w:ascii="Times New Roman" w:hAnsi="Times New Roman"/>
                <w:sz w:val="24"/>
                <w:szCs w:val="24"/>
                <w:lang w:val="ru-RU"/>
              </w:rPr>
              <w:t xml:space="preserve"> </w:t>
            </w:r>
            <w:r>
              <w:rPr>
                <w:rFonts w:ascii="Times New Roman" w:hAnsi="Times New Roman" w:hint="eastAsia"/>
                <w:sz w:val="24"/>
                <w:szCs w:val="24"/>
                <w:lang w:val="ru-RU"/>
              </w:rPr>
              <w:t>автомобилей</w:t>
            </w:r>
          </w:p>
        </w:tc>
        <w:tc>
          <w:tcPr>
            <w:tcW w:w="975" w:type="pct"/>
          </w:tcPr>
          <w:p w:rsidR="006A5553" w:rsidRDefault="007E5725">
            <w:pPr>
              <w:rPr>
                <w:rFonts w:ascii="Times New Roman" w:hAnsi="Times New Roman"/>
                <w:sz w:val="24"/>
                <w:szCs w:val="24"/>
                <w:lang w:val="ru-RU"/>
              </w:rPr>
            </w:pPr>
            <w:r>
              <w:rPr>
                <w:rFonts w:ascii="Times New Roman" w:hAnsi="Times New Roman" w:hint="eastAsia"/>
                <w:sz w:val="24"/>
                <w:szCs w:val="24"/>
                <w:lang w:val="ru-RU"/>
              </w:rPr>
              <w:t>с</w:t>
            </w:r>
            <w:r>
              <w:rPr>
                <w:rFonts w:ascii="Times New Roman" w:hAnsi="Times New Roman"/>
                <w:sz w:val="24"/>
                <w:szCs w:val="24"/>
                <w:lang w:val="ru-RU"/>
              </w:rPr>
              <w:t xml:space="preserve">. </w:t>
            </w:r>
            <w:r>
              <w:rPr>
                <w:rFonts w:ascii="Times New Roman" w:hAnsi="Times New Roman" w:hint="eastAsia"/>
                <w:sz w:val="24"/>
                <w:szCs w:val="24"/>
                <w:lang w:val="ru-RU"/>
              </w:rPr>
              <w:t>Шунга</w:t>
            </w:r>
          </w:p>
        </w:tc>
        <w:tc>
          <w:tcPr>
            <w:tcW w:w="992" w:type="pct"/>
          </w:tcPr>
          <w:p w:rsidR="006A5553" w:rsidRDefault="006A5553">
            <w:pPr>
              <w:jc w:val="center"/>
              <w:rPr>
                <w:rFonts w:ascii="Times New Roman" w:hAnsi="Times New Roman"/>
                <w:sz w:val="24"/>
                <w:szCs w:val="24"/>
                <w:lang w:val="ru-RU"/>
              </w:rPr>
            </w:pPr>
          </w:p>
        </w:tc>
        <w:tc>
          <w:tcPr>
            <w:tcW w:w="989" w:type="pct"/>
          </w:tcPr>
          <w:p w:rsidR="006A5553" w:rsidRDefault="007E5725">
            <w:pPr>
              <w:jc w:val="center"/>
              <w:rPr>
                <w:rFonts w:ascii="Times New Roman" w:hAnsi="Times New Roman"/>
                <w:sz w:val="24"/>
                <w:szCs w:val="24"/>
                <w:lang w:val="ru-RU"/>
              </w:rPr>
            </w:pPr>
            <w:r>
              <w:rPr>
                <w:rFonts w:ascii="Times New Roman" w:hAnsi="Times New Roman" w:hint="eastAsia"/>
                <w:sz w:val="24"/>
                <w:szCs w:val="24"/>
                <w:lang w:val="ru-RU"/>
              </w:rPr>
              <w:t>Санитарно</w:t>
            </w:r>
            <w:r>
              <w:rPr>
                <w:rFonts w:ascii="Times New Roman" w:hAnsi="Times New Roman"/>
                <w:sz w:val="24"/>
                <w:szCs w:val="24"/>
                <w:lang w:val="ru-RU"/>
              </w:rPr>
              <w:t xml:space="preserve"> </w:t>
            </w:r>
            <w:r>
              <w:rPr>
                <w:rFonts w:ascii="Times New Roman" w:hAnsi="Times New Roman" w:hint="eastAsia"/>
                <w:sz w:val="24"/>
                <w:szCs w:val="24"/>
                <w:lang w:val="ru-RU"/>
              </w:rPr>
              <w:t>защитная</w:t>
            </w:r>
            <w:r>
              <w:rPr>
                <w:rFonts w:ascii="Times New Roman" w:hAnsi="Times New Roman"/>
                <w:sz w:val="24"/>
                <w:szCs w:val="24"/>
                <w:lang w:val="ru-RU"/>
              </w:rPr>
              <w:t xml:space="preserve"> </w:t>
            </w:r>
            <w:r>
              <w:rPr>
                <w:rFonts w:ascii="Times New Roman" w:hAnsi="Times New Roman" w:hint="eastAsia"/>
                <w:sz w:val="24"/>
                <w:szCs w:val="24"/>
                <w:lang w:val="ru-RU"/>
              </w:rPr>
              <w:t>зона</w:t>
            </w:r>
            <w:r>
              <w:rPr>
                <w:rFonts w:ascii="Times New Roman" w:hAnsi="Times New Roman"/>
                <w:sz w:val="24"/>
                <w:szCs w:val="24"/>
                <w:lang w:val="ru-RU"/>
              </w:rPr>
              <w:t xml:space="preserve"> 50 </w:t>
            </w:r>
            <w:r>
              <w:rPr>
                <w:rFonts w:ascii="Times New Roman" w:hAnsi="Times New Roman" w:hint="eastAsia"/>
                <w:sz w:val="24"/>
                <w:szCs w:val="24"/>
                <w:lang w:val="ru-RU"/>
              </w:rPr>
              <w:t>м</w:t>
            </w:r>
          </w:p>
        </w:tc>
        <w:tc>
          <w:tcPr>
            <w:tcW w:w="725" w:type="pct"/>
          </w:tcPr>
          <w:p w:rsidR="006A5553" w:rsidRDefault="007E5725" w:rsidP="003B2294">
            <w:pPr>
              <w:jc w:val="center"/>
              <w:rPr>
                <w:rFonts w:ascii="Times New Roman" w:hAnsi="Times New Roman"/>
                <w:sz w:val="24"/>
                <w:szCs w:val="24"/>
                <w:lang w:val="ru-RU"/>
              </w:rPr>
            </w:pPr>
            <w:r>
              <w:rPr>
                <w:rFonts w:ascii="Times New Roman" w:hAnsi="Times New Roman"/>
                <w:sz w:val="24"/>
                <w:szCs w:val="24"/>
                <w:lang w:val="ru-RU"/>
              </w:rPr>
              <w:t>20</w:t>
            </w:r>
            <w:r w:rsidR="003B2294">
              <w:rPr>
                <w:rFonts w:ascii="Times New Roman" w:hAnsi="Times New Roman"/>
                <w:sz w:val="24"/>
                <w:szCs w:val="24"/>
                <w:lang w:val="ru-RU"/>
              </w:rPr>
              <w:t>41</w:t>
            </w:r>
          </w:p>
        </w:tc>
      </w:tr>
      <w:tr w:rsidR="006A5553" w:rsidRPr="00BC146C" w:rsidTr="003B2294">
        <w:trPr>
          <w:trHeight w:val="450"/>
        </w:trPr>
        <w:tc>
          <w:tcPr>
            <w:tcW w:w="5000" w:type="pct"/>
            <w:gridSpan w:val="6"/>
          </w:tcPr>
          <w:p w:rsidR="006A5553" w:rsidRDefault="007E5725">
            <w:pPr>
              <w:jc w:val="center"/>
              <w:rPr>
                <w:rFonts w:ascii="Times New Roman" w:hAnsi="Times New Roman"/>
                <w:sz w:val="24"/>
                <w:szCs w:val="24"/>
                <w:lang w:val="ru-RU"/>
              </w:rPr>
            </w:pPr>
            <w:r>
              <w:rPr>
                <w:rFonts w:ascii="Times New Roman" w:hAnsi="Times New Roman"/>
                <w:sz w:val="24"/>
                <w:szCs w:val="24"/>
                <w:lang w:val="ru-RU"/>
              </w:rPr>
              <w:t>Предприятия и объекты сельского и лесного хозяйства, рыболовства и рыбоводства</w:t>
            </w:r>
          </w:p>
        </w:tc>
      </w:tr>
      <w:tr w:rsidR="006A5553" w:rsidTr="003B2294">
        <w:trPr>
          <w:trHeight w:val="450"/>
        </w:trPr>
        <w:tc>
          <w:tcPr>
            <w:tcW w:w="274" w:type="pct"/>
          </w:tcPr>
          <w:p w:rsidR="006A5553" w:rsidRDefault="007E5725">
            <w:pPr>
              <w:rPr>
                <w:rFonts w:ascii="Times New Roman" w:hAnsi="Times New Roman"/>
                <w:sz w:val="24"/>
                <w:szCs w:val="24"/>
                <w:lang w:val="ru-RU"/>
              </w:rPr>
            </w:pPr>
            <w:r>
              <w:rPr>
                <w:rFonts w:ascii="Times New Roman" w:hAnsi="Times New Roman"/>
                <w:sz w:val="24"/>
                <w:szCs w:val="24"/>
                <w:lang w:val="ru-RU"/>
              </w:rPr>
              <w:t>10.</w:t>
            </w:r>
          </w:p>
        </w:tc>
        <w:tc>
          <w:tcPr>
            <w:tcW w:w="1040" w:type="pct"/>
            <w:vAlign w:val="center"/>
          </w:tcPr>
          <w:p w:rsidR="006A5553" w:rsidRDefault="007E5725">
            <w:pPr>
              <w:rPr>
                <w:rFonts w:ascii="Times New Roman" w:hAnsi="Times New Roman"/>
                <w:sz w:val="24"/>
                <w:szCs w:val="24"/>
                <w:lang w:val="ru-RU"/>
              </w:rPr>
            </w:pPr>
            <w:r>
              <w:rPr>
                <w:rFonts w:ascii="Times New Roman" w:hAnsi="Times New Roman" w:hint="eastAsia"/>
                <w:sz w:val="24"/>
                <w:szCs w:val="24"/>
                <w:lang w:val="ru-RU"/>
              </w:rPr>
              <w:t>Рыбопромысловое хозяйство</w:t>
            </w:r>
          </w:p>
        </w:tc>
        <w:tc>
          <w:tcPr>
            <w:tcW w:w="975" w:type="pct"/>
            <w:vAlign w:val="center"/>
          </w:tcPr>
          <w:p w:rsidR="006A5553" w:rsidRDefault="007E5725">
            <w:pPr>
              <w:rPr>
                <w:rFonts w:ascii="Times New Roman" w:hAnsi="Times New Roman"/>
                <w:sz w:val="24"/>
                <w:szCs w:val="24"/>
                <w:lang w:val="ru-RU"/>
              </w:rPr>
            </w:pPr>
            <w:r>
              <w:rPr>
                <w:rFonts w:ascii="Times New Roman" w:hAnsi="Times New Roman" w:hint="eastAsia"/>
                <w:sz w:val="24"/>
                <w:szCs w:val="24"/>
                <w:lang w:val="ru-RU"/>
              </w:rPr>
              <w:t>с</w:t>
            </w:r>
            <w:r>
              <w:rPr>
                <w:rFonts w:ascii="Times New Roman" w:hAnsi="Times New Roman"/>
                <w:sz w:val="24"/>
                <w:szCs w:val="24"/>
                <w:lang w:val="ru-RU"/>
              </w:rPr>
              <w:t xml:space="preserve">. </w:t>
            </w:r>
            <w:r>
              <w:rPr>
                <w:rFonts w:ascii="Times New Roman" w:hAnsi="Times New Roman" w:hint="eastAsia"/>
                <w:sz w:val="24"/>
                <w:szCs w:val="24"/>
                <w:lang w:val="ru-RU"/>
              </w:rPr>
              <w:t>Саметь</w:t>
            </w:r>
          </w:p>
        </w:tc>
        <w:tc>
          <w:tcPr>
            <w:tcW w:w="992"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37 га</w:t>
            </w:r>
          </w:p>
        </w:tc>
        <w:tc>
          <w:tcPr>
            <w:tcW w:w="989" w:type="pct"/>
            <w:vAlign w:val="center"/>
          </w:tcPr>
          <w:p w:rsidR="006A5553" w:rsidRDefault="007E5725">
            <w:pPr>
              <w:jc w:val="center"/>
              <w:rPr>
                <w:rFonts w:ascii="Times New Roman" w:hAnsi="Times New Roman"/>
                <w:sz w:val="24"/>
                <w:szCs w:val="24"/>
                <w:lang w:val="ru-RU"/>
              </w:rPr>
            </w:pPr>
            <w:r>
              <w:rPr>
                <w:rFonts w:ascii="Times New Roman" w:hAnsi="Times New Roman" w:hint="eastAsia"/>
                <w:sz w:val="24"/>
                <w:szCs w:val="24"/>
                <w:lang w:val="ru-RU"/>
              </w:rPr>
              <w:t>Санитарно</w:t>
            </w:r>
            <w:r>
              <w:rPr>
                <w:rFonts w:ascii="Times New Roman" w:hAnsi="Times New Roman"/>
                <w:sz w:val="24"/>
                <w:szCs w:val="24"/>
                <w:lang w:val="ru-RU"/>
              </w:rPr>
              <w:t>-</w:t>
            </w:r>
            <w:r>
              <w:rPr>
                <w:rFonts w:ascii="Times New Roman" w:hAnsi="Times New Roman" w:hint="eastAsia"/>
                <w:sz w:val="24"/>
                <w:szCs w:val="24"/>
                <w:lang w:val="ru-RU"/>
              </w:rPr>
              <w:t>защитная</w:t>
            </w:r>
            <w:r>
              <w:rPr>
                <w:rFonts w:ascii="Times New Roman" w:hAnsi="Times New Roman"/>
                <w:sz w:val="24"/>
                <w:szCs w:val="24"/>
                <w:lang w:val="ru-RU"/>
              </w:rPr>
              <w:t xml:space="preserve"> </w:t>
            </w:r>
            <w:r>
              <w:rPr>
                <w:rFonts w:ascii="Times New Roman" w:hAnsi="Times New Roman" w:hint="eastAsia"/>
                <w:sz w:val="24"/>
                <w:szCs w:val="24"/>
                <w:lang w:val="ru-RU"/>
              </w:rPr>
              <w:t>зона</w:t>
            </w:r>
            <w:r>
              <w:rPr>
                <w:rFonts w:ascii="Times New Roman" w:hAnsi="Times New Roman"/>
                <w:sz w:val="24"/>
                <w:szCs w:val="24"/>
                <w:lang w:val="ru-RU"/>
              </w:rPr>
              <w:t xml:space="preserve"> 300 м</w:t>
            </w:r>
          </w:p>
        </w:tc>
        <w:tc>
          <w:tcPr>
            <w:tcW w:w="72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2041</w:t>
            </w:r>
          </w:p>
        </w:tc>
      </w:tr>
      <w:tr w:rsidR="006A5553" w:rsidTr="003B2294">
        <w:trPr>
          <w:trHeight w:val="450"/>
        </w:trPr>
        <w:tc>
          <w:tcPr>
            <w:tcW w:w="274" w:type="pct"/>
          </w:tcPr>
          <w:p w:rsidR="006A5553" w:rsidRDefault="007E5725">
            <w:pPr>
              <w:rPr>
                <w:rFonts w:ascii="Times New Roman" w:hAnsi="Times New Roman"/>
                <w:sz w:val="24"/>
                <w:szCs w:val="24"/>
                <w:lang w:val="ru-RU"/>
              </w:rPr>
            </w:pPr>
            <w:r>
              <w:rPr>
                <w:rFonts w:ascii="Times New Roman" w:hAnsi="Times New Roman"/>
                <w:sz w:val="24"/>
                <w:szCs w:val="24"/>
                <w:lang w:val="ru-RU"/>
              </w:rPr>
              <w:t>11</w:t>
            </w:r>
          </w:p>
        </w:tc>
        <w:tc>
          <w:tcPr>
            <w:tcW w:w="1040" w:type="pct"/>
            <w:vAlign w:val="center"/>
          </w:tcPr>
          <w:p w:rsidR="006A5553" w:rsidRDefault="007E5725">
            <w:pPr>
              <w:rPr>
                <w:rFonts w:ascii="Times New Roman" w:hAnsi="Times New Roman"/>
                <w:sz w:val="24"/>
                <w:szCs w:val="24"/>
                <w:lang w:val="ru-RU"/>
              </w:rPr>
            </w:pPr>
            <w:r>
              <w:rPr>
                <w:rFonts w:ascii="Times New Roman" w:hAnsi="Times New Roman" w:hint="eastAsia"/>
                <w:sz w:val="24"/>
                <w:szCs w:val="24"/>
                <w:lang w:val="ru-RU"/>
              </w:rPr>
              <w:t>Производственное предприятие</w:t>
            </w:r>
          </w:p>
        </w:tc>
        <w:tc>
          <w:tcPr>
            <w:tcW w:w="975" w:type="pct"/>
            <w:vAlign w:val="center"/>
          </w:tcPr>
          <w:p w:rsidR="006A5553" w:rsidRDefault="007E5725">
            <w:pPr>
              <w:rPr>
                <w:rFonts w:ascii="Times New Roman" w:hAnsi="Times New Roman"/>
                <w:sz w:val="24"/>
                <w:szCs w:val="24"/>
                <w:lang w:val="ru-RU"/>
              </w:rPr>
            </w:pPr>
            <w:r>
              <w:rPr>
                <w:rFonts w:ascii="Times New Roman" w:hAnsi="Times New Roman" w:hint="eastAsia"/>
                <w:sz w:val="24"/>
                <w:szCs w:val="24"/>
                <w:lang w:val="ru-RU"/>
              </w:rPr>
              <w:t>д.</w:t>
            </w:r>
            <w:r>
              <w:rPr>
                <w:rFonts w:ascii="Times New Roman" w:hAnsi="Times New Roman"/>
                <w:sz w:val="24"/>
                <w:szCs w:val="24"/>
                <w:lang w:val="ru-RU"/>
              </w:rPr>
              <w:t xml:space="preserve"> Захарово</w:t>
            </w:r>
          </w:p>
        </w:tc>
        <w:tc>
          <w:tcPr>
            <w:tcW w:w="992"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12 га</w:t>
            </w:r>
          </w:p>
        </w:tc>
        <w:tc>
          <w:tcPr>
            <w:tcW w:w="989" w:type="pct"/>
            <w:vAlign w:val="center"/>
          </w:tcPr>
          <w:p w:rsidR="006A5553" w:rsidRDefault="007E5725">
            <w:pPr>
              <w:jc w:val="center"/>
              <w:rPr>
                <w:rFonts w:ascii="Times New Roman" w:hAnsi="Times New Roman"/>
                <w:sz w:val="24"/>
                <w:szCs w:val="24"/>
                <w:lang w:val="ru-RU"/>
              </w:rPr>
            </w:pPr>
            <w:r>
              <w:rPr>
                <w:rFonts w:ascii="Times New Roman" w:hAnsi="Times New Roman" w:hint="eastAsia"/>
                <w:sz w:val="24"/>
                <w:szCs w:val="24"/>
                <w:lang w:val="ru-RU"/>
              </w:rPr>
              <w:t>Санитарно</w:t>
            </w:r>
            <w:r>
              <w:rPr>
                <w:rFonts w:ascii="Times New Roman" w:hAnsi="Times New Roman"/>
                <w:sz w:val="24"/>
                <w:szCs w:val="24"/>
                <w:lang w:val="ru-RU"/>
              </w:rPr>
              <w:t>-</w:t>
            </w:r>
            <w:r>
              <w:rPr>
                <w:rFonts w:ascii="Times New Roman" w:hAnsi="Times New Roman" w:hint="eastAsia"/>
                <w:sz w:val="24"/>
                <w:szCs w:val="24"/>
                <w:lang w:val="ru-RU"/>
              </w:rPr>
              <w:t>защитная</w:t>
            </w:r>
            <w:r>
              <w:rPr>
                <w:rFonts w:ascii="Times New Roman" w:hAnsi="Times New Roman"/>
                <w:sz w:val="24"/>
                <w:szCs w:val="24"/>
                <w:lang w:val="ru-RU"/>
              </w:rPr>
              <w:t xml:space="preserve"> </w:t>
            </w:r>
            <w:r>
              <w:rPr>
                <w:rFonts w:ascii="Times New Roman" w:hAnsi="Times New Roman" w:hint="eastAsia"/>
                <w:sz w:val="24"/>
                <w:szCs w:val="24"/>
                <w:lang w:val="ru-RU"/>
              </w:rPr>
              <w:t>зона</w:t>
            </w:r>
          </w:p>
        </w:tc>
        <w:tc>
          <w:tcPr>
            <w:tcW w:w="72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2041</w:t>
            </w:r>
          </w:p>
        </w:tc>
      </w:tr>
    </w:tbl>
    <w:p w:rsidR="00C46D71" w:rsidRDefault="00C46D71">
      <w:pPr>
        <w:jc w:val="both"/>
        <w:rPr>
          <w:rFonts w:ascii="Times New Roman" w:hAnsi="Times New Roman"/>
          <w:b/>
          <w:sz w:val="24"/>
          <w:szCs w:val="24"/>
          <w:lang w:val="ru-RU"/>
        </w:rPr>
      </w:pPr>
    </w:p>
    <w:p w:rsidR="00C46D71" w:rsidRDefault="00C46D71">
      <w:pPr>
        <w:rPr>
          <w:rFonts w:ascii="Times New Roman" w:hAnsi="Times New Roman"/>
          <w:b/>
          <w:sz w:val="24"/>
          <w:szCs w:val="24"/>
          <w:lang w:val="ru-RU"/>
        </w:rPr>
      </w:pPr>
      <w:r>
        <w:rPr>
          <w:rFonts w:ascii="Times New Roman" w:hAnsi="Times New Roman"/>
          <w:b/>
          <w:sz w:val="24"/>
          <w:szCs w:val="24"/>
          <w:lang w:val="ru-RU"/>
        </w:rPr>
        <w:br w:type="page"/>
      </w:r>
    </w:p>
    <w:p w:rsidR="006A5553" w:rsidRDefault="007E5725">
      <w:pPr>
        <w:pStyle w:val="10"/>
        <w:keepLines/>
        <w:pageBreakBefore/>
        <w:numPr>
          <w:ilvl w:val="0"/>
          <w:numId w:val="9"/>
        </w:numPr>
        <w:suppressAutoHyphens/>
        <w:spacing w:before="0" w:after="480"/>
        <w:jc w:val="center"/>
        <w:rPr>
          <w:rFonts w:ascii="Times New Roman" w:hAnsi="Times New Roman" w:cs="Times New Roman"/>
          <w:sz w:val="28"/>
          <w:szCs w:val="28"/>
          <w:lang w:val="ru-RU"/>
        </w:rPr>
      </w:pPr>
      <w:bookmarkStart w:id="130" w:name="_Toc75245933"/>
      <w:bookmarkStart w:id="131" w:name="_Toc7869281"/>
      <w:bookmarkStart w:id="132" w:name="_Toc54879787"/>
      <w:bookmarkStart w:id="133" w:name="_Toc268263626"/>
      <w:bookmarkStart w:id="134" w:name="_Toc247965260"/>
      <w:bookmarkStart w:id="135" w:name="_Toc342472305"/>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Pr>
          <w:rFonts w:ascii="Times New Roman" w:hAnsi="Times New Roman" w:cs="Times New Roman"/>
          <w:sz w:val="28"/>
          <w:szCs w:val="28"/>
          <w:lang w:val="ru-RU"/>
        </w:rPr>
        <w:lastRenderedPageBreak/>
        <w:t>АНАЛИЗ ИСПОЛЬЗОВАНИЯ ТЕРРИТОРИИ ПОСЕЛЕНИЯ</w:t>
      </w:r>
      <w:bookmarkEnd w:id="130"/>
    </w:p>
    <w:p w:rsidR="006A5553" w:rsidRDefault="007E5725">
      <w:pPr>
        <w:pStyle w:val="20"/>
        <w:keepLines/>
        <w:numPr>
          <w:ilvl w:val="1"/>
          <w:numId w:val="9"/>
        </w:numPr>
        <w:suppressAutoHyphens/>
        <w:spacing w:before="360" w:after="240"/>
        <w:ind w:left="567" w:hanging="425"/>
        <w:jc w:val="center"/>
        <w:rPr>
          <w:rFonts w:ascii="Times New Roman" w:hAnsi="Times New Roman" w:cs="Times New Roman"/>
          <w:i w:val="0"/>
          <w:kern w:val="0"/>
          <w:sz w:val="30"/>
          <w:szCs w:val="30"/>
          <w:lang w:val="ru-RU"/>
        </w:rPr>
      </w:pPr>
      <w:bookmarkStart w:id="136" w:name="_Toc75245934"/>
      <w:r>
        <w:rPr>
          <w:rFonts w:ascii="Times New Roman" w:hAnsi="Times New Roman" w:cs="Times New Roman"/>
          <w:i w:val="0"/>
          <w:kern w:val="0"/>
          <w:sz w:val="30"/>
          <w:szCs w:val="30"/>
          <w:lang w:val="ru-RU"/>
        </w:rPr>
        <w:t>Природные условия</w:t>
      </w:r>
      <w:bookmarkEnd w:id="131"/>
      <w:bookmarkEnd w:id="132"/>
      <w:bookmarkEnd w:id="136"/>
    </w:p>
    <w:p w:rsidR="006A5553" w:rsidRDefault="007E5725">
      <w:pPr>
        <w:pStyle w:val="afff1"/>
        <w:keepNext/>
        <w:keepLines/>
        <w:numPr>
          <w:ilvl w:val="2"/>
          <w:numId w:val="9"/>
        </w:numPr>
        <w:spacing w:before="360" w:after="240" w:line="240" w:lineRule="auto"/>
        <w:ind w:left="0" w:firstLine="0"/>
        <w:jc w:val="center"/>
        <w:outlineLvl w:val="2"/>
        <w:rPr>
          <w:rFonts w:ascii="Times New Roman" w:hAnsi="Times New Roman"/>
          <w:b/>
          <w:sz w:val="28"/>
          <w:szCs w:val="28"/>
          <w:lang w:val="ru-RU"/>
        </w:rPr>
      </w:pPr>
      <w:bookmarkStart w:id="137" w:name="_Toc75245935"/>
      <w:r>
        <w:rPr>
          <w:rFonts w:ascii="Times New Roman" w:hAnsi="Times New Roman"/>
          <w:b/>
          <w:sz w:val="28"/>
          <w:szCs w:val="28"/>
          <w:lang w:val="ru-RU"/>
        </w:rPr>
        <w:t>Климат</w:t>
      </w:r>
      <w:bookmarkEnd w:id="137"/>
    </w:p>
    <w:p w:rsidR="006A5553" w:rsidRDefault="007E5725">
      <w:pPr>
        <w:pStyle w:val="affffff4"/>
        <w:spacing w:line="276" w:lineRule="auto"/>
        <w:ind w:firstLine="851"/>
        <w:jc w:val="both"/>
        <w:rPr>
          <w:spacing w:val="-10"/>
          <w:sz w:val="28"/>
          <w:szCs w:val="28"/>
        </w:rPr>
      </w:pPr>
      <w:r>
        <w:rPr>
          <w:sz w:val="28"/>
          <w:szCs w:val="28"/>
        </w:rPr>
        <w:tab/>
      </w:r>
      <w:r>
        <w:rPr>
          <w:spacing w:val="-10"/>
          <w:sz w:val="28"/>
          <w:szCs w:val="28"/>
        </w:rPr>
        <w:t>Муниципальное образование «Шунгенское сельское поселение» Костромского муниципального района Костромской области было образовано в 2004г. в ходе муниципальной реформы в районе (закон Костромской области № 237-ЗКО от 30 декабря 2004 г. «Об установлении границ муниципальных образований в Костромской области и наделении их статусом», Устав муниципального образования «Костромской муниципальный район» Костромской области, закон Костромской области № 112-4-ЗКО от 9.02.2007 г. «Об административно-территориальном устройстве Костромской области»).</w:t>
      </w:r>
    </w:p>
    <w:p w:rsidR="006A5553" w:rsidRDefault="007E5725">
      <w:pPr>
        <w:pStyle w:val="affffff4"/>
        <w:spacing w:line="276" w:lineRule="auto"/>
        <w:ind w:firstLine="851"/>
        <w:jc w:val="both"/>
        <w:rPr>
          <w:spacing w:val="-10"/>
          <w:sz w:val="28"/>
          <w:szCs w:val="28"/>
        </w:rPr>
      </w:pPr>
      <w:r>
        <w:rPr>
          <w:spacing w:val="-10"/>
          <w:sz w:val="28"/>
          <w:szCs w:val="28"/>
        </w:rPr>
        <w:t>В соответствии с законом области «Об установлении границ муниципальных образований Костромской области и наделении их статусом» от 30 декабря 2004 года № 237 Шунгенское сельское поселение получило статус сельского поселения.</w:t>
      </w:r>
    </w:p>
    <w:p w:rsidR="006A5553" w:rsidRDefault="007E5725">
      <w:pPr>
        <w:pStyle w:val="affffff4"/>
        <w:spacing w:line="276" w:lineRule="auto"/>
        <w:ind w:firstLine="851"/>
        <w:jc w:val="both"/>
        <w:rPr>
          <w:spacing w:val="-10"/>
          <w:sz w:val="28"/>
          <w:szCs w:val="28"/>
        </w:rPr>
      </w:pPr>
      <w:r>
        <w:rPr>
          <w:spacing w:val="-10"/>
          <w:sz w:val="28"/>
          <w:szCs w:val="28"/>
        </w:rPr>
        <w:t xml:space="preserve"> Муниципальное образование «Шунгенское сельское поселение» было наделено статусом сельского поселения с административным центром в с. Шунга.</w:t>
      </w:r>
    </w:p>
    <w:p w:rsidR="00E93322" w:rsidRDefault="007E5725">
      <w:pPr>
        <w:autoSpaceDE w:val="0"/>
        <w:autoSpaceDN w:val="0"/>
        <w:adjustRightInd w:val="0"/>
        <w:spacing w:line="276" w:lineRule="auto"/>
        <w:ind w:firstLine="851"/>
        <w:jc w:val="both"/>
        <w:rPr>
          <w:rFonts w:ascii="Times New Roman" w:hAnsi="Times New Roman"/>
          <w:spacing w:val="-10"/>
          <w:sz w:val="28"/>
          <w:szCs w:val="28"/>
          <w:lang w:val="ru-RU" w:eastAsia="en-US"/>
        </w:rPr>
      </w:pPr>
      <w:r>
        <w:rPr>
          <w:rFonts w:ascii="Times New Roman" w:hAnsi="Times New Roman" w:cs="Courier New"/>
          <w:spacing w:val="-10"/>
          <w:sz w:val="28"/>
          <w:szCs w:val="28"/>
          <w:lang w:val="ru-RU" w:eastAsia="en-US"/>
        </w:rPr>
        <w:t xml:space="preserve">Климат умеренно-континентальный. </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Зима (конец ноября – конец марта) умеренно-холодная. Преобладающая температура воздуха днем в самые холодные месяцы (декабрь-февраль) – 8 </w:t>
      </w:r>
      <w:r w:rsidR="001F726F">
        <w:rPr>
          <w:rFonts w:ascii="Times New Roman" w:hAnsi="Times New Roman"/>
          <w:spacing w:val="-10"/>
          <w:sz w:val="28"/>
          <w:szCs w:val="28"/>
          <w:vertAlign w:val="superscript"/>
          <w:lang w:val="ru-RU" w:eastAsia="en-US"/>
        </w:rPr>
        <w:t>о</w:t>
      </w:r>
      <w:r>
        <w:rPr>
          <w:rFonts w:ascii="Times New Roman" w:hAnsi="Times New Roman"/>
          <w:spacing w:val="-10"/>
          <w:sz w:val="28"/>
          <w:szCs w:val="28"/>
          <w:lang w:val="ru-RU" w:eastAsia="en-US"/>
        </w:rPr>
        <w:t xml:space="preserve">С, -11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ночью -11</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 xml:space="preserve">С </w:t>
      </w:r>
      <w:r>
        <w:rPr>
          <w:rFonts w:ascii="Times New Roman" w:hAnsi="Times New Roman"/>
          <w:spacing w:val="-10"/>
          <w:sz w:val="28"/>
          <w:szCs w:val="28"/>
          <w:lang w:val="ru-RU" w:eastAsia="en-US"/>
        </w:rPr>
        <w:t>- -15</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в отдельные дни морозы могут достигать-30</w:t>
      </w:r>
      <w:r w:rsidR="00E93322">
        <w:rPr>
          <w:rFonts w:ascii="Times New Roman" w:hAnsi="Times New Roman"/>
          <w:spacing w:val="-10"/>
          <w:sz w:val="28"/>
          <w:szCs w:val="28"/>
          <w:lang w:val="ru-RU" w:eastAsia="en-US"/>
        </w:rPr>
        <w:t xml:space="preserve"> </w:t>
      </w:r>
      <w:r w:rsidR="00E93322">
        <w:rPr>
          <w:rFonts w:ascii="Times New Roman" w:hAnsi="Times New Roman"/>
          <w:spacing w:val="-10"/>
          <w:sz w:val="28"/>
          <w:szCs w:val="28"/>
          <w:vertAlign w:val="superscript"/>
          <w:lang w:val="ru-RU" w:eastAsia="en-US"/>
        </w:rPr>
        <w:t>о</w:t>
      </w:r>
      <w:r w:rsidR="00E93322">
        <w:rPr>
          <w:rFonts w:ascii="Times New Roman" w:hAnsi="Times New Roman"/>
          <w:spacing w:val="-10"/>
          <w:sz w:val="28"/>
          <w:szCs w:val="28"/>
          <w:lang w:val="ru-RU" w:eastAsia="en-US"/>
        </w:rPr>
        <w:t>С</w:t>
      </w:r>
      <w:r>
        <w:rPr>
          <w:rFonts w:ascii="Times New Roman" w:hAnsi="Times New Roman"/>
          <w:spacing w:val="-10"/>
          <w:sz w:val="28"/>
          <w:szCs w:val="28"/>
          <w:lang w:val="ru-RU" w:eastAsia="en-US"/>
        </w:rPr>
        <w:t xml:space="preserve"> - - 35</w:t>
      </w:r>
      <w:r w:rsidR="00E93322">
        <w:rPr>
          <w:rFonts w:ascii="Times New Roman" w:hAnsi="Times New Roman"/>
          <w:spacing w:val="-10"/>
          <w:sz w:val="28"/>
          <w:szCs w:val="28"/>
          <w:lang w:val="ru-RU" w:eastAsia="en-US"/>
        </w:rPr>
        <w:t xml:space="preserve"> </w:t>
      </w:r>
      <w:r w:rsidR="00E93322">
        <w:rPr>
          <w:rFonts w:ascii="Times New Roman" w:hAnsi="Times New Roman"/>
          <w:spacing w:val="-10"/>
          <w:sz w:val="28"/>
          <w:szCs w:val="28"/>
          <w:vertAlign w:val="superscript"/>
          <w:lang w:val="ru-RU" w:eastAsia="en-US"/>
        </w:rPr>
        <w:t>о</w:t>
      </w:r>
      <w:r w:rsidR="00E93322">
        <w:rPr>
          <w:rFonts w:ascii="Times New Roman" w:hAnsi="Times New Roman"/>
          <w:spacing w:val="-10"/>
          <w:sz w:val="28"/>
          <w:szCs w:val="28"/>
          <w:lang w:val="ru-RU" w:eastAsia="en-US"/>
        </w:rPr>
        <w:t>С</w:t>
      </w:r>
      <w:r w:rsidR="00C01A32" w:rsidDel="00C01A32">
        <w:rPr>
          <w:rFonts w:ascii="Symbol" w:hAnsi="Times New Roman"/>
          <w:spacing w:val="-10"/>
          <w:sz w:val="28"/>
          <w:szCs w:val="28"/>
          <w:lang w:val="ru-RU" w:eastAsia="en-US"/>
        </w:rPr>
        <w:t></w:t>
      </w:r>
      <w:r>
        <w:rPr>
          <w:rFonts w:ascii="Times New Roman" w:hAnsi="Times New Roman"/>
          <w:spacing w:val="-10"/>
          <w:sz w:val="28"/>
          <w:szCs w:val="28"/>
          <w:lang w:val="ru-RU" w:eastAsia="en-US"/>
        </w:rPr>
        <w:t>(абс. мин. - 44</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В каждом зимнем месяце бывает до 2-6 дней с оттепелью, нередко сопровождающейся туманами, после оттепелей на дорогах возможен гололед. Осадки (10-17 дней в месяц) выпадают в виде снега, возможны (3-8 дней в месяц) метели. Устойчивый снежный покров образуется в середине ноября. Максимальная толщина снежного покрова (до 0,5 м) наблюдается в конце февраля; снег к этому времени сильно уплотняется, образуя твердую корку – наст. Относительная влажность воздуха 79-88 %. Погода преобладает пасмурная (15-21 дней в месяц). В морозные малоснежные зимы глубина промерзания почвы составляет 1,5 м.</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Весна (конец марта – начало июня) прохладная, с пасмурной погодой. Осадки (10-12 дней в месяц) выпадают в виде дождя, изредка в виде мокрого снега. Снежный покров сходит во второй половине апреля, распутица заканчивается в первой половине мая. Ясных дней 5-7 в месяц, с туманом – 2-4 дня. По ночам возможны заморозки.</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Лето (начало июня - конец августа) умеренно-теплое. Обычная дневная температура воздуха в самом теплом месяц (июле) 17</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 xml:space="preserve">С </w:t>
      </w:r>
      <w:r>
        <w:rPr>
          <w:rFonts w:ascii="Times New Roman" w:hAnsi="Times New Roman"/>
          <w:spacing w:val="-10"/>
          <w:sz w:val="28"/>
          <w:szCs w:val="28"/>
          <w:lang w:val="ru-RU" w:eastAsia="en-US"/>
        </w:rPr>
        <w:t>- 20</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 xml:space="preserve">С </w:t>
      </w:r>
      <w:r>
        <w:rPr>
          <w:rFonts w:ascii="Times New Roman" w:hAnsi="Times New Roman"/>
          <w:spacing w:val="-10"/>
          <w:sz w:val="28"/>
          <w:szCs w:val="28"/>
          <w:lang w:val="ru-RU" w:eastAsia="en-US"/>
        </w:rPr>
        <w:t>(абс. макс. 35</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ночная 10</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xml:space="preserve"> - 14</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xml:space="preserve">. Осадки (13-15 дней в месяц) выпадают в первой половине сезона в виде дождей ливневого характера, во второй – идут затяжные дожди. Относительная </w:t>
      </w:r>
      <w:r>
        <w:rPr>
          <w:rFonts w:ascii="Times New Roman" w:hAnsi="Times New Roman"/>
          <w:spacing w:val="-10"/>
          <w:sz w:val="28"/>
          <w:szCs w:val="28"/>
          <w:lang w:val="ru-RU" w:eastAsia="en-US"/>
        </w:rPr>
        <w:lastRenderedPageBreak/>
        <w:t>влажность воздуха 60-65%. Летом в лесах появляется большое количество комаров и мошкары.</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Осень (конец августа – конец ноября) в первой половине сравнительно теплая, с преобладанием малооблачной погоды, во второй – прохладная, сырая, с пасмурной погодой. Осадки (15-17 дней в месяц) выпадают в виде дождей обложного характера. Осенью держится низкая облачность. С середины сентября возможны ночные заморозки и снегопады. Ветры преобладают юго-западные, южные и западные, со средней скоростью 2-6 м/с. Зимой возможны сильные ветры (до 15 м/с).</w:t>
      </w:r>
    </w:p>
    <w:p w:rsidR="006A5553" w:rsidRDefault="007A1170">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К</w:t>
      </w:r>
      <w:r w:rsidR="007E5725">
        <w:rPr>
          <w:rFonts w:ascii="Times New Roman" w:hAnsi="Times New Roman"/>
          <w:spacing w:val="-10"/>
          <w:sz w:val="28"/>
          <w:szCs w:val="28"/>
          <w:lang w:val="ru-RU" w:eastAsia="en-US"/>
        </w:rPr>
        <w:t xml:space="preserve">лиматические параметры холодного и теплого периода представлены в таблицах </w:t>
      </w:r>
      <w:r w:rsidR="00F2531D">
        <w:rPr>
          <w:rFonts w:ascii="Times New Roman" w:hAnsi="Times New Roman"/>
          <w:spacing w:val="-10"/>
          <w:sz w:val="28"/>
          <w:szCs w:val="28"/>
          <w:lang w:val="ru-RU" w:eastAsia="en-US"/>
        </w:rPr>
        <w:t>4</w:t>
      </w:r>
      <w:r w:rsidR="007E5725">
        <w:rPr>
          <w:rFonts w:ascii="Times New Roman" w:hAnsi="Times New Roman"/>
          <w:spacing w:val="-10"/>
          <w:sz w:val="28"/>
          <w:szCs w:val="28"/>
          <w:lang w:val="ru-RU" w:eastAsia="en-US"/>
        </w:rPr>
        <w:t>- 1</w:t>
      </w:r>
      <w:r w:rsidR="00F2531D">
        <w:rPr>
          <w:rFonts w:ascii="Times New Roman" w:hAnsi="Times New Roman"/>
          <w:spacing w:val="-10"/>
          <w:sz w:val="28"/>
          <w:szCs w:val="28"/>
          <w:lang w:val="ru-RU" w:eastAsia="en-US"/>
        </w:rPr>
        <w:t>0</w:t>
      </w:r>
      <w:r w:rsidR="007E5725">
        <w:rPr>
          <w:rFonts w:ascii="Times New Roman" w:hAnsi="Times New Roman"/>
          <w:spacing w:val="-10"/>
          <w:sz w:val="28"/>
          <w:szCs w:val="28"/>
          <w:lang w:val="ru-RU" w:eastAsia="en-US"/>
        </w:rPr>
        <w:t>.</w:t>
      </w:r>
    </w:p>
    <w:p w:rsidR="006A5553" w:rsidRDefault="007E5725">
      <w:pPr>
        <w:widowControl w:val="0"/>
        <w:autoSpaceDE w:val="0"/>
        <w:autoSpaceDN w:val="0"/>
        <w:adjustRightInd w:val="0"/>
        <w:spacing w:line="276" w:lineRule="auto"/>
        <w:ind w:firstLine="708"/>
        <w:jc w:val="both"/>
        <w:rPr>
          <w:rFonts w:ascii="Times New Roman" w:eastAsia="SimSun" w:hAnsi="Times New Roman"/>
          <w:sz w:val="28"/>
          <w:szCs w:val="28"/>
          <w:lang w:val="ru-RU" w:eastAsia="en-US"/>
        </w:rPr>
      </w:pPr>
      <w:r>
        <w:rPr>
          <w:rFonts w:ascii="Times New Roman" w:eastAsia="SimSun" w:hAnsi="Times New Roman"/>
          <w:spacing w:val="-10"/>
          <w:sz w:val="28"/>
          <w:szCs w:val="28"/>
          <w:lang w:val="ru-RU" w:eastAsia="en-US"/>
        </w:rPr>
        <w:t>Анализ совокупности климатических факторов муниципального образования позволяет сделать вывод о том, что в целом условия климата здесь весьма благоприятны для активной строительной деятельности и привлечения новых инвестиционных проектов.</w:t>
      </w:r>
    </w:p>
    <w:p w:rsidR="006A5553" w:rsidRDefault="007E5725">
      <w:pPr>
        <w:widowControl w:val="0"/>
        <w:autoSpaceDE w:val="0"/>
        <w:autoSpaceDN w:val="0"/>
        <w:adjustRightInd w:val="0"/>
        <w:spacing w:line="276" w:lineRule="auto"/>
        <w:ind w:firstLine="708"/>
        <w:jc w:val="both"/>
        <w:rPr>
          <w:rFonts w:ascii="Times New Roman" w:eastAsia="SimSun" w:hAnsi="Times New Roman"/>
          <w:spacing w:val="-10"/>
          <w:sz w:val="28"/>
          <w:szCs w:val="28"/>
          <w:lang w:val="ru-RU" w:eastAsia="en-US"/>
        </w:rPr>
      </w:pPr>
      <w:r>
        <w:rPr>
          <w:rFonts w:ascii="Times New Roman" w:eastAsia="SimSun" w:hAnsi="Times New Roman"/>
          <w:spacing w:val="-10"/>
          <w:sz w:val="28"/>
          <w:szCs w:val="28"/>
          <w:lang w:val="ru-RU" w:eastAsia="en-US"/>
        </w:rPr>
        <w:t>Анализ совокупности климатических факторов муниципального образования позволяет сделать вывод о том, что в целом условия климата здесь весьма благоприятны для активной строительной деятельности и привлечения новых инвестиционных проектов.</w:t>
      </w:r>
    </w:p>
    <w:p w:rsidR="006A5553" w:rsidRDefault="006A5553">
      <w:pPr>
        <w:widowControl w:val="0"/>
        <w:autoSpaceDE w:val="0"/>
        <w:autoSpaceDN w:val="0"/>
        <w:adjustRightInd w:val="0"/>
        <w:spacing w:line="276" w:lineRule="auto"/>
        <w:ind w:firstLine="708"/>
        <w:jc w:val="both"/>
        <w:rPr>
          <w:rFonts w:ascii="Times New Roman" w:eastAsia="SimSun" w:hAnsi="Times New Roman"/>
          <w:sz w:val="24"/>
          <w:szCs w:val="24"/>
          <w:lang w:val="ru-RU" w:eastAsia="en-US"/>
        </w:rPr>
      </w:pPr>
    </w:p>
    <w:p w:rsidR="00F2531D" w:rsidRDefault="007E5725">
      <w:pPr>
        <w:autoSpaceDE w:val="0"/>
        <w:autoSpaceDN w:val="0"/>
        <w:adjustRightInd w:val="0"/>
        <w:spacing w:line="276" w:lineRule="auto"/>
        <w:ind w:firstLine="851"/>
        <w:jc w:val="both"/>
        <w:rPr>
          <w:rFonts w:ascii="Times New Roman" w:hAnsi="Times New Roman"/>
          <w:b/>
          <w:sz w:val="28"/>
          <w:szCs w:val="28"/>
          <w:lang w:val="ru-RU" w:eastAsia="en-US"/>
        </w:rPr>
      </w:pPr>
      <w:r>
        <w:rPr>
          <w:rFonts w:ascii="Times New Roman" w:hAnsi="Times New Roman"/>
          <w:b/>
          <w:sz w:val="28"/>
          <w:szCs w:val="28"/>
          <w:lang w:val="ru-RU" w:eastAsia="en-US"/>
        </w:rPr>
        <w:t xml:space="preserve">Таблица </w:t>
      </w:r>
      <w:r w:rsidR="00F2531D">
        <w:rPr>
          <w:rFonts w:ascii="Times New Roman" w:hAnsi="Times New Roman"/>
          <w:b/>
          <w:sz w:val="28"/>
          <w:szCs w:val="28"/>
          <w:lang w:val="ru-RU" w:eastAsia="en-US"/>
        </w:rPr>
        <w:t>4</w:t>
      </w:r>
      <w:r>
        <w:rPr>
          <w:rFonts w:ascii="Times New Roman" w:hAnsi="Times New Roman"/>
          <w:b/>
          <w:sz w:val="28"/>
          <w:szCs w:val="28"/>
          <w:lang w:val="ru-RU" w:eastAsia="en-US"/>
        </w:rPr>
        <w:t>. Средняя месячная и годовая температура воздуха, °С</w:t>
      </w:r>
    </w:p>
    <w:p w:rsidR="006A5553" w:rsidRDefault="007E5725">
      <w:pPr>
        <w:autoSpaceDE w:val="0"/>
        <w:autoSpaceDN w:val="0"/>
        <w:adjustRightInd w:val="0"/>
        <w:spacing w:line="276" w:lineRule="auto"/>
        <w:ind w:firstLine="851"/>
        <w:jc w:val="both"/>
        <w:rPr>
          <w:rFonts w:ascii="Courier New" w:hAnsi="Times New Roman"/>
          <w:b/>
          <w:sz w:val="28"/>
          <w:szCs w:val="28"/>
          <w:lang w:val="ru-RU" w:eastAsia="en-US"/>
        </w:rPr>
      </w:pPr>
      <w:r>
        <w:rPr>
          <w:rFonts w:ascii="Times New Roman" w:hAnsi="Times New Roman"/>
          <w:b/>
          <w:sz w:val="28"/>
          <w:szCs w:val="28"/>
          <w:lang w:val="ru-RU" w:eastAsia="en-US"/>
        </w:rPr>
        <w:t xml:space="preserve"> </w:t>
      </w:r>
    </w:p>
    <w:tbl>
      <w:tblPr>
        <w:tblW w:w="0" w:type="auto"/>
        <w:jc w:val="center"/>
        <w:tblLayout w:type="fixed"/>
        <w:tblCellMar>
          <w:left w:w="45" w:type="dxa"/>
          <w:right w:w="45" w:type="dxa"/>
        </w:tblCellMar>
        <w:tblLook w:val="04A0" w:firstRow="1" w:lastRow="0" w:firstColumn="1" w:lastColumn="0" w:noHBand="0" w:noVBand="1"/>
      </w:tblPr>
      <w:tblGrid>
        <w:gridCol w:w="3541"/>
        <w:gridCol w:w="507"/>
        <w:gridCol w:w="507"/>
        <w:gridCol w:w="407"/>
        <w:gridCol w:w="340"/>
        <w:gridCol w:w="440"/>
        <w:gridCol w:w="440"/>
        <w:gridCol w:w="440"/>
        <w:gridCol w:w="440"/>
        <w:gridCol w:w="440"/>
        <w:gridCol w:w="340"/>
        <w:gridCol w:w="407"/>
        <w:gridCol w:w="407"/>
        <w:gridCol w:w="413"/>
      </w:tblGrid>
      <w:tr w:rsidR="006A5553" w:rsidTr="00F2531D">
        <w:trPr>
          <w:jc w:val="center"/>
        </w:trPr>
        <w:tc>
          <w:tcPr>
            <w:tcW w:w="3541"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Республика, край, область, пункт</w:t>
            </w:r>
          </w:p>
        </w:tc>
        <w:tc>
          <w:tcPr>
            <w:tcW w:w="507"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I </w:t>
            </w:r>
          </w:p>
        </w:tc>
        <w:tc>
          <w:tcPr>
            <w:tcW w:w="507"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II </w:t>
            </w:r>
          </w:p>
        </w:tc>
        <w:tc>
          <w:tcPr>
            <w:tcW w:w="407"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III </w:t>
            </w:r>
          </w:p>
        </w:tc>
        <w:tc>
          <w:tcPr>
            <w:tcW w:w="340"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IV </w:t>
            </w:r>
          </w:p>
        </w:tc>
        <w:tc>
          <w:tcPr>
            <w:tcW w:w="440"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V </w:t>
            </w:r>
          </w:p>
        </w:tc>
        <w:tc>
          <w:tcPr>
            <w:tcW w:w="440"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VI </w:t>
            </w:r>
          </w:p>
        </w:tc>
        <w:tc>
          <w:tcPr>
            <w:tcW w:w="440"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VII </w:t>
            </w:r>
          </w:p>
        </w:tc>
        <w:tc>
          <w:tcPr>
            <w:tcW w:w="440"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VIII </w:t>
            </w:r>
          </w:p>
        </w:tc>
        <w:tc>
          <w:tcPr>
            <w:tcW w:w="440"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IX </w:t>
            </w:r>
          </w:p>
        </w:tc>
        <w:tc>
          <w:tcPr>
            <w:tcW w:w="340"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X </w:t>
            </w:r>
          </w:p>
        </w:tc>
        <w:tc>
          <w:tcPr>
            <w:tcW w:w="407"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XI </w:t>
            </w:r>
          </w:p>
        </w:tc>
        <w:tc>
          <w:tcPr>
            <w:tcW w:w="407" w:type="dxa"/>
            <w:tcBorders>
              <w:top w:val="single" w:sz="2" w:space="0" w:color="000000"/>
              <w:left w:val="single" w:sz="2" w:space="0" w:color="000000"/>
              <w:bottom w:val="nil"/>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XII </w:t>
            </w:r>
          </w:p>
        </w:tc>
        <w:tc>
          <w:tcPr>
            <w:tcW w:w="413" w:type="dxa"/>
            <w:tcBorders>
              <w:top w:val="single" w:sz="2" w:space="0" w:color="000000"/>
              <w:left w:val="single" w:sz="2" w:space="0" w:color="000000"/>
              <w:bottom w:val="nil"/>
              <w:right w:val="single" w:sz="2" w:space="0" w:color="000000"/>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Год </w:t>
            </w:r>
          </w:p>
        </w:tc>
      </w:tr>
      <w:tr w:rsidR="006A5553" w:rsidTr="00F2531D">
        <w:trPr>
          <w:jc w:val="center"/>
        </w:trPr>
        <w:tc>
          <w:tcPr>
            <w:tcW w:w="3541"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both"/>
              <w:rPr>
                <w:rFonts w:ascii="Times New Roman" w:eastAsia="SimSun" w:hAnsi="Times New Roman"/>
                <w:sz w:val="24"/>
                <w:szCs w:val="24"/>
                <w:lang w:eastAsia="en-US"/>
              </w:rPr>
            </w:pPr>
            <w:r>
              <w:rPr>
                <w:rFonts w:ascii="Times New Roman" w:eastAsia="SimSun" w:hAnsi="Times New Roman"/>
                <w:color w:val="000000"/>
                <w:szCs w:val="24"/>
                <w:lang w:eastAsia="en-US"/>
              </w:rPr>
              <w:t>Кострома</w:t>
            </w:r>
          </w:p>
        </w:tc>
        <w:tc>
          <w:tcPr>
            <w:tcW w:w="507"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-11,8 </w:t>
            </w:r>
          </w:p>
        </w:tc>
        <w:tc>
          <w:tcPr>
            <w:tcW w:w="507"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-11,1 </w:t>
            </w:r>
          </w:p>
        </w:tc>
        <w:tc>
          <w:tcPr>
            <w:tcW w:w="407"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-5,3 </w:t>
            </w:r>
          </w:p>
        </w:tc>
        <w:tc>
          <w:tcPr>
            <w:tcW w:w="340"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3,2 </w:t>
            </w:r>
          </w:p>
        </w:tc>
        <w:tc>
          <w:tcPr>
            <w:tcW w:w="440"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10,9 </w:t>
            </w:r>
          </w:p>
        </w:tc>
        <w:tc>
          <w:tcPr>
            <w:tcW w:w="440"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15,5 </w:t>
            </w:r>
          </w:p>
        </w:tc>
        <w:tc>
          <w:tcPr>
            <w:tcW w:w="440"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17,8 </w:t>
            </w:r>
          </w:p>
        </w:tc>
        <w:tc>
          <w:tcPr>
            <w:tcW w:w="440"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16,1 </w:t>
            </w:r>
          </w:p>
        </w:tc>
        <w:tc>
          <w:tcPr>
            <w:tcW w:w="440"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10,0 </w:t>
            </w:r>
          </w:p>
        </w:tc>
        <w:tc>
          <w:tcPr>
            <w:tcW w:w="340"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3,2 </w:t>
            </w:r>
          </w:p>
        </w:tc>
        <w:tc>
          <w:tcPr>
            <w:tcW w:w="407"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-2,9 </w:t>
            </w:r>
          </w:p>
        </w:tc>
        <w:tc>
          <w:tcPr>
            <w:tcW w:w="407"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-8,7 </w:t>
            </w:r>
          </w:p>
        </w:tc>
        <w:tc>
          <w:tcPr>
            <w:tcW w:w="413" w:type="dxa"/>
            <w:tcBorders>
              <w:top w:val="single" w:sz="2" w:space="0" w:color="000000"/>
              <w:left w:val="single" w:sz="2" w:space="0" w:color="000000"/>
              <w:bottom w:val="single" w:sz="2" w:space="0" w:color="000000"/>
              <w:right w:val="single" w:sz="2" w:space="0" w:color="000000"/>
            </w:tcBorders>
          </w:tcPr>
          <w:p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3,1 </w:t>
            </w:r>
          </w:p>
        </w:tc>
      </w:tr>
    </w:tbl>
    <w:p w:rsidR="006A5553" w:rsidRDefault="006A5553">
      <w:pPr>
        <w:autoSpaceDE w:val="0"/>
        <w:autoSpaceDN w:val="0"/>
        <w:adjustRightInd w:val="0"/>
        <w:spacing w:line="276" w:lineRule="auto"/>
        <w:jc w:val="center"/>
        <w:rPr>
          <w:rFonts w:ascii="Arial" w:hAnsi="Times New Roman"/>
          <w:b/>
          <w:sz w:val="22"/>
          <w:szCs w:val="24"/>
          <w:lang w:val="ru-RU" w:eastAsia="en-US"/>
        </w:rPr>
      </w:pPr>
    </w:p>
    <w:p w:rsidR="006A5553" w:rsidRDefault="007E5725" w:rsidP="00F2531D">
      <w:pPr>
        <w:autoSpaceDE w:val="0"/>
        <w:autoSpaceDN w:val="0"/>
        <w:adjustRightInd w:val="0"/>
        <w:spacing w:line="276" w:lineRule="auto"/>
        <w:jc w:val="both"/>
        <w:rPr>
          <w:rFonts w:ascii="Times New Roman" w:eastAsia="SimSun" w:hAnsi="Times New Roman"/>
          <w:b/>
          <w:spacing w:val="-10"/>
          <w:sz w:val="28"/>
          <w:szCs w:val="28"/>
          <w:lang w:val="ru-RU" w:eastAsia="en-US"/>
        </w:rPr>
      </w:pPr>
      <w:r>
        <w:rPr>
          <w:rFonts w:ascii="Times New Roman" w:eastAsia="SimSun" w:hAnsi="Times New Roman"/>
          <w:b/>
          <w:spacing w:val="-10"/>
          <w:sz w:val="28"/>
          <w:szCs w:val="28"/>
          <w:lang w:val="ru-RU" w:eastAsia="en-US"/>
        </w:rPr>
        <w:t xml:space="preserve">Таблица </w:t>
      </w:r>
      <w:r w:rsidR="00F2531D">
        <w:rPr>
          <w:rFonts w:ascii="Times New Roman" w:eastAsia="SimSun" w:hAnsi="Times New Roman"/>
          <w:b/>
          <w:spacing w:val="-10"/>
          <w:sz w:val="28"/>
          <w:szCs w:val="28"/>
          <w:lang w:val="ru-RU" w:eastAsia="en-US"/>
        </w:rPr>
        <w:t>5</w:t>
      </w:r>
      <w:r>
        <w:rPr>
          <w:rFonts w:ascii="Times New Roman" w:eastAsia="SimSun" w:hAnsi="Times New Roman"/>
          <w:b/>
          <w:spacing w:val="-10"/>
          <w:sz w:val="28"/>
          <w:szCs w:val="28"/>
          <w:lang w:val="ru-RU" w:eastAsia="en-US"/>
        </w:rPr>
        <w:t xml:space="preserve">. Среднее месячное и годовое парциальное давление водяного пара, гПа </w:t>
      </w:r>
    </w:p>
    <w:p w:rsidR="00F2531D" w:rsidRDefault="00F2531D" w:rsidP="00F2531D">
      <w:pPr>
        <w:autoSpaceDE w:val="0"/>
        <w:autoSpaceDN w:val="0"/>
        <w:adjustRightInd w:val="0"/>
        <w:spacing w:line="276" w:lineRule="auto"/>
        <w:jc w:val="both"/>
        <w:rPr>
          <w:rFonts w:ascii="Times New Roman" w:eastAsia="SimSun" w:hAnsi="Times New Roman"/>
          <w:b/>
          <w:spacing w:val="-10"/>
          <w:sz w:val="28"/>
          <w:szCs w:val="28"/>
          <w:lang w:val="ru-RU" w:eastAsia="en-US"/>
        </w:rPr>
      </w:pPr>
    </w:p>
    <w:tbl>
      <w:tblPr>
        <w:tblW w:w="9350" w:type="dxa"/>
        <w:tblInd w:w="564" w:type="dxa"/>
        <w:tblLayout w:type="fixed"/>
        <w:tblCellMar>
          <w:left w:w="45" w:type="dxa"/>
          <w:right w:w="45" w:type="dxa"/>
        </w:tblCellMar>
        <w:tblLook w:val="04A0" w:firstRow="1" w:lastRow="0" w:firstColumn="1" w:lastColumn="0" w:noHBand="0" w:noVBand="1"/>
      </w:tblPr>
      <w:tblGrid>
        <w:gridCol w:w="2115"/>
        <w:gridCol w:w="555"/>
        <w:gridCol w:w="555"/>
        <w:gridCol w:w="555"/>
        <w:gridCol w:w="555"/>
        <w:gridCol w:w="570"/>
        <w:gridCol w:w="555"/>
        <w:gridCol w:w="555"/>
        <w:gridCol w:w="555"/>
        <w:gridCol w:w="555"/>
        <w:gridCol w:w="555"/>
        <w:gridCol w:w="555"/>
        <w:gridCol w:w="555"/>
        <w:gridCol w:w="560"/>
      </w:tblGrid>
      <w:tr w:rsidR="006A5553" w:rsidTr="00F2531D">
        <w:tc>
          <w:tcPr>
            <w:tcW w:w="211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Республика, край, область, пункт</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I</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II</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III</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IV</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70"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V</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VI</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VII</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VIII</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IX</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X</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XI</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XII</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60" w:type="dxa"/>
            <w:tcBorders>
              <w:top w:val="single" w:sz="2" w:space="0" w:color="000000"/>
              <w:left w:val="single" w:sz="2" w:space="0" w:color="000000"/>
              <w:bottom w:val="single" w:sz="2" w:space="0" w:color="000000"/>
              <w:right w:val="single" w:sz="2" w:space="0" w:color="000000"/>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Год</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r>
      <w:tr w:rsidR="006A5553" w:rsidTr="00F2531D">
        <w:tc>
          <w:tcPr>
            <w:tcW w:w="211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rPr>
                <w:rFonts w:ascii="Times New Roman" w:eastAsia="SimSun" w:hAnsi="Times New Roman"/>
                <w:sz w:val="24"/>
                <w:szCs w:val="24"/>
                <w:lang w:eastAsia="en-US"/>
              </w:rPr>
            </w:pPr>
            <w:r>
              <w:rPr>
                <w:rFonts w:ascii="Times New Roman" w:eastAsia="SimSun" w:hAnsi="Times New Roman"/>
                <w:color w:val="000000"/>
                <w:szCs w:val="24"/>
                <w:lang w:eastAsia="en-US"/>
              </w:rPr>
              <w:t>Кострома</w:t>
            </w: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2,5</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2,6</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3,6</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5,8</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70"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8,6</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12,3</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14,9</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13,8</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10,2</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6,7</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4,6</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3,3</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60" w:type="dxa"/>
            <w:tcBorders>
              <w:top w:val="single" w:sz="2" w:space="0" w:color="000000"/>
              <w:left w:val="single" w:sz="2" w:space="0" w:color="000000"/>
              <w:bottom w:val="single" w:sz="2" w:space="0" w:color="000000"/>
              <w:right w:val="single" w:sz="2" w:space="0" w:color="000000"/>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7,4</w:t>
            </w:r>
          </w:p>
          <w:p w:rsidR="006A5553" w:rsidRDefault="006A5553">
            <w:pPr>
              <w:widowControl w:val="0"/>
              <w:autoSpaceDE w:val="0"/>
              <w:autoSpaceDN w:val="0"/>
              <w:adjustRightInd w:val="0"/>
              <w:jc w:val="center"/>
              <w:rPr>
                <w:rFonts w:ascii="Times New Roman" w:eastAsia="SimSun" w:hAnsi="Times New Roman"/>
                <w:sz w:val="24"/>
                <w:szCs w:val="24"/>
                <w:lang w:eastAsia="en-US"/>
              </w:rPr>
            </w:pPr>
          </w:p>
        </w:tc>
      </w:tr>
    </w:tbl>
    <w:p w:rsidR="006A5553" w:rsidRDefault="006A5553">
      <w:pPr>
        <w:widowControl w:val="0"/>
        <w:autoSpaceDE w:val="0"/>
        <w:autoSpaceDN w:val="0"/>
        <w:adjustRightInd w:val="0"/>
        <w:spacing w:line="360" w:lineRule="auto"/>
        <w:ind w:firstLine="709"/>
        <w:jc w:val="both"/>
        <w:rPr>
          <w:rFonts w:ascii="Times New Roman" w:eastAsia="SimSun" w:hAnsi="Times New Roman"/>
          <w:sz w:val="24"/>
          <w:szCs w:val="24"/>
          <w:lang w:eastAsia="en-US"/>
        </w:rPr>
      </w:pPr>
    </w:p>
    <w:p w:rsidR="006A5553" w:rsidRDefault="006A5553">
      <w:pPr>
        <w:jc w:val="both"/>
        <w:rPr>
          <w:rFonts w:ascii="Times New Roman" w:hAnsi="Times New Roman"/>
          <w:sz w:val="22"/>
          <w:szCs w:val="22"/>
          <w:lang w:val="ru-RU"/>
        </w:rPr>
      </w:pPr>
    </w:p>
    <w:p w:rsidR="006A5553" w:rsidRDefault="007E5725" w:rsidP="00F2531D">
      <w:pPr>
        <w:autoSpaceDE w:val="0"/>
        <w:autoSpaceDN w:val="0"/>
        <w:adjustRightInd w:val="0"/>
        <w:jc w:val="both"/>
        <w:rPr>
          <w:rFonts w:ascii="Times New Roman" w:hAnsi="Times New Roman"/>
          <w:b/>
          <w:spacing w:val="-10"/>
          <w:sz w:val="28"/>
          <w:szCs w:val="28"/>
          <w:lang w:val="ru-RU" w:eastAsia="en-US"/>
        </w:rPr>
      </w:pPr>
      <w:r>
        <w:rPr>
          <w:rFonts w:ascii="Times New Roman" w:hAnsi="Times New Roman"/>
          <w:b/>
          <w:spacing w:val="-10"/>
          <w:sz w:val="28"/>
          <w:szCs w:val="28"/>
          <w:lang w:val="ru-RU" w:eastAsia="en-US"/>
        </w:rPr>
        <w:t xml:space="preserve">Таблица </w:t>
      </w:r>
      <w:r w:rsidR="00F2531D">
        <w:rPr>
          <w:rFonts w:ascii="Times New Roman" w:hAnsi="Times New Roman"/>
          <w:b/>
          <w:spacing w:val="-10"/>
          <w:sz w:val="28"/>
          <w:szCs w:val="28"/>
          <w:lang w:val="ru-RU" w:eastAsia="en-US"/>
        </w:rPr>
        <w:t>6</w:t>
      </w:r>
      <w:r>
        <w:rPr>
          <w:rFonts w:ascii="Times New Roman" w:hAnsi="Times New Roman"/>
          <w:b/>
          <w:spacing w:val="-10"/>
          <w:sz w:val="28"/>
          <w:szCs w:val="28"/>
          <w:lang w:val="ru-RU" w:eastAsia="en-US"/>
        </w:rPr>
        <w:t>. Суммарная солнечная радиация (прямая и рассеянная) на горизонтальную поверхность при безоблачном небе, МДж/м</w:t>
      </w:r>
      <w:r>
        <w:rPr>
          <w:rFonts w:ascii="Times New Roman" w:hAnsi="Times New Roman"/>
          <w:b/>
          <w:noProof/>
          <w:spacing w:val="-10"/>
          <w:sz w:val="28"/>
          <w:szCs w:val="28"/>
          <w:lang w:val="ru-RU"/>
        </w:rPr>
        <w:drawing>
          <wp:inline distT="0" distB="0" distL="0" distR="0" wp14:anchorId="091D407E" wp14:editId="423FDF24">
            <wp:extent cx="103505" cy="22415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03505" cy="224155"/>
                    </a:xfrm>
                    <a:prstGeom prst="rect">
                      <a:avLst/>
                    </a:prstGeom>
                    <a:noFill/>
                    <a:ln>
                      <a:noFill/>
                    </a:ln>
                  </pic:spPr>
                </pic:pic>
              </a:graphicData>
            </a:graphic>
          </wp:inline>
        </w:drawing>
      </w:r>
      <w:r>
        <w:rPr>
          <w:rFonts w:ascii="Times New Roman" w:hAnsi="Times New Roman"/>
          <w:b/>
          <w:spacing w:val="-10"/>
          <w:sz w:val="28"/>
          <w:szCs w:val="28"/>
          <w:lang w:val="ru-RU" w:eastAsia="en-US"/>
        </w:rPr>
        <w:t xml:space="preserve"> </w:t>
      </w:r>
    </w:p>
    <w:p w:rsidR="006A5553" w:rsidRDefault="006A5553">
      <w:pPr>
        <w:widowControl w:val="0"/>
        <w:autoSpaceDE w:val="0"/>
        <w:autoSpaceDN w:val="0"/>
        <w:adjustRightInd w:val="0"/>
        <w:spacing w:line="276" w:lineRule="auto"/>
        <w:rPr>
          <w:rFonts w:ascii="Times New Roman" w:eastAsia="SimSun" w:hAnsi="Times New Roman"/>
          <w:sz w:val="24"/>
          <w:szCs w:val="24"/>
          <w:lang w:val="ru-RU" w:eastAsia="en-US"/>
        </w:rPr>
      </w:pPr>
    </w:p>
    <w:tbl>
      <w:tblPr>
        <w:tblW w:w="10229" w:type="dxa"/>
        <w:tblInd w:w="-28" w:type="dxa"/>
        <w:tblLayout w:type="fixed"/>
        <w:tblLook w:val="04A0" w:firstRow="1" w:lastRow="0" w:firstColumn="1" w:lastColumn="0" w:noHBand="0" w:noVBand="1"/>
      </w:tblPr>
      <w:tblGrid>
        <w:gridCol w:w="1317"/>
        <w:gridCol w:w="419"/>
        <w:gridCol w:w="709"/>
        <w:gridCol w:w="708"/>
        <w:gridCol w:w="839"/>
        <w:gridCol w:w="709"/>
        <w:gridCol w:w="697"/>
        <w:gridCol w:w="697"/>
        <w:gridCol w:w="708"/>
        <w:gridCol w:w="709"/>
        <w:gridCol w:w="709"/>
        <w:gridCol w:w="709"/>
        <w:gridCol w:w="567"/>
        <w:gridCol w:w="732"/>
      </w:tblGrid>
      <w:tr w:rsidR="006A5553">
        <w:trPr>
          <w:trHeight w:val="636"/>
        </w:trPr>
        <w:tc>
          <w:tcPr>
            <w:tcW w:w="1736" w:type="dxa"/>
            <w:gridSpan w:val="2"/>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 </w:t>
            </w:r>
            <w:r>
              <w:rPr>
                <w:rFonts w:ascii="Times New Roman" w:eastAsia="SimSun" w:hAnsi="Times New Roman"/>
                <w:color w:val="000000"/>
                <w:sz w:val="24"/>
                <w:szCs w:val="24"/>
                <w:lang w:val="ru-RU" w:eastAsia="en-US"/>
              </w:rPr>
              <w:t xml:space="preserve"> </w:t>
            </w:r>
            <w:r>
              <w:rPr>
                <w:rFonts w:ascii="Times New Roman" w:eastAsia="SimSun" w:hAnsi="Times New Roman"/>
                <w:color w:val="000000"/>
                <w:sz w:val="24"/>
                <w:szCs w:val="24"/>
                <w:lang w:eastAsia="en-US"/>
              </w:rPr>
              <w:t xml:space="preserve">Месяц   </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Январь</w:t>
            </w:r>
          </w:p>
        </w:tc>
        <w:tc>
          <w:tcPr>
            <w:tcW w:w="708"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Февраль</w:t>
            </w:r>
          </w:p>
        </w:tc>
        <w:tc>
          <w:tcPr>
            <w:tcW w:w="83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Март</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Апрель</w:t>
            </w:r>
          </w:p>
        </w:tc>
        <w:tc>
          <w:tcPr>
            <w:tcW w:w="697"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Май</w:t>
            </w:r>
          </w:p>
        </w:tc>
        <w:tc>
          <w:tcPr>
            <w:tcW w:w="697"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Июнь</w:t>
            </w:r>
          </w:p>
        </w:tc>
        <w:tc>
          <w:tcPr>
            <w:tcW w:w="708"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Июль</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Август</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Сентябрь</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Октябрь</w:t>
            </w:r>
          </w:p>
        </w:tc>
        <w:tc>
          <w:tcPr>
            <w:tcW w:w="567"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Ноябрь</w:t>
            </w:r>
          </w:p>
        </w:tc>
        <w:tc>
          <w:tcPr>
            <w:tcW w:w="732" w:type="dxa"/>
            <w:tcBorders>
              <w:top w:val="single" w:sz="4" w:space="0" w:color="000000"/>
              <w:left w:val="single" w:sz="4" w:space="0" w:color="000000"/>
              <w:bottom w:val="single" w:sz="4" w:space="0" w:color="000000"/>
              <w:right w:val="single" w:sz="4" w:space="0" w:color="000000"/>
            </w:tcBorders>
          </w:tcPr>
          <w:p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Декабрь</w:t>
            </w:r>
          </w:p>
        </w:tc>
      </w:tr>
      <w:tr w:rsidR="006A5553">
        <w:trPr>
          <w:trHeight w:val="468"/>
        </w:trPr>
        <w:tc>
          <w:tcPr>
            <w:tcW w:w="1317" w:type="dxa"/>
            <w:vMerge w:val="restart"/>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val="ru-RU" w:eastAsia="en-US"/>
              </w:rPr>
            </w:pPr>
            <w:r>
              <w:rPr>
                <w:rFonts w:ascii="Times New Roman" w:eastAsia="SimSun" w:hAnsi="Times New Roman"/>
                <w:color w:val="000000"/>
                <w:sz w:val="24"/>
                <w:szCs w:val="24"/>
                <w:lang w:val="ru-RU" w:eastAsia="en-US"/>
              </w:rPr>
              <w:t>Географическая широта, град. с.ш.</w:t>
            </w:r>
          </w:p>
        </w:tc>
        <w:tc>
          <w:tcPr>
            <w:tcW w:w="41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56</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113</w:t>
            </w:r>
          </w:p>
        </w:tc>
        <w:tc>
          <w:tcPr>
            <w:tcW w:w="708"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220</w:t>
            </w:r>
          </w:p>
        </w:tc>
        <w:tc>
          <w:tcPr>
            <w:tcW w:w="83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467</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650</w:t>
            </w:r>
          </w:p>
        </w:tc>
        <w:tc>
          <w:tcPr>
            <w:tcW w:w="697"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840</w:t>
            </w:r>
          </w:p>
        </w:tc>
        <w:tc>
          <w:tcPr>
            <w:tcW w:w="697"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873</w:t>
            </w:r>
          </w:p>
        </w:tc>
        <w:tc>
          <w:tcPr>
            <w:tcW w:w="708"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875</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695</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486</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267</w:t>
            </w:r>
          </w:p>
        </w:tc>
        <w:tc>
          <w:tcPr>
            <w:tcW w:w="567"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127</w:t>
            </w:r>
          </w:p>
        </w:tc>
        <w:tc>
          <w:tcPr>
            <w:tcW w:w="732" w:type="dxa"/>
            <w:tcBorders>
              <w:top w:val="single" w:sz="4" w:space="0" w:color="000000"/>
              <w:left w:val="single" w:sz="4" w:space="0" w:color="000000"/>
              <w:bottom w:val="single" w:sz="4" w:space="0" w:color="000000"/>
              <w:right w:val="single" w:sz="4" w:space="0" w:color="000000"/>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84</w:t>
            </w:r>
          </w:p>
        </w:tc>
      </w:tr>
      <w:tr w:rsidR="006A5553">
        <w:trPr>
          <w:trHeight w:val="468"/>
        </w:trPr>
        <w:tc>
          <w:tcPr>
            <w:tcW w:w="1317" w:type="dxa"/>
            <w:vMerge/>
            <w:tcBorders>
              <w:top w:val="single" w:sz="4" w:space="0" w:color="000000"/>
              <w:left w:val="single" w:sz="4" w:space="0" w:color="000000"/>
              <w:bottom w:val="single" w:sz="4" w:space="0" w:color="000000"/>
              <w:right w:val="nil"/>
            </w:tcBorders>
            <w:vAlign w:val="center"/>
          </w:tcPr>
          <w:p w:rsidR="006A5553" w:rsidRDefault="006A5553">
            <w:pPr>
              <w:widowControl w:val="0"/>
              <w:autoSpaceDE w:val="0"/>
              <w:autoSpaceDN w:val="0"/>
              <w:adjustRightInd w:val="0"/>
              <w:rPr>
                <w:rFonts w:ascii="Times New Roman" w:eastAsia="SimSun" w:hAnsi="Times New Roman"/>
                <w:sz w:val="24"/>
                <w:szCs w:val="24"/>
                <w:lang w:eastAsia="en-US"/>
              </w:rPr>
            </w:pPr>
          </w:p>
        </w:tc>
        <w:tc>
          <w:tcPr>
            <w:tcW w:w="41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60</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68</w:t>
            </w:r>
          </w:p>
        </w:tc>
        <w:tc>
          <w:tcPr>
            <w:tcW w:w="708"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169</w:t>
            </w:r>
          </w:p>
        </w:tc>
        <w:tc>
          <w:tcPr>
            <w:tcW w:w="83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406</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612</w:t>
            </w:r>
          </w:p>
        </w:tc>
        <w:tc>
          <w:tcPr>
            <w:tcW w:w="697"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825</w:t>
            </w:r>
          </w:p>
        </w:tc>
        <w:tc>
          <w:tcPr>
            <w:tcW w:w="697"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877</w:t>
            </w:r>
          </w:p>
        </w:tc>
        <w:tc>
          <w:tcPr>
            <w:tcW w:w="708"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856</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660</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454</w:t>
            </w:r>
          </w:p>
        </w:tc>
        <w:tc>
          <w:tcPr>
            <w:tcW w:w="709"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208</w:t>
            </w:r>
          </w:p>
        </w:tc>
        <w:tc>
          <w:tcPr>
            <w:tcW w:w="567" w:type="dxa"/>
            <w:tcBorders>
              <w:top w:val="single" w:sz="4" w:space="0" w:color="000000"/>
              <w:left w:val="single" w:sz="4" w:space="0" w:color="000000"/>
              <w:bottom w:val="single" w:sz="4" w:space="0" w:color="000000"/>
              <w:right w:val="nil"/>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84</w:t>
            </w:r>
          </w:p>
        </w:tc>
        <w:tc>
          <w:tcPr>
            <w:tcW w:w="732" w:type="dxa"/>
            <w:tcBorders>
              <w:top w:val="single" w:sz="4" w:space="0" w:color="000000"/>
              <w:left w:val="single" w:sz="4" w:space="0" w:color="000000"/>
              <w:bottom w:val="single" w:sz="4" w:space="0" w:color="000000"/>
              <w:right w:val="single" w:sz="4" w:space="0" w:color="000000"/>
            </w:tcBorders>
          </w:tcPr>
          <w:p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47</w:t>
            </w:r>
          </w:p>
        </w:tc>
      </w:tr>
    </w:tbl>
    <w:p w:rsidR="006A5553" w:rsidRDefault="006A5553">
      <w:pPr>
        <w:widowControl w:val="0"/>
        <w:autoSpaceDE w:val="0"/>
        <w:autoSpaceDN w:val="0"/>
        <w:adjustRightInd w:val="0"/>
        <w:spacing w:line="276" w:lineRule="auto"/>
        <w:rPr>
          <w:rFonts w:ascii="Times New Roman" w:eastAsia="SimSun" w:hAnsi="Times New Roman"/>
          <w:sz w:val="24"/>
          <w:szCs w:val="24"/>
          <w:lang w:eastAsia="en-US"/>
        </w:rPr>
      </w:pPr>
    </w:p>
    <w:p w:rsidR="006A5553" w:rsidRDefault="007E5725" w:rsidP="00F2531D">
      <w:pPr>
        <w:widowControl w:val="0"/>
        <w:autoSpaceDE w:val="0"/>
        <w:autoSpaceDN w:val="0"/>
        <w:adjustRightInd w:val="0"/>
        <w:spacing w:line="276" w:lineRule="auto"/>
        <w:jc w:val="both"/>
        <w:rPr>
          <w:rFonts w:ascii="Times New Roman" w:eastAsia="SimSun" w:hAnsi="Times New Roman"/>
          <w:sz w:val="24"/>
          <w:szCs w:val="24"/>
          <w:lang w:val="ru-RU" w:eastAsia="en-US"/>
        </w:rPr>
      </w:pPr>
      <w:r>
        <w:rPr>
          <w:rFonts w:ascii="Times New Roman" w:eastAsia="SimSun" w:hAnsi="Times New Roman"/>
          <w:b/>
          <w:spacing w:val="-10"/>
          <w:sz w:val="28"/>
          <w:szCs w:val="28"/>
          <w:lang w:val="ru-RU" w:eastAsia="en-US"/>
        </w:rPr>
        <w:lastRenderedPageBreak/>
        <w:t xml:space="preserve">Таблица </w:t>
      </w:r>
      <w:r w:rsidR="00F2531D">
        <w:rPr>
          <w:rFonts w:ascii="Times New Roman" w:eastAsia="SimSun" w:hAnsi="Times New Roman"/>
          <w:b/>
          <w:spacing w:val="-10"/>
          <w:sz w:val="28"/>
          <w:szCs w:val="28"/>
          <w:lang w:val="ru-RU" w:eastAsia="en-US"/>
        </w:rPr>
        <w:t>7</w:t>
      </w:r>
      <w:r>
        <w:rPr>
          <w:rFonts w:ascii="Times New Roman" w:eastAsia="SimSun" w:hAnsi="Times New Roman"/>
          <w:b/>
          <w:spacing w:val="-10"/>
          <w:sz w:val="28"/>
          <w:szCs w:val="28"/>
          <w:lang w:val="ru-RU" w:eastAsia="en-US"/>
        </w:rPr>
        <w:t>. Суммарная (прямая и рассеянная) солнечная радиация на горизонтальную</w:t>
      </w:r>
      <w:r>
        <w:rPr>
          <w:rFonts w:ascii="Times New Roman" w:eastAsia="SimSun" w:hAnsi="Times New Roman"/>
          <w:spacing w:val="-10"/>
          <w:sz w:val="26"/>
          <w:szCs w:val="24"/>
          <w:lang w:val="ru-RU" w:eastAsia="en-US"/>
        </w:rPr>
        <w:t xml:space="preserve"> </w:t>
      </w:r>
      <w:r w:rsidRPr="00F2531D">
        <w:rPr>
          <w:rFonts w:ascii="Times New Roman" w:eastAsia="SimSun" w:hAnsi="Times New Roman"/>
          <w:b/>
          <w:spacing w:val="-10"/>
          <w:sz w:val="28"/>
          <w:szCs w:val="28"/>
          <w:lang w:val="ru-RU" w:eastAsia="en-US"/>
        </w:rPr>
        <w:t>поверхность при действительных условиях облачности, МДж/м2</w:t>
      </w:r>
    </w:p>
    <w:p w:rsidR="006A5553" w:rsidRDefault="006A5553">
      <w:pPr>
        <w:widowControl w:val="0"/>
        <w:autoSpaceDE w:val="0"/>
        <w:autoSpaceDN w:val="0"/>
        <w:adjustRightInd w:val="0"/>
        <w:spacing w:line="276" w:lineRule="auto"/>
        <w:rPr>
          <w:rFonts w:ascii="Times New Roman" w:eastAsia="SimSun" w:hAnsi="Times New Roman"/>
          <w:sz w:val="24"/>
          <w:szCs w:val="24"/>
          <w:lang w:val="ru-RU" w:eastAsia="en-US"/>
        </w:rPr>
      </w:pPr>
    </w:p>
    <w:tbl>
      <w:tblPr>
        <w:tblStyle w:val="TableGridReport1"/>
        <w:tblW w:w="0" w:type="auto"/>
        <w:tblLayout w:type="fixed"/>
        <w:tblLook w:val="04A0" w:firstRow="1" w:lastRow="0" w:firstColumn="1" w:lastColumn="0" w:noHBand="0" w:noVBand="1"/>
      </w:tblPr>
      <w:tblGrid>
        <w:gridCol w:w="1642"/>
        <w:gridCol w:w="905"/>
        <w:gridCol w:w="567"/>
        <w:gridCol w:w="709"/>
        <w:gridCol w:w="708"/>
        <w:gridCol w:w="709"/>
        <w:gridCol w:w="709"/>
        <w:gridCol w:w="567"/>
        <w:gridCol w:w="567"/>
        <w:gridCol w:w="709"/>
        <w:gridCol w:w="567"/>
        <w:gridCol w:w="567"/>
        <w:gridCol w:w="683"/>
        <w:gridCol w:w="86"/>
      </w:tblGrid>
      <w:tr w:rsidR="006A5553">
        <w:tc>
          <w:tcPr>
            <w:tcW w:w="1642"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 xml:space="preserve">Республика, край, область, </w:t>
            </w:r>
          </w:p>
        </w:tc>
        <w:tc>
          <w:tcPr>
            <w:tcW w:w="8053" w:type="dxa"/>
            <w:gridSpan w:val="13"/>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Месяц</w:t>
            </w:r>
          </w:p>
        </w:tc>
      </w:tr>
      <w:tr w:rsidR="006A5553">
        <w:trPr>
          <w:gridAfter w:val="1"/>
          <w:wAfter w:w="86" w:type="dxa"/>
        </w:trPr>
        <w:tc>
          <w:tcPr>
            <w:tcW w:w="1642"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пункт</w:t>
            </w:r>
          </w:p>
        </w:tc>
        <w:tc>
          <w:tcPr>
            <w:tcW w:w="905"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I</w:t>
            </w:r>
          </w:p>
        </w:tc>
        <w:tc>
          <w:tcPr>
            <w:tcW w:w="567"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II</w:t>
            </w:r>
          </w:p>
        </w:tc>
        <w:tc>
          <w:tcPr>
            <w:tcW w:w="70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III</w:t>
            </w:r>
          </w:p>
        </w:tc>
        <w:tc>
          <w:tcPr>
            <w:tcW w:w="708"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IV</w:t>
            </w:r>
          </w:p>
        </w:tc>
        <w:tc>
          <w:tcPr>
            <w:tcW w:w="70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V</w:t>
            </w:r>
          </w:p>
        </w:tc>
        <w:tc>
          <w:tcPr>
            <w:tcW w:w="70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VI</w:t>
            </w:r>
          </w:p>
        </w:tc>
        <w:tc>
          <w:tcPr>
            <w:tcW w:w="567"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VII</w:t>
            </w:r>
          </w:p>
        </w:tc>
        <w:tc>
          <w:tcPr>
            <w:tcW w:w="567"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VIII</w:t>
            </w:r>
          </w:p>
        </w:tc>
        <w:tc>
          <w:tcPr>
            <w:tcW w:w="70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IX</w:t>
            </w:r>
          </w:p>
        </w:tc>
        <w:tc>
          <w:tcPr>
            <w:tcW w:w="567"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X</w:t>
            </w:r>
          </w:p>
        </w:tc>
        <w:tc>
          <w:tcPr>
            <w:tcW w:w="567"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XI</w:t>
            </w:r>
          </w:p>
        </w:tc>
        <w:tc>
          <w:tcPr>
            <w:tcW w:w="683"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XII</w:t>
            </w:r>
          </w:p>
        </w:tc>
      </w:tr>
      <w:tr w:rsidR="006A5553">
        <w:trPr>
          <w:gridAfter w:val="1"/>
          <w:wAfter w:w="86" w:type="dxa"/>
        </w:trPr>
        <w:tc>
          <w:tcPr>
            <w:tcW w:w="1642"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Кострома</w:t>
            </w:r>
          </w:p>
        </w:tc>
        <w:tc>
          <w:tcPr>
            <w:tcW w:w="905"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46</w:t>
            </w:r>
          </w:p>
        </w:tc>
        <w:tc>
          <w:tcPr>
            <w:tcW w:w="567"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121</w:t>
            </w:r>
          </w:p>
        </w:tc>
        <w:tc>
          <w:tcPr>
            <w:tcW w:w="70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266</w:t>
            </w:r>
          </w:p>
        </w:tc>
        <w:tc>
          <w:tcPr>
            <w:tcW w:w="708"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404</w:t>
            </w:r>
          </w:p>
        </w:tc>
        <w:tc>
          <w:tcPr>
            <w:tcW w:w="70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546</w:t>
            </w:r>
          </w:p>
        </w:tc>
        <w:tc>
          <w:tcPr>
            <w:tcW w:w="70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600</w:t>
            </w:r>
          </w:p>
        </w:tc>
        <w:tc>
          <w:tcPr>
            <w:tcW w:w="567"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590</w:t>
            </w:r>
          </w:p>
        </w:tc>
        <w:tc>
          <w:tcPr>
            <w:tcW w:w="567"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455</w:t>
            </w:r>
          </w:p>
        </w:tc>
        <w:tc>
          <w:tcPr>
            <w:tcW w:w="70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254</w:t>
            </w:r>
          </w:p>
        </w:tc>
        <w:tc>
          <w:tcPr>
            <w:tcW w:w="567"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109</w:t>
            </w:r>
          </w:p>
        </w:tc>
        <w:tc>
          <w:tcPr>
            <w:tcW w:w="567"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44</w:t>
            </w:r>
          </w:p>
        </w:tc>
        <w:tc>
          <w:tcPr>
            <w:tcW w:w="683"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27</w:t>
            </w:r>
          </w:p>
        </w:tc>
      </w:tr>
    </w:tbl>
    <w:p w:rsidR="006A5553" w:rsidRDefault="006A5553">
      <w:pPr>
        <w:widowControl w:val="0"/>
        <w:autoSpaceDE w:val="0"/>
        <w:autoSpaceDN w:val="0"/>
        <w:adjustRightInd w:val="0"/>
        <w:rPr>
          <w:rFonts w:ascii="Times New Roman" w:eastAsia="SimSun" w:hAnsi="Times New Roman"/>
          <w:sz w:val="24"/>
          <w:szCs w:val="24"/>
          <w:lang w:eastAsia="en-US"/>
        </w:rPr>
      </w:pPr>
    </w:p>
    <w:p w:rsidR="006A5553" w:rsidRDefault="00F2531D" w:rsidP="00F2531D">
      <w:pPr>
        <w:autoSpaceDE w:val="0"/>
        <w:autoSpaceDN w:val="0"/>
        <w:adjustRightInd w:val="0"/>
        <w:spacing w:line="276" w:lineRule="auto"/>
        <w:jc w:val="both"/>
        <w:rPr>
          <w:rFonts w:ascii="Courier New" w:hAnsi="Times New Roman"/>
          <w:b/>
          <w:sz w:val="28"/>
          <w:szCs w:val="28"/>
          <w:lang w:val="ru-RU" w:eastAsia="en-US"/>
        </w:rPr>
      </w:pPr>
      <w:r>
        <w:rPr>
          <w:rFonts w:ascii="Times New Roman" w:hAnsi="Times New Roman"/>
          <w:b/>
          <w:sz w:val="28"/>
          <w:szCs w:val="28"/>
          <w:lang w:val="ru-RU" w:eastAsia="en-US"/>
        </w:rPr>
        <w:t>Таблица 8</w:t>
      </w:r>
      <w:r w:rsidR="007E5725">
        <w:rPr>
          <w:rFonts w:ascii="Times New Roman" w:hAnsi="Times New Roman"/>
          <w:b/>
          <w:sz w:val="28"/>
          <w:szCs w:val="28"/>
          <w:lang w:val="ru-RU" w:eastAsia="en-US"/>
        </w:rPr>
        <w:t>. Скорость ветра</w:t>
      </w:r>
    </w:p>
    <w:p w:rsidR="006A5553" w:rsidRDefault="006A5553">
      <w:pPr>
        <w:widowControl w:val="0"/>
        <w:autoSpaceDE w:val="0"/>
        <w:autoSpaceDN w:val="0"/>
        <w:adjustRightInd w:val="0"/>
        <w:rPr>
          <w:rFonts w:ascii="Times New Roman" w:eastAsia="SimSun" w:hAnsi="Times New Roman"/>
          <w:sz w:val="24"/>
          <w:szCs w:val="24"/>
          <w:lang w:eastAsia="en-US"/>
        </w:rPr>
      </w:pPr>
    </w:p>
    <w:tbl>
      <w:tblPr>
        <w:tblStyle w:val="TableGridReport1"/>
        <w:tblW w:w="0" w:type="auto"/>
        <w:tblLayout w:type="fixed"/>
        <w:tblLook w:val="04A0" w:firstRow="1" w:lastRow="0" w:firstColumn="1" w:lastColumn="0" w:noHBand="0" w:noVBand="1"/>
      </w:tblPr>
      <w:tblGrid>
        <w:gridCol w:w="1671"/>
        <w:gridCol w:w="2410"/>
        <w:gridCol w:w="2299"/>
        <w:gridCol w:w="850"/>
        <w:gridCol w:w="840"/>
        <w:gridCol w:w="1139"/>
      </w:tblGrid>
      <w:tr w:rsidR="006A5553" w:rsidRPr="00BC146C">
        <w:tc>
          <w:tcPr>
            <w:tcW w:w="1671" w:type="dxa"/>
            <w:vMerge w:val="restart"/>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Республика, край, область, пункт</w:t>
            </w:r>
          </w:p>
        </w:tc>
        <w:tc>
          <w:tcPr>
            <w:tcW w:w="4709" w:type="dxa"/>
            <w:gridSpan w:val="2"/>
          </w:tcPr>
          <w:p w:rsidR="006A5553" w:rsidRDefault="007E5725">
            <w:pPr>
              <w:widowControl w:val="0"/>
              <w:autoSpaceDE w:val="0"/>
              <w:autoSpaceDN w:val="0"/>
              <w:adjustRightInd w:val="0"/>
              <w:jc w:val="center"/>
              <w:rPr>
                <w:rFonts w:ascii="Times New Roman" w:eastAsia="SimSun" w:hAnsi="Times New Roman"/>
                <w:sz w:val="22"/>
                <w:szCs w:val="22"/>
                <w:lang w:val="ru-RU" w:eastAsia="en-US"/>
              </w:rPr>
            </w:pPr>
            <w:r>
              <w:rPr>
                <w:rFonts w:ascii="Times New Roman" w:hAnsi="Times New Roman"/>
                <w:sz w:val="22"/>
                <w:szCs w:val="22"/>
                <w:lang w:val="ru-RU" w:eastAsia="en-US"/>
              </w:rPr>
              <w:t>Средняя скорость ветра, м/с</w:t>
            </w:r>
          </w:p>
        </w:tc>
        <w:tc>
          <w:tcPr>
            <w:tcW w:w="2829" w:type="dxa"/>
            <w:gridSpan w:val="3"/>
          </w:tcPr>
          <w:p w:rsidR="006A5553" w:rsidRDefault="007E5725">
            <w:pPr>
              <w:widowControl w:val="0"/>
              <w:autoSpaceDE w:val="0"/>
              <w:autoSpaceDN w:val="0"/>
              <w:adjustRightInd w:val="0"/>
              <w:jc w:val="center"/>
              <w:rPr>
                <w:rFonts w:ascii="Times New Roman" w:eastAsia="SimSun" w:hAnsi="Times New Roman"/>
                <w:sz w:val="22"/>
                <w:szCs w:val="22"/>
                <w:lang w:val="ru-RU" w:eastAsia="en-US"/>
              </w:rPr>
            </w:pPr>
            <w:r>
              <w:rPr>
                <w:rFonts w:ascii="Times New Roman" w:hAnsi="Times New Roman"/>
                <w:sz w:val="22"/>
                <w:szCs w:val="22"/>
                <w:lang w:val="ru-RU" w:eastAsia="en-US"/>
              </w:rPr>
              <w:t>Повторяемость различных градаций скорости ветра за год, %</w:t>
            </w:r>
          </w:p>
        </w:tc>
      </w:tr>
      <w:tr w:rsidR="006A5553">
        <w:tc>
          <w:tcPr>
            <w:tcW w:w="1671" w:type="dxa"/>
            <w:vMerge/>
          </w:tcPr>
          <w:p w:rsidR="006A5553" w:rsidRDefault="006A5553">
            <w:pPr>
              <w:widowControl w:val="0"/>
              <w:autoSpaceDE w:val="0"/>
              <w:autoSpaceDN w:val="0"/>
              <w:adjustRightInd w:val="0"/>
              <w:jc w:val="center"/>
              <w:rPr>
                <w:rFonts w:ascii="Times New Roman" w:eastAsia="SimSun" w:hAnsi="Times New Roman"/>
                <w:sz w:val="22"/>
                <w:szCs w:val="22"/>
                <w:lang w:val="ru-RU" w:eastAsia="en-US"/>
              </w:rPr>
            </w:pPr>
          </w:p>
        </w:tc>
        <w:tc>
          <w:tcPr>
            <w:tcW w:w="2410" w:type="dxa"/>
          </w:tcPr>
          <w:p w:rsidR="006A5553" w:rsidRDefault="007E5725">
            <w:pPr>
              <w:widowControl w:val="0"/>
              <w:autoSpaceDE w:val="0"/>
              <w:autoSpaceDN w:val="0"/>
              <w:adjustRightInd w:val="0"/>
              <w:ind w:left="-34"/>
              <w:jc w:val="center"/>
              <w:rPr>
                <w:rFonts w:ascii="Times New Roman" w:eastAsia="SimSun" w:hAnsi="Times New Roman"/>
                <w:sz w:val="22"/>
                <w:szCs w:val="22"/>
                <w:lang w:eastAsia="en-US"/>
              </w:rPr>
            </w:pPr>
            <w:r>
              <w:rPr>
                <w:rFonts w:ascii="Times New Roman" w:hAnsi="Times New Roman"/>
                <w:sz w:val="22"/>
                <w:szCs w:val="22"/>
                <w:lang w:eastAsia="en-US"/>
              </w:rPr>
              <w:t>за отопи</w:t>
            </w:r>
            <w:r>
              <w:rPr>
                <w:rFonts w:ascii="Times New Roman" w:hAnsi="Times New Roman"/>
                <w:sz w:val="22"/>
                <w:szCs w:val="22"/>
                <w:lang w:eastAsia="en-US"/>
              </w:rPr>
              <w:softHyphen/>
              <w:t xml:space="preserve"> тельный период</w:t>
            </w:r>
          </w:p>
        </w:tc>
        <w:tc>
          <w:tcPr>
            <w:tcW w:w="2299" w:type="dxa"/>
          </w:tcPr>
          <w:p w:rsidR="006A5553" w:rsidRDefault="007E5725">
            <w:pPr>
              <w:widowControl w:val="0"/>
              <w:autoSpaceDE w:val="0"/>
              <w:autoSpaceDN w:val="0"/>
              <w:adjustRightInd w:val="0"/>
              <w:jc w:val="center"/>
              <w:rPr>
                <w:rFonts w:ascii="Times New Roman" w:eastAsia="SimSun" w:hAnsi="Times New Roman"/>
                <w:sz w:val="22"/>
                <w:szCs w:val="22"/>
                <w:lang w:val="ru-RU" w:eastAsia="en-US"/>
              </w:rPr>
            </w:pPr>
            <w:r>
              <w:rPr>
                <w:rFonts w:ascii="Times New Roman" w:hAnsi="Times New Roman"/>
                <w:sz w:val="22"/>
                <w:szCs w:val="22"/>
                <w:lang w:val="ru-RU" w:eastAsia="en-US"/>
              </w:rPr>
              <w:t>за три наиболее холодных месяца</w:t>
            </w:r>
          </w:p>
        </w:tc>
        <w:tc>
          <w:tcPr>
            <w:tcW w:w="850"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1</w:t>
            </w:r>
          </w:p>
        </w:tc>
        <w:tc>
          <w:tcPr>
            <w:tcW w:w="840"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 xml:space="preserve">2 </w:t>
            </w:r>
            <w:r>
              <w:rPr>
                <w:rFonts w:ascii="Times New Roman" w:hAnsi="Times New Roman"/>
                <w:sz w:val="22"/>
                <w:szCs w:val="22"/>
                <w:lang w:eastAsia="en-US"/>
              </w:rPr>
              <w:t> 5</w:t>
            </w:r>
          </w:p>
        </w:tc>
        <w:tc>
          <w:tcPr>
            <w:tcW w:w="113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8</w:t>
            </w:r>
          </w:p>
        </w:tc>
      </w:tr>
      <w:tr w:rsidR="006A5553">
        <w:tc>
          <w:tcPr>
            <w:tcW w:w="1671"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Кострома</w:t>
            </w:r>
          </w:p>
        </w:tc>
        <w:tc>
          <w:tcPr>
            <w:tcW w:w="2410" w:type="dxa"/>
          </w:tcPr>
          <w:p w:rsidR="006A5553" w:rsidRDefault="007E5725">
            <w:pPr>
              <w:widowControl w:val="0"/>
              <w:autoSpaceDE w:val="0"/>
              <w:autoSpaceDN w:val="0"/>
              <w:adjustRightInd w:val="0"/>
              <w:ind w:left="-34"/>
              <w:jc w:val="center"/>
              <w:rPr>
                <w:rFonts w:ascii="Times New Roman" w:eastAsia="SimSun" w:hAnsi="Times New Roman"/>
                <w:sz w:val="22"/>
                <w:szCs w:val="22"/>
                <w:lang w:eastAsia="en-US"/>
              </w:rPr>
            </w:pPr>
            <w:r>
              <w:rPr>
                <w:rFonts w:ascii="Times New Roman" w:hAnsi="Times New Roman"/>
                <w:sz w:val="22"/>
                <w:szCs w:val="22"/>
                <w:lang w:eastAsia="en-US"/>
              </w:rPr>
              <w:t>5,5</w:t>
            </w:r>
          </w:p>
        </w:tc>
        <w:tc>
          <w:tcPr>
            <w:tcW w:w="229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5,6</w:t>
            </w:r>
          </w:p>
        </w:tc>
        <w:tc>
          <w:tcPr>
            <w:tcW w:w="850"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w:t>
            </w:r>
            <w:r>
              <w:rPr>
                <w:rFonts w:ascii="Times New Roman" w:hAnsi="Times New Roman"/>
                <w:sz w:val="22"/>
                <w:szCs w:val="22"/>
                <w:lang w:eastAsia="en-US"/>
              </w:rPr>
              <w:t></w:t>
            </w:r>
          </w:p>
        </w:tc>
        <w:tc>
          <w:tcPr>
            <w:tcW w:w="840"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51</w:t>
            </w:r>
          </w:p>
        </w:tc>
        <w:tc>
          <w:tcPr>
            <w:tcW w:w="1139" w:type="dxa"/>
          </w:tcPr>
          <w:p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w:t>
            </w:r>
            <w:r>
              <w:rPr>
                <w:rFonts w:ascii="Times New Roman" w:hAnsi="Times New Roman"/>
                <w:sz w:val="22"/>
                <w:szCs w:val="22"/>
                <w:lang w:eastAsia="en-US"/>
              </w:rPr>
              <w:t></w:t>
            </w:r>
          </w:p>
        </w:tc>
      </w:tr>
    </w:tbl>
    <w:p w:rsidR="006A5553" w:rsidRDefault="006A5553">
      <w:pPr>
        <w:autoSpaceDE w:val="0"/>
        <w:autoSpaceDN w:val="0"/>
        <w:adjustRightInd w:val="0"/>
        <w:jc w:val="center"/>
        <w:rPr>
          <w:rFonts w:ascii="Arial" w:hAnsi="Times New Roman"/>
          <w:b/>
          <w:sz w:val="22"/>
          <w:szCs w:val="24"/>
          <w:lang w:val="ru-RU" w:eastAsia="en-US"/>
        </w:rPr>
      </w:pPr>
    </w:p>
    <w:p w:rsidR="006A5553" w:rsidRDefault="006A5553">
      <w:pPr>
        <w:autoSpaceDE w:val="0"/>
        <w:autoSpaceDN w:val="0"/>
        <w:adjustRightInd w:val="0"/>
        <w:spacing w:line="276" w:lineRule="auto"/>
        <w:ind w:firstLine="851"/>
        <w:jc w:val="both"/>
        <w:rPr>
          <w:rFonts w:ascii="Times New Roman" w:hAnsi="Times New Roman"/>
          <w:spacing w:val="-10"/>
          <w:sz w:val="28"/>
          <w:szCs w:val="28"/>
          <w:lang w:val="ru-RU" w:eastAsia="en-US"/>
        </w:rPr>
      </w:pPr>
    </w:p>
    <w:p w:rsidR="006A5553" w:rsidRDefault="007E5725">
      <w:pPr>
        <w:autoSpaceDE w:val="0"/>
        <w:autoSpaceDN w:val="0"/>
        <w:adjustRightInd w:val="0"/>
        <w:spacing w:line="276" w:lineRule="auto"/>
        <w:ind w:firstLine="851"/>
        <w:jc w:val="both"/>
        <w:rPr>
          <w:rFonts w:ascii="Times New Roman" w:hAnsi="Times New Roman"/>
          <w:spacing w:val="-10"/>
          <w:sz w:val="28"/>
          <w:szCs w:val="28"/>
          <w:lang w:val="ru-RU" w:eastAsia="en-US"/>
        </w:rPr>
      </w:pPr>
      <w:r>
        <w:rPr>
          <w:rFonts w:ascii="Times New Roman" w:hAnsi="Times New Roman"/>
          <w:spacing w:val="-10"/>
          <w:sz w:val="28"/>
          <w:szCs w:val="28"/>
          <w:lang w:val="ru-RU" w:eastAsia="en-US"/>
        </w:rPr>
        <w:t>Нормативное сопротивление теплопередачи для стеновых конструкций R=3.19 0С м2/Вт.</w:t>
      </w:r>
    </w:p>
    <w:p w:rsidR="006A5553" w:rsidRDefault="006A5553">
      <w:pPr>
        <w:jc w:val="both"/>
        <w:rPr>
          <w:rFonts w:ascii="Times New Roman" w:hAnsi="Times New Roman"/>
          <w:b/>
          <w:sz w:val="24"/>
          <w:szCs w:val="24"/>
          <w:lang w:val="ru-RU"/>
        </w:rPr>
      </w:pPr>
    </w:p>
    <w:p w:rsidR="006A5553" w:rsidRDefault="006A5553">
      <w:pPr>
        <w:jc w:val="both"/>
        <w:rPr>
          <w:rFonts w:ascii="Times New Roman" w:hAnsi="Times New Roman"/>
          <w:b/>
          <w:sz w:val="24"/>
          <w:szCs w:val="24"/>
          <w:lang w:val="ru-RU"/>
        </w:rPr>
        <w:sectPr w:rsidR="006A5553">
          <w:pgSz w:w="11906" w:h="16838"/>
          <w:pgMar w:top="1134" w:right="1134" w:bottom="1134" w:left="993" w:header="709" w:footer="794" w:gutter="0"/>
          <w:cols w:space="708"/>
          <w:titlePg/>
          <w:docGrid w:linePitch="360"/>
        </w:sect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lastRenderedPageBreak/>
        <w:t xml:space="preserve">Таблица </w:t>
      </w:r>
      <w:r w:rsidR="00F2531D">
        <w:rPr>
          <w:rFonts w:ascii="Times New Roman" w:hAnsi="Times New Roman"/>
          <w:b/>
          <w:sz w:val="28"/>
          <w:szCs w:val="28"/>
          <w:lang w:val="ru-RU"/>
        </w:rPr>
        <w:t>9</w:t>
      </w:r>
      <w:r>
        <w:rPr>
          <w:rFonts w:ascii="Times New Roman" w:hAnsi="Times New Roman"/>
          <w:b/>
          <w:sz w:val="28"/>
          <w:szCs w:val="28"/>
          <w:lang w:val="ru-RU"/>
        </w:rPr>
        <w:t xml:space="preserve"> – Климатические параметры холодного периода года.</w:t>
      </w:r>
    </w:p>
    <w:p w:rsidR="006A5553" w:rsidRDefault="006A5553">
      <w:pPr>
        <w:jc w:val="both"/>
        <w:rPr>
          <w:rFonts w:ascii="Times New Roman" w:hAnsi="Times New Roman"/>
          <w:b/>
          <w:sz w:val="24"/>
          <w:szCs w:val="24"/>
          <w:lang w:val="ru-RU"/>
        </w:rPr>
      </w:pPr>
    </w:p>
    <w:tbl>
      <w:tblPr>
        <w:tblW w:w="5006" w:type="pct"/>
        <w:tblInd w:w="-18" w:type="dxa"/>
        <w:tblLayout w:type="fixed"/>
        <w:tblCellMar>
          <w:left w:w="15" w:type="dxa"/>
          <w:right w:w="15" w:type="dxa"/>
        </w:tblCellMar>
        <w:tblLook w:val="04A0" w:firstRow="1" w:lastRow="0" w:firstColumn="1" w:lastColumn="0" w:noHBand="0" w:noVBand="1"/>
      </w:tblPr>
      <w:tblGrid>
        <w:gridCol w:w="652"/>
        <w:gridCol w:w="512"/>
        <w:gridCol w:w="428"/>
        <w:gridCol w:w="469"/>
        <w:gridCol w:w="471"/>
        <w:gridCol w:w="741"/>
        <w:gridCol w:w="709"/>
        <w:gridCol w:w="884"/>
        <w:gridCol w:w="817"/>
        <w:gridCol w:w="852"/>
        <w:gridCol w:w="849"/>
        <w:gridCol w:w="852"/>
        <w:gridCol w:w="709"/>
        <w:gridCol w:w="869"/>
        <w:gridCol w:w="706"/>
        <w:gridCol w:w="706"/>
        <w:gridCol w:w="706"/>
        <w:gridCol w:w="846"/>
        <w:gridCol w:w="1094"/>
        <w:gridCol w:w="709"/>
      </w:tblGrid>
      <w:tr w:rsidR="006A5553" w:rsidRPr="00BC146C">
        <w:trPr>
          <w:trHeight w:val="988"/>
        </w:trPr>
        <w:tc>
          <w:tcPr>
            <w:tcW w:w="224" w:type="pct"/>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Республика, край, область, пункт </w:t>
            </w:r>
          </w:p>
        </w:tc>
        <w:tc>
          <w:tcPr>
            <w:tcW w:w="322" w:type="pct"/>
            <w:gridSpan w:val="2"/>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Температура воздуха наиболее холодных суток, °С, обеспеченностью </w:t>
            </w:r>
          </w:p>
        </w:tc>
        <w:tc>
          <w:tcPr>
            <w:tcW w:w="322" w:type="pct"/>
            <w:gridSpan w:val="2"/>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Температура воздуха наиболее холодной пятидневки, °С, обеспеченностью </w:t>
            </w:r>
          </w:p>
        </w:tc>
        <w:tc>
          <w:tcPr>
            <w:tcW w:w="254" w:type="pct"/>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Температура воздуха, °С, обеспеченностью 0,94 </w:t>
            </w:r>
          </w:p>
          <w:p w:rsidR="006A5553" w:rsidRDefault="006A5553">
            <w:pPr>
              <w:jc w:val="both"/>
              <w:rPr>
                <w:rFonts w:ascii="Times New Roman" w:hAnsi="Times New Roman"/>
                <w:b/>
                <w:sz w:val="22"/>
                <w:szCs w:val="22"/>
                <w:lang w:val="ru-RU"/>
              </w:rPr>
            </w:pPr>
          </w:p>
          <w:p w:rsidR="006A5553" w:rsidRDefault="006A5553">
            <w:pPr>
              <w:jc w:val="both"/>
              <w:rPr>
                <w:rFonts w:ascii="Times New Roman" w:hAnsi="Times New Roman"/>
                <w:b/>
                <w:sz w:val="22"/>
                <w:szCs w:val="22"/>
                <w:lang w:val="ru-RU"/>
              </w:rPr>
            </w:pPr>
          </w:p>
        </w:tc>
        <w:tc>
          <w:tcPr>
            <w:tcW w:w="243" w:type="pct"/>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Абсолютная минимальная температура воздуха, °С </w:t>
            </w:r>
          </w:p>
        </w:tc>
        <w:tc>
          <w:tcPr>
            <w:tcW w:w="303" w:type="pct"/>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суточная амплитуда температуры воздуха наиболее холодного месяца, °С </w:t>
            </w:r>
          </w:p>
        </w:tc>
        <w:tc>
          <w:tcPr>
            <w:tcW w:w="1696" w:type="pct"/>
            <w:gridSpan w:val="6"/>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Продолжительность, сут, и средняя температура воздуха, °С, периода со средней суточной температурой воздуха</w:t>
            </w:r>
          </w:p>
          <w:p w:rsidR="006A5553" w:rsidRDefault="006A5553">
            <w:pPr>
              <w:jc w:val="both"/>
              <w:rPr>
                <w:rFonts w:ascii="Times New Roman" w:hAnsi="Times New Roman"/>
                <w:b/>
                <w:sz w:val="22"/>
                <w:szCs w:val="22"/>
                <w:lang w:val="ru-RU"/>
              </w:rPr>
            </w:pPr>
          </w:p>
        </w:tc>
        <w:tc>
          <w:tcPr>
            <w:tcW w:w="242" w:type="pct"/>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Средняя месячная относительная влажность воздуха наиболее холодного месяца, %</w:t>
            </w:r>
          </w:p>
        </w:tc>
        <w:tc>
          <w:tcPr>
            <w:tcW w:w="242" w:type="pct"/>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Средняя месячная относительная влажность воздуха в 15 ч наиболее холодного месяца, %</w:t>
            </w:r>
          </w:p>
        </w:tc>
        <w:tc>
          <w:tcPr>
            <w:tcW w:w="242" w:type="pct"/>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Количество осадков за ноябрь -</w:t>
            </w:r>
          </w:p>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март, мм </w:t>
            </w:r>
          </w:p>
          <w:p w:rsidR="006A5553" w:rsidRDefault="006A5553">
            <w:pPr>
              <w:jc w:val="both"/>
              <w:rPr>
                <w:rFonts w:ascii="Times New Roman" w:hAnsi="Times New Roman"/>
                <w:b/>
                <w:sz w:val="22"/>
                <w:szCs w:val="22"/>
                <w:lang w:val="ru-RU"/>
              </w:rPr>
            </w:pPr>
          </w:p>
          <w:p w:rsidR="006A5553" w:rsidRDefault="006A5553">
            <w:pPr>
              <w:jc w:val="both"/>
              <w:rPr>
                <w:rFonts w:ascii="Times New Roman" w:hAnsi="Times New Roman"/>
                <w:b/>
                <w:sz w:val="22"/>
                <w:szCs w:val="22"/>
                <w:lang w:val="ru-RU"/>
              </w:rPr>
            </w:pPr>
          </w:p>
        </w:tc>
        <w:tc>
          <w:tcPr>
            <w:tcW w:w="290" w:type="pct"/>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Преобладающее направление ветра за декабрь - февраль </w:t>
            </w:r>
          </w:p>
          <w:p w:rsidR="006A5553" w:rsidRDefault="006A5553">
            <w:pPr>
              <w:jc w:val="both"/>
              <w:rPr>
                <w:rFonts w:ascii="Times New Roman" w:hAnsi="Times New Roman"/>
                <w:b/>
                <w:sz w:val="22"/>
                <w:szCs w:val="22"/>
                <w:lang w:val="ru-RU"/>
              </w:rPr>
            </w:pPr>
          </w:p>
          <w:p w:rsidR="006A5553" w:rsidRDefault="006A5553">
            <w:pPr>
              <w:jc w:val="both"/>
              <w:rPr>
                <w:rFonts w:ascii="Times New Roman" w:hAnsi="Times New Roman"/>
                <w:b/>
                <w:sz w:val="22"/>
                <w:szCs w:val="22"/>
                <w:lang w:val="ru-RU"/>
              </w:rPr>
            </w:pPr>
          </w:p>
        </w:tc>
        <w:tc>
          <w:tcPr>
            <w:tcW w:w="375" w:type="pct"/>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Максимальная из сред них скоростей ветра по румбам за январь, м/с </w:t>
            </w:r>
          </w:p>
          <w:p w:rsidR="006A5553" w:rsidRDefault="006A5553">
            <w:pPr>
              <w:jc w:val="both"/>
              <w:rPr>
                <w:rFonts w:ascii="Times New Roman" w:hAnsi="Times New Roman"/>
                <w:b/>
                <w:sz w:val="22"/>
                <w:szCs w:val="22"/>
                <w:lang w:val="ru-RU"/>
              </w:rPr>
            </w:pPr>
          </w:p>
          <w:p w:rsidR="006A5553" w:rsidRDefault="006A5553">
            <w:pPr>
              <w:jc w:val="both"/>
              <w:rPr>
                <w:rFonts w:ascii="Times New Roman" w:hAnsi="Times New Roman"/>
                <w:b/>
                <w:sz w:val="22"/>
                <w:szCs w:val="22"/>
                <w:lang w:val="ru-RU"/>
              </w:rPr>
            </w:pPr>
          </w:p>
        </w:tc>
        <w:tc>
          <w:tcPr>
            <w:tcW w:w="244" w:type="pct"/>
            <w:vMerge w:val="restart"/>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скорость ветра, м/с, за период со средней суточной температурой воздуха </w:t>
            </w:r>
            <w:r>
              <w:rPr>
                <w:rFonts w:ascii="Times New Roman" w:hAnsi="Times New Roman"/>
                <w:b/>
                <w:noProof/>
                <w:sz w:val="22"/>
                <w:szCs w:val="22"/>
                <w:lang w:val="ru-RU"/>
              </w:rPr>
              <w:drawing>
                <wp:inline distT="0" distB="0" distL="0" distR="0" wp14:anchorId="276038DA" wp14:editId="3171D5B1">
                  <wp:extent cx="123825" cy="1524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a:picLocks noChangeAspect="1" noChangeArrowheads="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3825" cy="152400"/>
                          </a:xfrm>
                          <a:prstGeom prst="rect">
                            <a:avLst/>
                          </a:prstGeom>
                          <a:noFill/>
                          <a:ln>
                            <a:noFill/>
                          </a:ln>
                        </pic:spPr>
                      </pic:pic>
                    </a:graphicData>
                  </a:graphic>
                </wp:inline>
              </w:drawing>
            </w:r>
            <w:r>
              <w:rPr>
                <w:rFonts w:ascii="Times New Roman" w:hAnsi="Times New Roman"/>
                <w:b/>
                <w:sz w:val="22"/>
                <w:szCs w:val="22"/>
                <w:lang w:val="ru-RU"/>
              </w:rPr>
              <w:t xml:space="preserve"> 8°С </w:t>
            </w:r>
          </w:p>
        </w:tc>
      </w:tr>
      <w:tr w:rsidR="006A5553">
        <w:trPr>
          <w:trHeight w:val="2218"/>
        </w:trPr>
        <w:tc>
          <w:tcPr>
            <w:tcW w:w="224" w:type="pct"/>
            <w:vMerge/>
            <w:tcBorders>
              <w:top w:val="nil"/>
              <w:left w:val="single" w:sz="2" w:space="0" w:color="auto"/>
              <w:bottom w:val="nil"/>
              <w:right w:val="single" w:sz="2" w:space="0" w:color="auto"/>
            </w:tcBorders>
          </w:tcPr>
          <w:p w:rsidR="006A5553" w:rsidRDefault="006A5553">
            <w:pPr>
              <w:jc w:val="both"/>
              <w:rPr>
                <w:rFonts w:ascii="Times New Roman" w:hAnsi="Times New Roman"/>
                <w:b/>
                <w:sz w:val="22"/>
                <w:szCs w:val="22"/>
                <w:lang w:val="ru-RU"/>
              </w:rPr>
            </w:pPr>
          </w:p>
        </w:tc>
        <w:tc>
          <w:tcPr>
            <w:tcW w:w="322" w:type="pct"/>
            <w:gridSpan w:val="2"/>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b/>
                <w:sz w:val="22"/>
                <w:szCs w:val="22"/>
                <w:lang w:val="ru-RU"/>
              </w:rPr>
            </w:pPr>
          </w:p>
        </w:tc>
        <w:tc>
          <w:tcPr>
            <w:tcW w:w="322" w:type="pct"/>
            <w:gridSpan w:val="2"/>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b/>
                <w:sz w:val="22"/>
                <w:szCs w:val="22"/>
                <w:lang w:val="ru-RU"/>
              </w:rPr>
            </w:pPr>
          </w:p>
        </w:tc>
        <w:tc>
          <w:tcPr>
            <w:tcW w:w="254" w:type="pct"/>
            <w:vMerge/>
            <w:tcBorders>
              <w:top w:val="nil"/>
              <w:left w:val="single" w:sz="2" w:space="0" w:color="auto"/>
              <w:bottom w:val="nil"/>
              <w:right w:val="single" w:sz="2" w:space="0" w:color="auto"/>
            </w:tcBorders>
          </w:tcPr>
          <w:p w:rsidR="006A5553" w:rsidRDefault="006A5553">
            <w:pPr>
              <w:jc w:val="both"/>
              <w:rPr>
                <w:rFonts w:ascii="Times New Roman" w:hAnsi="Times New Roman"/>
                <w:b/>
                <w:sz w:val="22"/>
                <w:szCs w:val="22"/>
                <w:lang w:val="ru-RU"/>
              </w:rPr>
            </w:pPr>
          </w:p>
        </w:tc>
        <w:tc>
          <w:tcPr>
            <w:tcW w:w="243" w:type="pct"/>
            <w:vMerge/>
            <w:tcBorders>
              <w:top w:val="nil"/>
              <w:left w:val="single" w:sz="2" w:space="0" w:color="auto"/>
              <w:bottom w:val="nil"/>
              <w:right w:val="single" w:sz="2" w:space="0" w:color="auto"/>
            </w:tcBorders>
          </w:tcPr>
          <w:p w:rsidR="006A5553" w:rsidRDefault="006A5553">
            <w:pPr>
              <w:jc w:val="both"/>
              <w:rPr>
                <w:rFonts w:ascii="Times New Roman" w:hAnsi="Times New Roman"/>
                <w:b/>
                <w:sz w:val="22"/>
                <w:szCs w:val="22"/>
                <w:lang w:val="ru-RU"/>
              </w:rPr>
            </w:pPr>
          </w:p>
        </w:tc>
        <w:tc>
          <w:tcPr>
            <w:tcW w:w="303" w:type="pct"/>
            <w:vMerge/>
            <w:tcBorders>
              <w:top w:val="nil"/>
              <w:left w:val="single" w:sz="2" w:space="0" w:color="auto"/>
              <w:bottom w:val="nil"/>
              <w:right w:val="single" w:sz="2" w:space="0" w:color="auto"/>
            </w:tcBorders>
          </w:tcPr>
          <w:p w:rsidR="006A5553" w:rsidRDefault="006A5553">
            <w:pPr>
              <w:jc w:val="both"/>
              <w:rPr>
                <w:rFonts w:ascii="Times New Roman" w:hAnsi="Times New Roman"/>
                <w:b/>
                <w:sz w:val="22"/>
                <w:szCs w:val="22"/>
                <w:lang w:val="ru-RU"/>
              </w:rPr>
            </w:pPr>
          </w:p>
        </w:tc>
        <w:tc>
          <w:tcPr>
            <w:tcW w:w="572" w:type="pct"/>
            <w:gridSpan w:val="2"/>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noProof/>
                <w:sz w:val="22"/>
                <w:szCs w:val="22"/>
                <w:lang w:val="ru-RU"/>
              </w:rPr>
              <w:drawing>
                <wp:inline distT="0" distB="0" distL="0" distR="0" wp14:anchorId="771FC09D" wp14:editId="182D34A8">
                  <wp:extent cx="123825" cy="1524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noChangeArrowheads="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3825" cy="152400"/>
                          </a:xfrm>
                          <a:prstGeom prst="rect">
                            <a:avLst/>
                          </a:prstGeom>
                          <a:noFill/>
                          <a:ln>
                            <a:noFill/>
                          </a:ln>
                        </pic:spPr>
                      </pic:pic>
                    </a:graphicData>
                  </a:graphic>
                </wp:inline>
              </w:drawing>
            </w:r>
            <w:r>
              <w:rPr>
                <w:rFonts w:ascii="Times New Roman" w:hAnsi="Times New Roman"/>
                <w:b/>
                <w:sz w:val="22"/>
                <w:szCs w:val="22"/>
                <w:lang w:val="ru-RU"/>
              </w:rPr>
              <w:t xml:space="preserve"> 0 °С </w:t>
            </w:r>
          </w:p>
        </w:tc>
        <w:tc>
          <w:tcPr>
            <w:tcW w:w="583" w:type="pct"/>
            <w:gridSpan w:val="2"/>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noProof/>
                <w:sz w:val="22"/>
                <w:szCs w:val="22"/>
                <w:lang w:val="ru-RU"/>
              </w:rPr>
              <w:drawing>
                <wp:inline distT="0" distB="0" distL="0" distR="0" wp14:anchorId="1949E0FC" wp14:editId="4248CFC1">
                  <wp:extent cx="123825" cy="1524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a:picLocks noChangeAspect="1" noChangeArrowheads="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3825" cy="152400"/>
                          </a:xfrm>
                          <a:prstGeom prst="rect">
                            <a:avLst/>
                          </a:prstGeom>
                          <a:noFill/>
                          <a:ln>
                            <a:noFill/>
                          </a:ln>
                        </pic:spPr>
                      </pic:pic>
                    </a:graphicData>
                  </a:graphic>
                </wp:inline>
              </w:drawing>
            </w:r>
            <w:r>
              <w:rPr>
                <w:rFonts w:ascii="Times New Roman" w:hAnsi="Times New Roman"/>
                <w:b/>
                <w:sz w:val="22"/>
                <w:szCs w:val="22"/>
                <w:lang w:val="ru-RU"/>
              </w:rPr>
              <w:t xml:space="preserve"> 8 °С </w:t>
            </w:r>
          </w:p>
        </w:tc>
        <w:tc>
          <w:tcPr>
            <w:tcW w:w="540" w:type="pct"/>
            <w:gridSpan w:val="2"/>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noProof/>
                <w:sz w:val="22"/>
                <w:szCs w:val="22"/>
                <w:lang w:val="ru-RU"/>
              </w:rPr>
              <w:drawing>
                <wp:inline distT="0" distB="0" distL="0" distR="0" wp14:anchorId="7E56FF65" wp14:editId="6A90AF30">
                  <wp:extent cx="123825" cy="152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noChangeArrowheads="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3825" cy="152400"/>
                          </a:xfrm>
                          <a:prstGeom prst="rect">
                            <a:avLst/>
                          </a:prstGeom>
                          <a:noFill/>
                          <a:ln>
                            <a:noFill/>
                          </a:ln>
                        </pic:spPr>
                      </pic:pic>
                    </a:graphicData>
                  </a:graphic>
                </wp:inline>
              </w:drawing>
            </w:r>
            <w:r>
              <w:rPr>
                <w:rFonts w:ascii="Times New Roman" w:hAnsi="Times New Roman"/>
                <w:b/>
                <w:sz w:val="22"/>
                <w:szCs w:val="22"/>
                <w:lang w:val="ru-RU"/>
              </w:rPr>
              <w:t xml:space="preserve"> 10 °С </w:t>
            </w:r>
          </w:p>
        </w:tc>
        <w:tc>
          <w:tcPr>
            <w:tcW w:w="242" w:type="pct"/>
            <w:vMerge/>
            <w:tcBorders>
              <w:top w:val="nil"/>
              <w:left w:val="single" w:sz="2" w:space="0" w:color="auto"/>
              <w:bottom w:val="nil"/>
              <w:right w:val="single" w:sz="2" w:space="0" w:color="auto"/>
            </w:tcBorders>
          </w:tcPr>
          <w:p w:rsidR="006A5553" w:rsidRDefault="006A5553">
            <w:pPr>
              <w:jc w:val="both"/>
              <w:rPr>
                <w:rFonts w:ascii="Times New Roman" w:hAnsi="Times New Roman"/>
                <w:b/>
                <w:sz w:val="22"/>
                <w:szCs w:val="22"/>
                <w:lang w:val="ru-RU"/>
              </w:rPr>
            </w:pPr>
          </w:p>
        </w:tc>
        <w:tc>
          <w:tcPr>
            <w:tcW w:w="242" w:type="pct"/>
            <w:vMerge/>
            <w:tcBorders>
              <w:top w:val="nil"/>
              <w:left w:val="single" w:sz="2" w:space="0" w:color="auto"/>
              <w:bottom w:val="nil"/>
              <w:right w:val="single" w:sz="2" w:space="0" w:color="auto"/>
            </w:tcBorders>
          </w:tcPr>
          <w:p w:rsidR="006A5553" w:rsidRDefault="006A5553">
            <w:pPr>
              <w:jc w:val="both"/>
              <w:rPr>
                <w:rFonts w:ascii="Times New Roman" w:hAnsi="Times New Roman"/>
                <w:b/>
                <w:sz w:val="22"/>
                <w:szCs w:val="22"/>
                <w:lang w:val="ru-RU"/>
              </w:rPr>
            </w:pPr>
          </w:p>
        </w:tc>
        <w:tc>
          <w:tcPr>
            <w:tcW w:w="242" w:type="pct"/>
            <w:vMerge/>
            <w:tcBorders>
              <w:top w:val="nil"/>
              <w:left w:val="single" w:sz="2" w:space="0" w:color="auto"/>
              <w:bottom w:val="nil"/>
              <w:right w:val="single" w:sz="2" w:space="0" w:color="auto"/>
            </w:tcBorders>
          </w:tcPr>
          <w:p w:rsidR="006A5553" w:rsidRDefault="006A5553">
            <w:pPr>
              <w:jc w:val="both"/>
              <w:rPr>
                <w:rFonts w:ascii="Times New Roman" w:hAnsi="Times New Roman"/>
                <w:b/>
                <w:sz w:val="22"/>
                <w:szCs w:val="22"/>
                <w:lang w:val="ru-RU"/>
              </w:rPr>
            </w:pPr>
          </w:p>
        </w:tc>
        <w:tc>
          <w:tcPr>
            <w:tcW w:w="290" w:type="pct"/>
            <w:vMerge/>
            <w:tcBorders>
              <w:top w:val="nil"/>
              <w:left w:val="single" w:sz="2" w:space="0" w:color="auto"/>
              <w:bottom w:val="nil"/>
              <w:right w:val="single" w:sz="2" w:space="0" w:color="auto"/>
            </w:tcBorders>
          </w:tcPr>
          <w:p w:rsidR="006A5553" w:rsidRDefault="006A5553">
            <w:pPr>
              <w:jc w:val="both"/>
              <w:rPr>
                <w:rFonts w:ascii="Times New Roman" w:hAnsi="Times New Roman"/>
                <w:b/>
                <w:sz w:val="22"/>
                <w:szCs w:val="22"/>
                <w:lang w:val="ru-RU"/>
              </w:rPr>
            </w:pPr>
          </w:p>
        </w:tc>
        <w:tc>
          <w:tcPr>
            <w:tcW w:w="375" w:type="pct"/>
            <w:vMerge/>
            <w:tcBorders>
              <w:top w:val="nil"/>
              <w:left w:val="single" w:sz="2" w:space="0" w:color="auto"/>
              <w:bottom w:val="nil"/>
              <w:right w:val="single" w:sz="2" w:space="0" w:color="auto"/>
            </w:tcBorders>
          </w:tcPr>
          <w:p w:rsidR="006A5553" w:rsidRDefault="006A5553">
            <w:pPr>
              <w:jc w:val="both"/>
              <w:rPr>
                <w:rFonts w:ascii="Times New Roman" w:hAnsi="Times New Roman"/>
                <w:b/>
                <w:sz w:val="22"/>
                <w:szCs w:val="22"/>
                <w:lang w:val="ru-RU"/>
              </w:rPr>
            </w:pPr>
          </w:p>
        </w:tc>
        <w:tc>
          <w:tcPr>
            <w:tcW w:w="244" w:type="pct"/>
            <w:vMerge/>
            <w:tcBorders>
              <w:top w:val="nil"/>
              <w:left w:val="single" w:sz="2" w:space="0" w:color="auto"/>
              <w:bottom w:val="nil"/>
              <w:right w:val="single" w:sz="2" w:space="0" w:color="auto"/>
            </w:tcBorders>
          </w:tcPr>
          <w:p w:rsidR="006A5553" w:rsidRDefault="006A5553">
            <w:pPr>
              <w:jc w:val="both"/>
              <w:rPr>
                <w:rFonts w:ascii="Times New Roman" w:hAnsi="Times New Roman"/>
                <w:b/>
                <w:sz w:val="22"/>
                <w:szCs w:val="22"/>
                <w:lang w:val="ru-RU"/>
              </w:rPr>
            </w:pPr>
          </w:p>
        </w:tc>
      </w:tr>
      <w:tr w:rsidR="006A5553">
        <w:trPr>
          <w:trHeight w:val="1242"/>
        </w:trPr>
        <w:tc>
          <w:tcPr>
            <w:tcW w:w="224" w:type="pct"/>
            <w:vMerge/>
            <w:tcBorders>
              <w:top w:val="nil"/>
              <w:left w:val="single" w:sz="2" w:space="0" w:color="auto"/>
              <w:bottom w:val="nil"/>
              <w:right w:val="single" w:sz="2" w:space="0" w:color="auto"/>
            </w:tcBorders>
          </w:tcPr>
          <w:p w:rsidR="006A5553" w:rsidRDefault="006A5553">
            <w:pPr>
              <w:jc w:val="both"/>
              <w:rPr>
                <w:rFonts w:ascii="Times New Roman" w:hAnsi="Times New Roman"/>
                <w:sz w:val="22"/>
                <w:szCs w:val="22"/>
                <w:lang w:val="ru-RU"/>
              </w:rPr>
            </w:pPr>
          </w:p>
        </w:tc>
        <w:tc>
          <w:tcPr>
            <w:tcW w:w="176"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sz w:val="22"/>
                <w:szCs w:val="22"/>
                <w:lang w:val="ru-RU"/>
              </w:rPr>
            </w:pPr>
            <w:r>
              <w:rPr>
                <w:rFonts w:ascii="Times New Roman" w:hAnsi="Times New Roman"/>
                <w:sz w:val="22"/>
                <w:szCs w:val="22"/>
                <w:lang w:val="ru-RU"/>
              </w:rPr>
              <w:t xml:space="preserve">0,98 </w:t>
            </w:r>
          </w:p>
        </w:tc>
        <w:tc>
          <w:tcPr>
            <w:tcW w:w="147"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sz w:val="22"/>
                <w:szCs w:val="22"/>
                <w:lang w:val="ru-RU"/>
              </w:rPr>
            </w:pPr>
            <w:r>
              <w:rPr>
                <w:rFonts w:ascii="Times New Roman" w:hAnsi="Times New Roman"/>
                <w:sz w:val="22"/>
                <w:szCs w:val="22"/>
                <w:lang w:val="ru-RU"/>
              </w:rPr>
              <w:t xml:space="preserve">0,92 </w:t>
            </w:r>
          </w:p>
        </w:tc>
        <w:tc>
          <w:tcPr>
            <w:tcW w:w="161"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sz w:val="22"/>
                <w:szCs w:val="22"/>
                <w:lang w:val="ru-RU"/>
              </w:rPr>
            </w:pPr>
            <w:r>
              <w:rPr>
                <w:rFonts w:ascii="Times New Roman" w:hAnsi="Times New Roman"/>
                <w:sz w:val="22"/>
                <w:szCs w:val="22"/>
                <w:lang w:val="ru-RU"/>
              </w:rPr>
              <w:t xml:space="preserve">0,98 </w:t>
            </w:r>
          </w:p>
        </w:tc>
        <w:tc>
          <w:tcPr>
            <w:tcW w:w="162"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sz w:val="22"/>
                <w:szCs w:val="22"/>
                <w:lang w:val="ru-RU"/>
              </w:rPr>
            </w:pPr>
            <w:r>
              <w:rPr>
                <w:rFonts w:ascii="Times New Roman" w:hAnsi="Times New Roman"/>
                <w:sz w:val="22"/>
                <w:szCs w:val="22"/>
                <w:lang w:val="ru-RU"/>
              </w:rPr>
              <w:t xml:space="preserve">0,92 </w:t>
            </w:r>
          </w:p>
        </w:tc>
        <w:tc>
          <w:tcPr>
            <w:tcW w:w="254" w:type="pct"/>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sz w:val="22"/>
                <w:szCs w:val="22"/>
                <w:lang w:val="ru-RU"/>
              </w:rPr>
            </w:pPr>
          </w:p>
        </w:tc>
        <w:tc>
          <w:tcPr>
            <w:tcW w:w="243" w:type="pct"/>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sz w:val="22"/>
                <w:szCs w:val="22"/>
                <w:lang w:val="ru-RU"/>
              </w:rPr>
            </w:pPr>
          </w:p>
        </w:tc>
        <w:tc>
          <w:tcPr>
            <w:tcW w:w="303" w:type="pct"/>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sz w:val="22"/>
                <w:szCs w:val="22"/>
                <w:lang w:val="ru-RU"/>
              </w:rPr>
            </w:pPr>
          </w:p>
        </w:tc>
        <w:tc>
          <w:tcPr>
            <w:tcW w:w="280"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продолжительность</w:t>
            </w:r>
          </w:p>
          <w:p w:rsidR="006A5553" w:rsidRDefault="006A5553">
            <w:pPr>
              <w:jc w:val="both"/>
              <w:rPr>
                <w:rFonts w:ascii="Times New Roman" w:hAnsi="Times New Roman"/>
                <w:b/>
                <w:sz w:val="22"/>
                <w:szCs w:val="22"/>
                <w:lang w:val="ru-RU"/>
              </w:rPr>
            </w:pPr>
          </w:p>
        </w:tc>
        <w:tc>
          <w:tcPr>
            <w:tcW w:w="292"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температура </w:t>
            </w:r>
          </w:p>
        </w:tc>
        <w:tc>
          <w:tcPr>
            <w:tcW w:w="291"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продолжительность</w:t>
            </w:r>
          </w:p>
          <w:p w:rsidR="006A5553" w:rsidRDefault="006A5553">
            <w:pPr>
              <w:jc w:val="both"/>
              <w:rPr>
                <w:rFonts w:ascii="Times New Roman" w:hAnsi="Times New Roman"/>
                <w:b/>
                <w:sz w:val="22"/>
                <w:szCs w:val="22"/>
                <w:lang w:val="ru-RU"/>
              </w:rPr>
            </w:pPr>
          </w:p>
        </w:tc>
        <w:tc>
          <w:tcPr>
            <w:tcW w:w="292"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температура </w:t>
            </w:r>
          </w:p>
        </w:tc>
        <w:tc>
          <w:tcPr>
            <w:tcW w:w="243"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продолжительность</w:t>
            </w:r>
          </w:p>
          <w:p w:rsidR="006A5553" w:rsidRDefault="006A5553">
            <w:pPr>
              <w:jc w:val="both"/>
              <w:rPr>
                <w:rFonts w:ascii="Times New Roman" w:hAnsi="Times New Roman"/>
                <w:b/>
                <w:sz w:val="22"/>
                <w:szCs w:val="22"/>
                <w:lang w:val="ru-RU"/>
              </w:rPr>
            </w:pPr>
          </w:p>
        </w:tc>
        <w:tc>
          <w:tcPr>
            <w:tcW w:w="297"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температура </w:t>
            </w:r>
          </w:p>
        </w:tc>
        <w:tc>
          <w:tcPr>
            <w:tcW w:w="242" w:type="pct"/>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sz w:val="22"/>
                <w:szCs w:val="22"/>
                <w:lang w:val="ru-RU"/>
              </w:rPr>
            </w:pPr>
          </w:p>
        </w:tc>
        <w:tc>
          <w:tcPr>
            <w:tcW w:w="242" w:type="pct"/>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sz w:val="22"/>
                <w:szCs w:val="22"/>
                <w:lang w:val="ru-RU"/>
              </w:rPr>
            </w:pPr>
          </w:p>
        </w:tc>
        <w:tc>
          <w:tcPr>
            <w:tcW w:w="242" w:type="pct"/>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sz w:val="22"/>
                <w:szCs w:val="22"/>
                <w:lang w:val="ru-RU"/>
              </w:rPr>
            </w:pPr>
          </w:p>
        </w:tc>
        <w:tc>
          <w:tcPr>
            <w:tcW w:w="290" w:type="pct"/>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sz w:val="22"/>
                <w:szCs w:val="22"/>
                <w:lang w:val="ru-RU"/>
              </w:rPr>
            </w:pPr>
          </w:p>
        </w:tc>
        <w:tc>
          <w:tcPr>
            <w:tcW w:w="375" w:type="pct"/>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sz w:val="22"/>
                <w:szCs w:val="22"/>
                <w:lang w:val="ru-RU"/>
              </w:rPr>
            </w:pPr>
          </w:p>
        </w:tc>
        <w:tc>
          <w:tcPr>
            <w:tcW w:w="244" w:type="pct"/>
            <w:vMerge/>
            <w:tcBorders>
              <w:top w:val="nil"/>
              <w:left w:val="single" w:sz="2" w:space="0" w:color="auto"/>
              <w:bottom w:val="single" w:sz="2" w:space="0" w:color="auto"/>
              <w:right w:val="single" w:sz="2" w:space="0" w:color="auto"/>
            </w:tcBorders>
          </w:tcPr>
          <w:p w:rsidR="006A5553" w:rsidRDefault="006A5553">
            <w:pPr>
              <w:jc w:val="both"/>
              <w:rPr>
                <w:rFonts w:ascii="Times New Roman" w:hAnsi="Times New Roman"/>
                <w:sz w:val="22"/>
                <w:szCs w:val="22"/>
                <w:lang w:val="ru-RU"/>
              </w:rPr>
            </w:pPr>
          </w:p>
        </w:tc>
      </w:tr>
      <w:tr w:rsidR="006A5553">
        <w:trPr>
          <w:trHeight w:val="507"/>
        </w:trPr>
        <w:tc>
          <w:tcPr>
            <w:tcW w:w="224" w:type="pct"/>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sz w:val="22"/>
                <w:szCs w:val="22"/>
                <w:lang w:val="ru-RU"/>
              </w:rPr>
            </w:pPr>
            <w:r>
              <w:rPr>
                <w:rFonts w:ascii="Times New Roman" w:hAnsi="Times New Roman"/>
                <w:sz w:val="22"/>
                <w:szCs w:val="22"/>
                <w:lang w:val="ru-RU"/>
              </w:rPr>
              <w:t>Кострома</w:t>
            </w:r>
          </w:p>
        </w:tc>
        <w:tc>
          <w:tcPr>
            <w:tcW w:w="176"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-40</w:t>
            </w:r>
          </w:p>
        </w:tc>
        <w:tc>
          <w:tcPr>
            <w:tcW w:w="147"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-35</w:t>
            </w:r>
          </w:p>
        </w:tc>
        <w:tc>
          <w:tcPr>
            <w:tcW w:w="161"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-34</w:t>
            </w:r>
          </w:p>
        </w:tc>
        <w:tc>
          <w:tcPr>
            <w:tcW w:w="162"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-31</w:t>
            </w:r>
          </w:p>
        </w:tc>
        <w:tc>
          <w:tcPr>
            <w:tcW w:w="254"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-17</w:t>
            </w:r>
          </w:p>
        </w:tc>
        <w:tc>
          <w:tcPr>
            <w:tcW w:w="243"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-46</w:t>
            </w:r>
          </w:p>
        </w:tc>
        <w:tc>
          <w:tcPr>
            <w:tcW w:w="303"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6,5</w:t>
            </w:r>
          </w:p>
        </w:tc>
        <w:tc>
          <w:tcPr>
            <w:tcW w:w="280"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154</w:t>
            </w:r>
          </w:p>
        </w:tc>
        <w:tc>
          <w:tcPr>
            <w:tcW w:w="292"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-7,4</w:t>
            </w:r>
          </w:p>
        </w:tc>
        <w:tc>
          <w:tcPr>
            <w:tcW w:w="291"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222</w:t>
            </w:r>
          </w:p>
        </w:tc>
        <w:tc>
          <w:tcPr>
            <w:tcW w:w="292"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-3,9</w:t>
            </w:r>
          </w:p>
        </w:tc>
        <w:tc>
          <w:tcPr>
            <w:tcW w:w="243"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239</w:t>
            </w:r>
          </w:p>
        </w:tc>
        <w:tc>
          <w:tcPr>
            <w:tcW w:w="297"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-3</w:t>
            </w:r>
          </w:p>
        </w:tc>
        <w:tc>
          <w:tcPr>
            <w:tcW w:w="242"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85</w:t>
            </w:r>
          </w:p>
        </w:tc>
        <w:tc>
          <w:tcPr>
            <w:tcW w:w="242"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81</w:t>
            </w:r>
          </w:p>
        </w:tc>
        <w:tc>
          <w:tcPr>
            <w:tcW w:w="242"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169</w:t>
            </w:r>
          </w:p>
        </w:tc>
        <w:tc>
          <w:tcPr>
            <w:tcW w:w="290"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Ю</w:t>
            </w:r>
          </w:p>
        </w:tc>
        <w:tc>
          <w:tcPr>
            <w:tcW w:w="375"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w:t>
            </w:r>
          </w:p>
        </w:tc>
        <w:tc>
          <w:tcPr>
            <w:tcW w:w="244" w:type="pct"/>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4,9</w:t>
            </w:r>
          </w:p>
        </w:tc>
      </w:tr>
    </w:tbl>
    <w:p w:rsidR="006A5553" w:rsidRDefault="006A5553">
      <w:pPr>
        <w:jc w:val="both"/>
        <w:rPr>
          <w:rFonts w:ascii="Times New Roman" w:hAnsi="Times New Roman"/>
          <w:b/>
          <w:sz w:val="24"/>
          <w:szCs w:val="24"/>
          <w:lang w:val="ru-RU"/>
        </w:rPr>
      </w:pPr>
    </w:p>
    <w:p w:rsidR="006A5553" w:rsidRDefault="007E5725">
      <w:pPr>
        <w:jc w:val="both"/>
        <w:rPr>
          <w:rFonts w:ascii="Times New Roman" w:hAnsi="Times New Roman"/>
          <w:b/>
          <w:sz w:val="28"/>
          <w:szCs w:val="28"/>
          <w:lang w:val="ru-RU"/>
        </w:rPr>
      </w:pPr>
      <w:r>
        <w:rPr>
          <w:rFonts w:ascii="Times New Roman" w:hAnsi="Times New Roman" w:hint="eastAsia"/>
          <w:b/>
          <w:sz w:val="28"/>
          <w:szCs w:val="28"/>
          <w:lang w:val="ru-RU"/>
        </w:rPr>
        <w:t>Таблица</w:t>
      </w:r>
      <w:r>
        <w:rPr>
          <w:rFonts w:ascii="Times New Roman" w:hAnsi="Times New Roman"/>
          <w:b/>
          <w:sz w:val="28"/>
          <w:szCs w:val="28"/>
          <w:lang w:val="ru-RU"/>
        </w:rPr>
        <w:t xml:space="preserve"> </w:t>
      </w:r>
      <w:r w:rsidR="00F2531D">
        <w:rPr>
          <w:rFonts w:ascii="Times New Roman" w:hAnsi="Times New Roman"/>
          <w:b/>
          <w:sz w:val="28"/>
          <w:szCs w:val="28"/>
          <w:lang w:val="ru-RU"/>
        </w:rPr>
        <w:t>10</w:t>
      </w:r>
      <w:r>
        <w:rPr>
          <w:rFonts w:ascii="Times New Roman" w:hAnsi="Times New Roman"/>
          <w:b/>
          <w:sz w:val="28"/>
          <w:szCs w:val="28"/>
          <w:lang w:val="ru-RU"/>
        </w:rPr>
        <w:t xml:space="preserve"> – </w:t>
      </w:r>
      <w:r>
        <w:rPr>
          <w:rFonts w:ascii="Times New Roman" w:hAnsi="Times New Roman" w:hint="eastAsia"/>
          <w:b/>
          <w:sz w:val="28"/>
          <w:szCs w:val="28"/>
          <w:lang w:val="ru-RU"/>
        </w:rPr>
        <w:t>Климатические</w:t>
      </w:r>
      <w:r>
        <w:rPr>
          <w:rFonts w:ascii="Times New Roman" w:hAnsi="Times New Roman"/>
          <w:b/>
          <w:sz w:val="28"/>
          <w:szCs w:val="28"/>
          <w:lang w:val="ru-RU"/>
        </w:rPr>
        <w:t xml:space="preserve"> </w:t>
      </w:r>
      <w:r>
        <w:rPr>
          <w:rFonts w:ascii="Times New Roman" w:hAnsi="Times New Roman" w:hint="eastAsia"/>
          <w:b/>
          <w:sz w:val="28"/>
          <w:szCs w:val="28"/>
          <w:lang w:val="ru-RU"/>
        </w:rPr>
        <w:t>параметры</w:t>
      </w:r>
      <w:r>
        <w:rPr>
          <w:rFonts w:ascii="Times New Roman" w:hAnsi="Times New Roman"/>
          <w:b/>
          <w:sz w:val="28"/>
          <w:szCs w:val="28"/>
          <w:lang w:val="ru-RU"/>
        </w:rPr>
        <w:t xml:space="preserve"> </w:t>
      </w:r>
      <w:r>
        <w:rPr>
          <w:rFonts w:ascii="Times New Roman" w:hAnsi="Times New Roman" w:hint="eastAsia"/>
          <w:b/>
          <w:sz w:val="28"/>
          <w:szCs w:val="28"/>
          <w:lang w:val="ru-RU"/>
        </w:rPr>
        <w:t>теплого</w:t>
      </w:r>
      <w:r>
        <w:rPr>
          <w:rFonts w:ascii="Times New Roman" w:hAnsi="Times New Roman"/>
          <w:b/>
          <w:sz w:val="28"/>
          <w:szCs w:val="28"/>
          <w:lang w:val="ru-RU"/>
        </w:rPr>
        <w:t xml:space="preserve"> </w:t>
      </w:r>
      <w:r>
        <w:rPr>
          <w:rFonts w:ascii="Times New Roman" w:hAnsi="Times New Roman" w:hint="eastAsia"/>
          <w:b/>
          <w:sz w:val="28"/>
          <w:szCs w:val="28"/>
          <w:lang w:val="ru-RU"/>
        </w:rPr>
        <w:t>периода</w:t>
      </w:r>
      <w:r>
        <w:rPr>
          <w:rFonts w:ascii="Times New Roman" w:hAnsi="Times New Roman"/>
          <w:b/>
          <w:sz w:val="28"/>
          <w:szCs w:val="28"/>
          <w:lang w:val="ru-RU"/>
        </w:rPr>
        <w:t xml:space="preserve"> </w:t>
      </w:r>
      <w:r>
        <w:rPr>
          <w:rFonts w:ascii="Times New Roman" w:hAnsi="Times New Roman" w:hint="eastAsia"/>
          <w:b/>
          <w:sz w:val="28"/>
          <w:szCs w:val="28"/>
          <w:lang w:val="ru-RU"/>
        </w:rPr>
        <w:t>года</w:t>
      </w:r>
      <w:r>
        <w:rPr>
          <w:rFonts w:ascii="Times New Roman" w:hAnsi="Times New Roman"/>
          <w:b/>
          <w:sz w:val="28"/>
          <w:szCs w:val="28"/>
          <w:lang w:val="ru-RU"/>
        </w:rPr>
        <w:t>.</w:t>
      </w:r>
    </w:p>
    <w:p w:rsidR="006A5553" w:rsidRDefault="006A5553">
      <w:pPr>
        <w:jc w:val="both"/>
        <w:rPr>
          <w:rFonts w:ascii="Times New Roman" w:hAnsi="Times New Roman"/>
          <w:b/>
          <w:sz w:val="22"/>
          <w:szCs w:val="22"/>
          <w:lang w:val="ru-RU"/>
        </w:rPr>
      </w:pPr>
    </w:p>
    <w:tbl>
      <w:tblPr>
        <w:tblW w:w="0" w:type="auto"/>
        <w:tblInd w:w="-18" w:type="dxa"/>
        <w:tblCellMar>
          <w:left w:w="15" w:type="dxa"/>
          <w:right w:w="15" w:type="dxa"/>
        </w:tblCellMar>
        <w:tblLook w:val="04A0" w:firstRow="1" w:lastRow="0" w:firstColumn="1" w:lastColumn="0" w:noHBand="0" w:noVBand="1"/>
      </w:tblPr>
      <w:tblGrid>
        <w:gridCol w:w="947"/>
        <w:gridCol w:w="1342"/>
        <w:gridCol w:w="1319"/>
        <w:gridCol w:w="1319"/>
        <w:gridCol w:w="1132"/>
        <w:gridCol w:w="1132"/>
        <w:gridCol w:w="1025"/>
        <w:gridCol w:w="1143"/>
        <w:gridCol w:w="1143"/>
        <w:gridCol w:w="913"/>
        <w:gridCol w:w="809"/>
        <w:gridCol w:w="1243"/>
        <w:gridCol w:w="1115"/>
      </w:tblGrid>
      <w:tr w:rsidR="006A5553" w:rsidRPr="00BC146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Республика, край, область, пункт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Барометрическое давление, гПа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Температура воздуха, °С, обеспеченностью 0,95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Температура воздуха, °С, обеспеченностью 0,99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максимальная температура воздуха наиболее теплого месяца, °С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Абсолютная максимальная температура воздуха, °С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суточная амплитуда температуры воздуха наиболее теплого месяца, °С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Средняя месячная относительная влажность воздуха наиболее теплого месяца,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Средняя месячная относительная влажность воздуха в 15 ч наиболее теплого месяца,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Количество осадков за апрель - октябрь, мм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Суточный максимум осадков, мм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Преобладающее направление ветра за июнь - август </w:t>
            </w:r>
          </w:p>
        </w:tc>
        <w:tc>
          <w:tcPr>
            <w:tcW w:w="0" w:type="auto"/>
            <w:tcBorders>
              <w:top w:val="single" w:sz="2" w:space="0" w:color="auto"/>
              <w:left w:val="single" w:sz="2" w:space="0" w:color="auto"/>
              <w:bottom w:val="nil"/>
              <w:right w:val="single" w:sz="2" w:space="0" w:color="auto"/>
            </w:tcBorders>
          </w:tcPr>
          <w:p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Минимальная из средних скоростей ветра по румбам за июль, м/с </w:t>
            </w:r>
          </w:p>
        </w:tc>
      </w:tr>
      <w:tr w:rsidR="006A5553">
        <w:tc>
          <w:tcPr>
            <w:tcW w:w="0" w:type="auto"/>
            <w:tcBorders>
              <w:top w:val="single" w:sz="2" w:space="0" w:color="auto"/>
              <w:left w:val="single" w:sz="2" w:space="0" w:color="auto"/>
              <w:bottom w:val="single" w:sz="2" w:space="0" w:color="auto"/>
              <w:right w:val="single" w:sz="2" w:space="0" w:color="auto"/>
            </w:tcBorders>
          </w:tcPr>
          <w:p w:rsidR="006A5553" w:rsidRDefault="007E5725">
            <w:pPr>
              <w:jc w:val="both"/>
              <w:rPr>
                <w:rFonts w:ascii="Times New Roman" w:hAnsi="Times New Roman"/>
                <w:sz w:val="22"/>
                <w:szCs w:val="22"/>
                <w:lang w:val="ru-RU"/>
              </w:rPr>
            </w:pPr>
            <w:r>
              <w:rPr>
                <w:rFonts w:ascii="Times New Roman" w:hAnsi="Times New Roman"/>
                <w:sz w:val="22"/>
                <w:szCs w:val="22"/>
                <w:lang w:val="ru-RU"/>
              </w:rPr>
              <w:t>Кострома</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995</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21,2</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25,4</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23,1</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37</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9,9</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74</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58</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409</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62</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w:t>
            </w:r>
          </w:p>
        </w:tc>
        <w:tc>
          <w:tcPr>
            <w:tcW w:w="0" w:type="auto"/>
            <w:tcBorders>
              <w:top w:val="single" w:sz="2" w:space="0" w:color="auto"/>
              <w:left w:val="single" w:sz="2" w:space="0" w:color="auto"/>
              <w:bottom w:val="single" w:sz="2" w:space="0" w:color="auto"/>
              <w:right w:val="single" w:sz="2" w:space="0" w:color="auto"/>
            </w:tcBorders>
          </w:tcPr>
          <w:p w:rsidR="006A5553" w:rsidRDefault="007E5725">
            <w:pPr>
              <w:jc w:val="center"/>
              <w:rPr>
                <w:rFonts w:ascii="Times New Roman" w:hAnsi="Times New Roman"/>
                <w:sz w:val="22"/>
                <w:szCs w:val="22"/>
                <w:lang w:val="ru-RU"/>
              </w:rPr>
            </w:pPr>
            <w:r>
              <w:rPr>
                <w:rFonts w:ascii="Times New Roman" w:hAnsi="Times New Roman"/>
                <w:sz w:val="22"/>
                <w:szCs w:val="22"/>
                <w:lang w:val="ru-RU"/>
              </w:rPr>
              <w:t>4,2</w:t>
            </w:r>
          </w:p>
        </w:tc>
      </w:tr>
    </w:tbl>
    <w:p w:rsidR="006A5553" w:rsidRDefault="006A5553">
      <w:pPr>
        <w:keepNext/>
        <w:keepLines/>
        <w:jc w:val="center"/>
        <w:rPr>
          <w:rFonts w:ascii="Times New Roman" w:hAnsi="Times New Roman"/>
          <w:i/>
          <w:sz w:val="28"/>
          <w:szCs w:val="28"/>
          <w:lang w:val="ru-RU"/>
        </w:rPr>
        <w:sectPr w:rsidR="006A5553">
          <w:pgSz w:w="16838" w:h="11906" w:orient="landscape"/>
          <w:pgMar w:top="1134" w:right="1134" w:bottom="567" w:left="1134" w:header="709" w:footer="794" w:gutter="0"/>
          <w:cols w:space="708"/>
          <w:titlePg/>
          <w:docGrid w:linePitch="360"/>
        </w:sectPr>
      </w:pPr>
    </w:p>
    <w:p w:rsidR="006A5553" w:rsidRDefault="007E5725">
      <w:pPr>
        <w:pStyle w:val="afff1"/>
        <w:keepNext/>
        <w:keepLines/>
        <w:numPr>
          <w:ilvl w:val="2"/>
          <w:numId w:val="9"/>
        </w:numPr>
        <w:spacing w:before="360" w:after="240" w:line="240" w:lineRule="auto"/>
        <w:ind w:left="0" w:firstLine="0"/>
        <w:jc w:val="center"/>
        <w:outlineLvl w:val="2"/>
        <w:rPr>
          <w:rFonts w:ascii="Times New Roman" w:hAnsi="Times New Roman"/>
          <w:b/>
          <w:sz w:val="28"/>
          <w:szCs w:val="28"/>
          <w:lang w:val="ru-RU"/>
        </w:rPr>
      </w:pPr>
      <w:bookmarkStart w:id="138" w:name="_Toc75245936"/>
      <w:r>
        <w:rPr>
          <w:rFonts w:ascii="Times New Roman" w:hAnsi="Times New Roman"/>
          <w:b/>
          <w:sz w:val="28"/>
          <w:szCs w:val="28"/>
          <w:lang w:val="ru-RU"/>
        </w:rPr>
        <w:lastRenderedPageBreak/>
        <w:t>Гидро</w:t>
      </w:r>
      <w:r w:rsidR="000A51FA">
        <w:rPr>
          <w:rFonts w:ascii="Times New Roman" w:hAnsi="Times New Roman"/>
          <w:b/>
          <w:sz w:val="28"/>
          <w:szCs w:val="28"/>
          <w:lang w:val="ru-RU"/>
        </w:rPr>
        <w:t>гео</w:t>
      </w:r>
      <w:r>
        <w:rPr>
          <w:rFonts w:ascii="Times New Roman" w:hAnsi="Times New Roman"/>
          <w:b/>
          <w:sz w:val="28"/>
          <w:szCs w:val="28"/>
          <w:lang w:val="ru-RU"/>
        </w:rPr>
        <w:t>логическая характеристика</w:t>
      </w:r>
      <w:bookmarkEnd w:id="138"/>
    </w:p>
    <w:p w:rsidR="006A5553" w:rsidRDefault="007E5725">
      <w:pPr>
        <w:spacing w:line="276"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Территория Шунгенское сельского поселения входит в состав Костромской области, которая в гидрогеологическом отношении находится в пределах Ветлужского артезианского бассейна и захватывает краевые части на севере – Северо-Двинского и на западе – Московского артезианских бассейнов, являющихся структурами второго порядка, входящими в состав Среднерусского артезианского бассейна первого порядка. </w:t>
      </w:r>
    </w:p>
    <w:p w:rsidR="006A5553" w:rsidRDefault="007E5725">
      <w:pPr>
        <w:spacing w:line="276"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В пределах зоны пресных вод, мощностью до 150-210 метров выделен ряд основных водоносных горизонтов и комплексов, которые в различной степени используются для питьевого водоснабжения населенных пунктов Костромской области: </w:t>
      </w:r>
    </w:p>
    <w:p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водоносный средне-верхнечетвертичный аллювиальный горизонт</w:t>
      </w:r>
    </w:p>
    <w:p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водоносный окско-московский водно-ледниковый горизонт</w:t>
      </w:r>
    </w:p>
    <w:p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юрско-четвертичный водоносный комплекс</w:t>
      </w:r>
    </w:p>
    <w:p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водоносный неогеновый терригенный комплекс</w:t>
      </w:r>
    </w:p>
    <w:p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водоносный волжско-барремский терригенный комплекс</w:t>
      </w:r>
    </w:p>
    <w:p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водоносный келловейский терригенный горизонт</w:t>
      </w:r>
    </w:p>
    <w:p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слабоводоносный ветлужский терригенный комплекс</w:t>
      </w:r>
    </w:p>
    <w:p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слабоводоносный северодвинский карбонатно-терригенный комплекс.</w:t>
      </w:r>
    </w:p>
    <w:p w:rsidR="006A5553" w:rsidRDefault="007E5725">
      <w:pPr>
        <w:spacing w:line="276"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Для централизованного водоснабжения по количественным и качественным показателям пригодны лишь воды верхней части разреза триаса, воды аллювиальных отложений и поверхностные воды. </w:t>
      </w:r>
    </w:p>
    <w:p w:rsidR="006A5553" w:rsidRDefault="006A5553">
      <w:pPr>
        <w:pStyle w:val="ConsPlusNonformat"/>
        <w:widowControl/>
        <w:spacing w:line="276" w:lineRule="auto"/>
        <w:ind w:firstLine="709"/>
        <w:rPr>
          <w:rFonts w:ascii="Times New Roman" w:eastAsia="Times New Roman" w:hAnsi="Times New Roman" w:cs="Times New Roman"/>
          <w:snapToGrid w:val="0"/>
          <w:spacing w:val="-10"/>
          <w:sz w:val="28"/>
          <w:szCs w:val="28"/>
        </w:rPr>
      </w:pPr>
    </w:p>
    <w:p w:rsidR="006A5553" w:rsidRDefault="007E5725">
      <w:pPr>
        <w:pStyle w:val="ConsPlusNonformat"/>
        <w:widowControl/>
        <w:spacing w:line="276" w:lineRule="auto"/>
        <w:ind w:firstLine="709"/>
        <w:rPr>
          <w:rFonts w:ascii="Times New Roman" w:eastAsia="Times New Roman" w:hAnsi="Times New Roman" w:cs="Times New Roman"/>
          <w:b/>
          <w:snapToGrid w:val="0"/>
          <w:spacing w:val="-10"/>
          <w:sz w:val="28"/>
          <w:szCs w:val="28"/>
        </w:rPr>
      </w:pPr>
      <w:r>
        <w:rPr>
          <w:rFonts w:ascii="Times New Roman" w:eastAsia="Times New Roman" w:hAnsi="Times New Roman" w:cs="Times New Roman"/>
          <w:b/>
          <w:snapToGrid w:val="0"/>
          <w:spacing w:val="-10"/>
          <w:sz w:val="28"/>
          <w:szCs w:val="28"/>
        </w:rPr>
        <w:t>Список артезианских скважин Шунгенского сельского поселения</w:t>
      </w:r>
    </w:p>
    <w:tbl>
      <w:tblPr>
        <w:tblW w:w="103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4"/>
        <w:gridCol w:w="1881"/>
        <w:gridCol w:w="1417"/>
        <w:gridCol w:w="2409"/>
        <w:gridCol w:w="1844"/>
        <w:gridCol w:w="1985"/>
      </w:tblGrid>
      <w:tr w:rsidR="006E7C11" w:rsidTr="007109A8">
        <w:trPr>
          <w:trHeight w:val="1002"/>
          <w:tblHeader/>
        </w:trPr>
        <w:tc>
          <w:tcPr>
            <w:tcW w:w="784" w:type="dxa"/>
          </w:tcPr>
          <w:p w:rsidR="006E7C11" w:rsidRDefault="006E7C11">
            <w:pPr>
              <w:pStyle w:val="ConsPlusNonformat"/>
              <w:widowControl/>
              <w:jc w:val="center"/>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 п/п</w:t>
            </w:r>
          </w:p>
        </w:tc>
        <w:tc>
          <w:tcPr>
            <w:tcW w:w="1881" w:type="dxa"/>
          </w:tcPr>
          <w:p w:rsidR="006E7C11" w:rsidRDefault="006E7C11" w:rsidP="007109A8">
            <w:pPr>
              <w:pStyle w:val="ConsPlusNonformat"/>
              <w:widowControl/>
              <w:ind w:firstLine="0"/>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Местонахождение сооружений</w:t>
            </w:r>
          </w:p>
        </w:tc>
        <w:tc>
          <w:tcPr>
            <w:tcW w:w="1417" w:type="dxa"/>
          </w:tcPr>
          <w:p w:rsidR="006E7C11" w:rsidRDefault="006E7C11" w:rsidP="006E7C11">
            <w:pPr>
              <w:pStyle w:val="ConsPlusNonformat"/>
              <w:widowControl/>
              <w:jc w:val="center"/>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Коли-во</w:t>
            </w:r>
          </w:p>
        </w:tc>
        <w:tc>
          <w:tcPr>
            <w:tcW w:w="2409" w:type="dxa"/>
          </w:tcPr>
          <w:p w:rsidR="006E7C11" w:rsidRDefault="006E7C11" w:rsidP="007109A8">
            <w:pPr>
              <w:pStyle w:val="ConsPlusNonformat"/>
              <w:widowControl/>
              <w:ind w:firstLine="0"/>
              <w:jc w:val="center"/>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Не действующие скважины(требующие ремонта), номер</w:t>
            </w:r>
          </w:p>
        </w:tc>
        <w:tc>
          <w:tcPr>
            <w:tcW w:w="1844" w:type="dxa"/>
          </w:tcPr>
          <w:p w:rsidR="006E7C11" w:rsidRDefault="006E7C11" w:rsidP="007109A8">
            <w:pPr>
              <w:pStyle w:val="ConsPlusNonformat"/>
              <w:widowControl/>
              <w:ind w:firstLine="0"/>
              <w:jc w:val="center"/>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Дейструющие скважины, номер</w:t>
            </w:r>
          </w:p>
        </w:tc>
        <w:tc>
          <w:tcPr>
            <w:tcW w:w="1985" w:type="dxa"/>
          </w:tcPr>
          <w:p w:rsidR="006E7C11" w:rsidRDefault="006E7C11" w:rsidP="007109A8">
            <w:pPr>
              <w:pStyle w:val="ConsPlusNonformat"/>
              <w:widowControl/>
              <w:ind w:firstLine="0"/>
              <w:jc w:val="center"/>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Затомпонированные скважины, номер</w:t>
            </w:r>
          </w:p>
        </w:tc>
      </w:tr>
      <w:tr w:rsidR="006E7C11" w:rsidTr="007109A8">
        <w:tc>
          <w:tcPr>
            <w:tcW w:w="784"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1</w:t>
            </w:r>
          </w:p>
        </w:tc>
        <w:tc>
          <w:tcPr>
            <w:tcW w:w="1881"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д. Аганино</w:t>
            </w:r>
          </w:p>
        </w:tc>
        <w:tc>
          <w:tcPr>
            <w:tcW w:w="1417"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1</w:t>
            </w:r>
          </w:p>
        </w:tc>
        <w:tc>
          <w:tcPr>
            <w:tcW w:w="2409" w:type="dxa"/>
          </w:tcPr>
          <w:p w:rsidR="006E7C11" w:rsidRDefault="006E7C11" w:rsidP="00593B1B">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w:t>
            </w:r>
          </w:p>
        </w:tc>
        <w:tc>
          <w:tcPr>
            <w:tcW w:w="1844"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№5101</w:t>
            </w:r>
          </w:p>
        </w:tc>
        <w:tc>
          <w:tcPr>
            <w:tcW w:w="1985" w:type="dxa"/>
          </w:tcPr>
          <w:p w:rsidR="006E7C11" w:rsidRDefault="006E7C11">
            <w:pPr>
              <w:pStyle w:val="ConsPlusNonformat"/>
              <w:widowControl/>
              <w:jc w:val="center"/>
              <w:rPr>
                <w:rFonts w:ascii="Times New Roman" w:eastAsia="Times New Roman" w:hAnsi="Times New Roman" w:cs="Times New Roman"/>
                <w:snapToGrid w:val="0"/>
                <w:spacing w:val="-10"/>
              </w:rPr>
            </w:pPr>
          </w:p>
        </w:tc>
      </w:tr>
      <w:tr w:rsidR="006E7C11" w:rsidTr="007109A8">
        <w:tc>
          <w:tcPr>
            <w:tcW w:w="784"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2</w:t>
            </w:r>
          </w:p>
        </w:tc>
        <w:tc>
          <w:tcPr>
            <w:tcW w:w="1881" w:type="dxa"/>
          </w:tcPr>
          <w:p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с. Петрилово</w:t>
            </w:r>
          </w:p>
        </w:tc>
        <w:tc>
          <w:tcPr>
            <w:tcW w:w="1417" w:type="dxa"/>
          </w:tcPr>
          <w:p w:rsidR="006E7C11" w:rsidRDefault="00BA292F">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5</w:t>
            </w:r>
          </w:p>
        </w:tc>
        <w:tc>
          <w:tcPr>
            <w:tcW w:w="2409" w:type="dxa"/>
          </w:tcPr>
          <w:p w:rsidR="006E7C11" w:rsidRDefault="006E7C11" w:rsidP="00593B1B">
            <w:pPr>
              <w:pStyle w:val="affffff4"/>
              <w:jc w:val="center"/>
              <w:rPr>
                <w:rFonts w:eastAsia="Times New Roman"/>
                <w:snapToGrid w:val="0"/>
                <w:spacing w:val="-10"/>
                <w:lang w:eastAsia="ru-RU"/>
              </w:rPr>
            </w:pPr>
            <w:r>
              <w:rPr>
                <w:rFonts w:eastAsia="Times New Roman"/>
                <w:snapToGrid w:val="0"/>
                <w:spacing w:val="-10"/>
                <w:lang w:eastAsia="ru-RU"/>
              </w:rPr>
              <w:t>№3959, 3959,3960,3961</w:t>
            </w:r>
          </w:p>
        </w:tc>
        <w:tc>
          <w:tcPr>
            <w:tcW w:w="1844" w:type="dxa"/>
          </w:tcPr>
          <w:p w:rsidR="006E7C11" w:rsidRDefault="006E7C11" w:rsidP="00BA292F">
            <w:pPr>
              <w:pStyle w:val="affffff4"/>
              <w:jc w:val="center"/>
              <w:rPr>
                <w:rFonts w:eastAsia="Times New Roman"/>
                <w:snapToGrid w:val="0"/>
                <w:spacing w:val="-10"/>
                <w:lang w:eastAsia="ru-RU"/>
              </w:rPr>
            </w:pPr>
            <w:r>
              <w:rPr>
                <w:rFonts w:eastAsia="Times New Roman"/>
                <w:snapToGrid w:val="0"/>
                <w:spacing w:val="-10"/>
                <w:lang w:eastAsia="ru-RU"/>
              </w:rPr>
              <w:t xml:space="preserve">№№ </w:t>
            </w:r>
            <w:r w:rsidR="00BA292F">
              <w:rPr>
                <w:rFonts w:eastAsia="Times New Roman"/>
                <w:snapToGrid w:val="0"/>
                <w:spacing w:val="-10"/>
                <w:lang w:eastAsia="ru-RU"/>
              </w:rPr>
              <w:t>1774</w:t>
            </w:r>
          </w:p>
        </w:tc>
        <w:tc>
          <w:tcPr>
            <w:tcW w:w="1985" w:type="dxa"/>
          </w:tcPr>
          <w:p w:rsidR="006E7C11" w:rsidRDefault="00BA292F" w:rsidP="007B13B5">
            <w:pPr>
              <w:pStyle w:val="affffff4"/>
              <w:jc w:val="center"/>
              <w:rPr>
                <w:rFonts w:eastAsia="Times New Roman"/>
                <w:snapToGrid w:val="0"/>
                <w:spacing w:val="-10"/>
                <w:lang w:eastAsia="ru-RU"/>
              </w:rPr>
            </w:pPr>
            <w:r>
              <w:rPr>
                <w:rFonts w:eastAsia="Times New Roman"/>
                <w:snapToGrid w:val="0"/>
                <w:spacing w:val="-10"/>
                <w:lang w:eastAsia="ru-RU"/>
              </w:rPr>
              <w:t>№685</w:t>
            </w:r>
          </w:p>
        </w:tc>
      </w:tr>
      <w:tr w:rsidR="006E7C11" w:rsidTr="007109A8">
        <w:tc>
          <w:tcPr>
            <w:tcW w:w="784"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4</w:t>
            </w:r>
          </w:p>
        </w:tc>
        <w:tc>
          <w:tcPr>
            <w:tcW w:w="1881" w:type="dxa"/>
          </w:tcPr>
          <w:p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д. Некрасово</w:t>
            </w:r>
          </w:p>
        </w:tc>
        <w:tc>
          <w:tcPr>
            <w:tcW w:w="1417"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1</w:t>
            </w:r>
          </w:p>
        </w:tc>
        <w:tc>
          <w:tcPr>
            <w:tcW w:w="2409" w:type="dxa"/>
          </w:tcPr>
          <w:p w:rsidR="006E7C11" w:rsidRDefault="006E7C11" w:rsidP="00593B1B">
            <w:pPr>
              <w:pStyle w:val="affffff4"/>
              <w:jc w:val="center"/>
              <w:rPr>
                <w:rFonts w:eastAsia="Times New Roman"/>
                <w:snapToGrid w:val="0"/>
                <w:spacing w:val="-10"/>
                <w:lang w:eastAsia="ru-RU"/>
              </w:rPr>
            </w:pPr>
            <w:r>
              <w:rPr>
                <w:rFonts w:eastAsia="Times New Roman"/>
                <w:snapToGrid w:val="0"/>
                <w:spacing w:val="-10"/>
                <w:lang w:eastAsia="ru-RU"/>
              </w:rPr>
              <w:t>-</w:t>
            </w:r>
          </w:p>
        </w:tc>
        <w:tc>
          <w:tcPr>
            <w:tcW w:w="1844" w:type="dxa"/>
          </w:tcPr>
          <w:p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 5475</w:t>
            </w:r>
          </w:p>
        </w:tc>
        <w:tc>
          <w:tcPr>
            <w:tcW w:w="1985" w:type="dxa"/>
          </w:tcPr>
          <w:p w:rsidR="006E7C11" w:rsidRDefault="006E7C11">
            <w:pPr>
              <w:pStyle w:val="affffff4"/>
              <w:jc w:val="center"/>
              <w:rPr>
                <w:rFonts w:eastAsia="Times New Roman"/>
                <w:snapToGrid w:val="0"/>
                <w:spacing w:val="-10"/>
                <w:lang w:eastAsia="ru-RU"/>
              </w:rPr>
            </w:pPr>
          </w:p>
        </w:tc>
      </w:tr>
      <w:tr w:rsidR="006E7C11" w:rsidTr="007109A8">
        <w:tc>
          <w:tcPr>
            <w:tcW w:w="784"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5</w:t>
            </w:r>
          </w:p>
        </w:tc>
        <w:tc>
          <w:tcPr>
            <w:tcW w:w="1881" w:type="dxa"/>
          </w:tcPr>
          <w:p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п. Шунга</w:t>
            </w:r>
          </w:p>
        </w:tc>
        <w:tc>
          <w:tcPr>
            <w:tcW w:w="1417" w:type="dxa"/>
          </w:tcPr>
          <w:p w:rsidR="006E7C11" w:rsidRDefault="007109A8">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6</w:t>
            </w:r>
          </w:p>
        </w:tc>
        <w:tc>
          <w:tcPr>
            <w:tcW w:w="2409" w:type="dxa"/>
          </w:tcPr>
          <w:p w:rsidR="006E7C11" w:rsidRDefault="006E7C11" w:rsidP="00593B1B">
            <w:pPr>
              <w:pStyle w:val="affffff4"/>
              <w:jc w:val="center"/>
              <w:rPr>
                <w:rFonts w:eastAsia="Times New Roman"/>
                <w:snapToGrid w:val="0"/>
                <w:spacing w:val="-10"/>
                <w:lang w:eastAsia="ru-RU"/>
              </w:rPr>
            </w:pPr>
            <w:r>
              <w:rPr>
                <w:rFonts w:eastAsia="Times New Roman"/>
                <w:snapToGrid w:val="0"/>
                <w:spacing w:val="-10"/>
                <w:lang w:eastAsia="ru-RU"/>
              </w:rPr>
              <w:t>-</w:t>
            </w:r>
          </w:p>
        </w:tc>
        <w:tc>
          <w:tcPr>
            <w:tcW w:w="1844" w:type="dxa"/>
          </w:tcPr>
          <w:p w:rsidR="006E7C11" w:rsidRDefault="006E7C11" w:rsidP="00807C0A">
            <w:pPr>
              <w:pStyle w:val="affffff4"/>
              <w:jc w:val="center"/>
              <w:rPr>
                <w:rFonts w:eastAsia="Times New Roman"/>
                <w:snapToGrid w:val="0"/>
                <w:spacing w:val="-10"/>
                <w:lang w:eastAsia="ru-RU"/>
              </w:rPr>
            </w:pPr>
            <w:r>
              <w:rPr>
                <w:rFonts w:eastAsia="Times New Roman"/>
                <w:snapToGrid w:val="0"/>
                <w:spacing w:val="-10"/>
                <w:lang w:eastAsia="ru-RU"/>
              </w:rPr>
              <w:t xml:space="preserve">№№ 1481,1773, </w:t>
            </w:r>
          </w:p>
          <w:p w:rsidR="006E7C11" w:rsidRDefault="006E7C11" w:rsidP="00807C0A">
            <w:pPr>
              <w:pStyle w:val="affffff4"/>
              <w:jc w:val="center"/>
              <w:rPr>
                <w:rFonts w:eastAsia="Times New Roman"/>
                <w:snapToGrid w:val="0"/>
                <w:spacing w:val="-10"/>
                <w:lang w:eastAsia="ru-RU"/>
              </w:rPr>
            </w:pPr>
            <w:r>
              <w:rPr>
                <w:rFonts w:eastAsia="Times New Roman"/>
                <w:snapToGrid w:val="0"/>
                <w:spacing w:val="-10"/>
                <w:lang w:eastAsia="ru-RU"/>
              </w:rPr>
              <w:t>3381,1421,</w:t>
            </w:r>
          </w:p>
          <w:p w:rsidR="006E7C11" w:rsidRDefault="006E7C11" w:rsidP="00807C0A">
            <w:pPr>
              <w:pStyle w:val="affffff4"/>
              <w:jc w:val="center"/>
              <w:rPr>
                <w:rFonts w:eastAsia="Times New Roman"/>
                <w:snapToGrid w:val="0"/>
                <w:spacing w:val="-10"/>
                <w:lang w:eastAsia="ru-RU"/>
              </w:rPr>
            </w:pPr>
            <w:r>
              <w:rPr>
                <w:rFonts w:eastAsia="Times New Roman"/>
                <w:snapToGrid w:val="0"/>
                <w:spacing w:val="-10"/>
                <w:lang w:eastAsia="ru-RU"/>
              </w:rPr>
              <w:t xml:space="preserve">2220, </w:t>
            </w:r>
          </w:p>
          <w:p w:rsidR="006E7C11" w:rsidRDefault="006E7C11" w:rsidP="007B13B5">
            <w:pPr>
              <w:pStyle w:val="affffff4"/>
              <w:jc w:val="center"/>
              <w:rPr>
                <w:rFonts w:eastAsia="Times New Roman"/>
                <w:snapToGrid w:val="0"/>
                <w:spacing w:val="-10"/>
                <w:lang w:eastAsia="ru-RU"/>
              </w:rPr>
            </w:pPr>
            <w:r>
              <w:rPr>
                <w:rFonts w:eastAsia="Times New Roman"/>
                <w:snapToGrid w:val="0"/>
                <w:spacing w:val="-10"/>
                <w:lang w:eastAsia="ru-RU"/>
              </w:rPr>
              <w:t>Чистые  ключи №141</w:t>
            </w:r>
          </w:p>
        </w:tc>
        <w:tc>
          <w:tcPr>
            <w:tcW w:w="1985" w:type="dxa"/>
          </w:tcPr>
          <w:p w:rsidR="006E7C11" w:rsidRDefault="006E7C11" w:rsidP="00807C0A">
            <w:pPr>
              <w:pStyle w:val="affffff4"/>
              <w:jc w:val="center"/>
              <w:rPr>
                <w:rFonts w:eastAsia="Times New Roman"/>
                <w:snapToGrid w:val="0"/>
                <w:spacing w:val="-10"/>
                <w:lang w:eastAsia="ru-RU"/>
              </w:rPr>
            </w:pPr>
          </w:p>
        </w:tc>
      </w:tr>
      <w:tr w:rsidR="006E7C11" w:rsidRPr="004265B6" w:rsidTr="007109A8">
        <w:tc>
          <w:tcPr>
            <w:tcW w:w="784"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6</w:t>
            </w:r>
          </w:p>
        </w:tc>
        <w:tc>
          <w:tcPr>
            <w:tcW w:w="1881" w:type="dxa"/>
          </w:tcPr>
          <w:p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д. Пустошка</w:t>
            </w:r>
          </w:p>
        </w:tc>
        <w:tc>
          <w:tcPr>
            <w:tcW w:w="1417"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1</w:t>
            </w:r>
          </w:p>
        </w:tc>
        <w:tc>
          <w:tcPr>
            <w:tcW w:w="2409" w:type="dxa"/>
          </w:tcPr>
          <w:p w:rsidR="006E7C11" w:rsidRDefault="006E7C11">
            <w:pPr>
              <w:pStyle w:val="affffff4"/>
              <w:jc w:val="center"/>
              <w:rPr>
                <w:rFonts w:eastAsia="Times New Roman"/>
                <w:snapToGrid w:val="0"/>
                <w:spacing w:val="-10"/>
                <w:lang w:eastAsia="ru-RU"/>
              </w:rPr>
            </w:pPr>
          </w:p>
        </w:tc>
        <w:tc>
          <w:tcPr>
            <w:tcW w:w="1844" w:type="dxa"/>
          </w:tcPr>
          <w:p w:rsidR="006E7C11" w:rsidRDefault="006E7C11">
            <w:pPr>
              <w:pStyle w:val="affffff4"/>
              <w:jc w:val="center"/>
              <w:rPr>
                <w:rFonts w:eastAsia="Times New Roman"/>
                <w:snapToGrid w:val="0"/>
                <w:spacing w:val="-10"/>
                <w:lang w:eastAsia="ru-RU"/>
              </w:rPr>
            </w:pPr>
          </w:p>
        </w:tc>
        <w:tc>
          <w:tcPr>
            <w:tcW w:w="1985" w:type="dxa"/>
          </w:tcPr>
          <w:p w:rsidR="006E7C11" w:rsidRDefault="006E7C11">
            <w:pPr>
              <w:pStyle w:val="affffff4"/>
              <w:jc w:val="center"/>
              <w:rPr>
                <w:rFonts w:eastAsia="Times New Roman"/>
                <w:snapToGrid w:val="0"/>
                <w:spacing w:val="-10"/>
                <w:lang w:eastAsia="ru-RU"/>
              </w:rPr>
            </w:pPr>
          </w:p>
        </w:tc>
      </w:tr>
      <w:tr w:rsidR="006E7C11" w:rsidRPr="004265B6" w:rsidTr="007109A8">
        <w:tc>
          <w:tcPr>
            <w:tcW w:w="784"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7</w:t>
            </w:r>
          </w:p>
        </w:tc>
        <w:tc>
          <w:tcPr>
            <w:tcW w:w="1881" w:type="dxa"/>
          </w:tcPr>
          <w:p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д. Яковлевское</w:t>
            </w:r>
          </w:p>
        </w:tc>
        <w:tc>
          <w:tcPr>
            <w:tcW w:w="1417"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6</w:t>
            </w:r>
          </w:p>
        </w:tc>
        <w:tc>
          <w:tcPr>
            <w:tcW w:w="2409" w:type="dxa"/>
          </w:tcPr>
          <w:p w:rsidR="006E7C11" w:rsidRDefault="00326574" w:rsidP="007B13B5">
            <w:pPr>
              <w:pStyle w:val="affffff4"/>
              <w:jc w:val="center"/>
              <w:rPr>
                <w:rFonts w:eastAsia="Times New Roman"/>
                <w:snapToGrid w:val="0"/>
                <w:spacing w:val="-10"/>
                <w:lang w:eastAsia="ru-RU"/>
              </w:rPr>
            </w:pPr>
            <w:r>
              <w:rPr>
                <w:rFonts w:eastAsia="Times New Roman"/>
                <w:snapToGrid w:val="0"/>
                <w:spacing w:val="-10"/>
                <w:lang w:eastAsia="ru-RU"/>
              </w:rPr>
              <w:t xml:space="preserve">№4021, №4022, №4329 </w:t>
            </w:r>
          </w:p>
        </w:tc>
        <w:tc>
          <w:tcPr>
            <w:tcW w:w="1844" w:type="dxa"/>
          </w:tcPr>
          <w:p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 4328,3998, б/н</w:t>
            </w:r>
          </w:p>
        </w:tc>
        <w:tc>
          <w:tcPr>
            <w:tcW w:w="1985" w:type="dxa"/>
          </w:tcPr>
          <w:p w:rsidR="006E7C11" w:rsidRDefault="007109A8">
            <w:pPr>
              <w:pStyle w:val="affffff4"/>
              <w:jc w:val="center"/>
              <w:rPr>
                <w:rFonts w:eastAsia="Times New Roman"/>
                <w:snapToGrid w:val="0"/>
                <w:spacing w:val="-10"/>
                <w:lang w:eastAsia="ru-RU"/>
              </w:rPr>
            </w:pPr>
            <w:r>
              <w:rPr>
                <w:rFonts w:eastAsia="Times New Roman"/>
                <w:snapToGrid w:val="0"/>
                <w:spacing w:val="-10"/>
                <w:lang w:eastAsia="ru-RU"/>
              </w:rPr>
              <w:t>№4022</w:t>
            </w:r>
          </w:p>
        </w:tc>
      </w:tr>
      <w:tr w:rsidR="006E7C11" w:rsidRPr="00391BF0" w:rsidTr="007109A8">
        <w:tc>
          <w:tcPr>
            <w:tcW w:w="784"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8</w:t>
            </w:r>
          </w:p>
        </w:tc>
        <w:tc>
          <w:tcPr>
            <w:tcW w:w="1881" w:type="dxa"/>
          </w:tcPr>
          <w:p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с. Саметь</w:t>
            </w:r>
          </w:p>
        </w:tc>
        <w:tc>
          <w:tcPr>
            <w:tcW w:w="1417" w:type="dxa"/>
          </w:tcPr>
          <w:p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3</w:t>
            </w:r>
          </w:p>
        </w:tc>
        <w:tc>
          <w:tcPr>
            <w:tcW w:w="2409" w:type="dxa"/>
          </w:tcPr>
          <w:p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№1-1990,2-1990</w:t>
            </w:r>
          </w:p>
        </w:tc>
        <w:tc>
          <w:tcPr>
            <w:tcW w:w="1844" w:type="dxa"/>
          </w:tcPr>
          <w:p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№3663</w:t>
            </w:r>
          </w:p>
        </w:tc>
        <w:tc>
          <w:tcPr>
            <w:tcW w:w="1985" w:type="dxa"/>
          </w:tcPr>
          <w:p w:rsidR="006E7C11" w:rsidRDefault="007109A8">
            <w:pPr>
              <w:pStyle w:val="affffff4"/>
              <w:jc w:val="center"/>
              <w:rPr>
                <w:rFonts w:eastAsia="Times New Roman"/>
                <w:snapToGrid w:val="0"/>
                <w:spacing w:val="-10"/>
                <w:lang w:eastAsia="ru-RU"/>
              </w:rPr>
            </w:pPr>
            <w:r>
              <w:rPr>
                <w:rFonts w:eastAsia="Times New Roman"/>
                <w:snapToGrid w:val="0"/>
                <w:spacing w:val="-10"/>
                <w:lang w:eastAsia="ru-RU"/>
              </w:rPr>
              <w:t>№4271,4272</w:t>
            </w:r>
          </w:p>
        </w:tc>
      </w:tr>
    </w:tbl>
    <w:p w:rsidR="007109A8" w:rsidRDefault="007109A8">
      <w:pPr>
        <w:pStyle w:val="ConsPlusNonformat"/>
        <w:widowControl/>
        <w:spacing w:line="360" w:lineRule="auto"/>
        <w:ind w:firstLine="1134"/>
        <w:rPr>
          <w:rFonts w:ascii="Times New Roman" w:eastAsia="Times New Roman" w:hAnsi="Times New Roman" w:cs="Times New Roman"/>
          <w:snapToGrid w:val="0"/>
          <w:spacing w:val="-10"/>
          <w:sz w:val="28"/>
          <w:szCs w:val="28"/>
        </w:rPr>
      </w:pPr>
    </w:p>
    <w:p w:rsidR="00B05619" w:rsidRDefault="00B05619">
      <w:pPr>
        <w:pStyle w:val="ConsPlusNonformat"/>
        <w:widowControl/>
        <w:spacing w:line="360" w:lineRule="auto"/>
        <w:ind w:firstLine="1134"/>
        <w:rPr>
          <w:rFonts w:ascii="Times New Roman" w:eastAsia="Times New Roman" w:hAnsi="Times New Roman" w:cs="Times New Roman"/>
          <w:snapToGrid w:val="0"/>
          <w:spacing w:val="-10"/>
          <w:sz w:val="28"/>
          <w:szCs w:val="28"/>
        </w:rPr>
      </w:pPr>
      <w:r>
        <w:rPr>
          <w:rFonts w:ascii="Times New Roman" w:eastAsia="Times New Roman" w:hAnsi="Times New Roman" w:cs="Times New Roman"/>
          <w:snapToGrid w:val="0"/>
          <w:spacing w:val="-10"/>
          <w:sz w:val="28"/>
          <w:szCs w:val="28"/>
        </w:rPr>
        <w:lastRenderedPageBreak/>
        <w:t>Согласно схеме водоснабжения и водоотведения Шунгенского сельского поселения Костромского района Костромской области на период с 2014 до 2023 года</w:t>
      </w:r>
      <w:r w:rsidR="00784848">
        <w:rPr>
          <w:rFonts w:ascii="Times New Roman" w:eastAsia="Times New Roman" w:hAnsi="Times New Roman" w:cs="Times New Roman"/>
          <w:snapToGrid w:val="0"/>
          <w:spacing w:val="-10"/>
          <w:sz w:val="28"/>
          <w:szCs w:val="28"/>
        </w:rPr>
        <w:t>,</w:t>
      </w:r>
      <w:r>
        <w:rPr>
          <w:rFonts w:ascii="Times New Roman" w:eastAsia="Times New Roman" w:hAnsi="Times New Roman" w:cs="Times New Roman"/>
          <w:snapToGrid w:val="0"/>
          <w:spacing w:val="-10"/>
          <w:sz w:val="28"/>
          <w:szCs w:val="28"/>
        </w:rPr>
        <w:t xml:space="preserve"> снабжение водой в Шуенгенском сельском поселении осуществляется :</w:t>
      </w:r>
    </w:p>
    <w:p w:rsidR="007109A8" w:rsidRDefault="00B05619" w:rsidP="00B05619">
      <w:pPr>
        <w:pStyle w:val="ConsPlusNonformat"/>
        <w:widowControl/>
        <w:numPr>
          <w:ilvl w:val="0"/>
          <w:numId w:val="47"/>
        </w:numPr>
        <w:spacing w:line="360" w:lineRule="auto"/>
        <w:ind w:left="720" w:hanging="720"/>
        <w:rPr>
          <w:rFonts w:ascii="Times New Roman" w:eastAsia="Times New Roman" w:hAnsi="Times New Roman" w:cs="Times New Roman"/>
          <w:snapToGrid w:val="0"/>
          <w:spacing w:val="-10"/>
          <w:sz w:val="28"/>
          <w:szCs w:val="28"/>
        </w:rPr>
      </w:pPr>
      <w:r>
        <w:rPr>
          <w:rFonts w:ascii="Times New Roman" w:eastAsia="Times New Roman" w:hAnsi="Times New Roman" w:cs="Times New Roman"/>
          <w:snapToGrid w:val="0"/>
          <w:spacing w:val="-10"/>
          <w:sz w:val="28"/>
          <w:szCs w:val="28"/>
        </w:rPr>
        <w:t>д</w:t>
      </w:r>
      <w:r w:rsidR="007109A8">
        <w:rPr>
          <w:rFonts w:ascii="Times New Roman" w:eastAsia="Times New Roman" w:hAnsi="Times New Roman" w:cs="Times New Roman"/>
          <w:snapToGrid w:val="0"/>
          <w:spacing w:val="-10"/>
          <w:sz w:val="28"/>
          <w:szCs w:val="28"/>
        </w:rPr>
        <w:t>ействующие скважины с. Яковслевского снабжают водой с. Яковлевское, д. Алферово, д. Казанка, д. Колебино, д. Малый Борок, д. Захарово.</w:t>
      </w:r>
    </w:p>
    <w:p w:rsidR="006A5553" w:rsidRDefault="00B05619" w:rsidP="00B05619">
      <w:pPr>
        <w:pStyle w:val="ConsPlusNonformat"/>
        <w:widowControl/>
        <w:numPr>
          <w:ilvl w:val="0"/>
          <w:numId w:val="47"/>
        </w:numPr>
        <w:spacing w:line="360" w:lineRule="auto"/>
        <w:ind w:left="720" w:hanging="720"/>
        <w:rPr>
          <w:rFonts w:ascii="Times New Roman" w:eastAsia="Times New Roman" w:hAnsi="Times New Roman" w:cs="Times New Roman"/>
          <w:snapToGrid w:val="0"/>
          <w:spacing w:val="-10"/>
          <w:sz w:val="28"/>
          <w:szCs w:val="28"/>
        </w:rPr>
      </w:pPr>
      <w:r>
        <w:rPr>
          <w:rFonts w:ascii="Times New Roman" w:eastAsia="Times New Roman" w:hAnsi="Times New Roman" w:cs="Times New Roman"/>
          <w:snapToGrid w:val="0"/>
          <w:spacing w:val="-10"/>
          <w:sz w:val="28"/>
          <w:szCs w:val="28"/>
        </w:rPr>
        <w:t>д</w:t>
      </w:r>
      <w:r w:rsidR="007B13B5">
        <w:rPr>
          <w:rFonts w:ascii="Times New Roman" w:eastAsia="Times New Roman" w:hAnsi="Times New Roman" w:cs="Times New Roman"/>
          <w:snapToGrid w:val="0"/>
          <w:spacing w:val="-10"/>
          <w:sz w:val="28"/>
          <w:szCs w:val="28"/>
        </w:rPr>
        <w:t>ействующая скважина в селе Петрилово снабжает с. Петрилово, с. Саметь, д</w:t>
      </w:r>
      <w:r>
        <w:rPr>
          <w:rFonts w:ascii="Times New Roman" w:eastAsia="Times New Roman" w:hAnsi="Times New Roman" w:cs="Times New Roman"/>
          <w:snapToGrid w:val="0"/>
          <w:spacing w:val="-10"/>
          <w:sz w:val="28"/>
          <w:szCs w:val="28"/>
        </w:rPr>
        <w:t>.</w:t>
      </w:r>
      <w:r w:rsidR="007B13B5">
        <w:rPr>
          <w:rFonts w:ascii="Times New Roman" w:eastAsia="Times New Roman" w:hAnsi="Times New Roman" w:cs="Times New Roman"/>
          <w:snapToGrid w:val="0"/>
          <w:spacing w:val="-10"/>
          <w:sz w:val="28"/>
          <w:szCs w:val="28"/>
        </w:rPr>
        <w:t xml:space="preserve"> Пасынково, </w:t>
      </w:r>
    </w:p>
    <w:p w:rsidR="007109A8" w:rsidRDefault="00B05619" w:rsidP="00B05619">
      <w:pPr>
        <w:pStyle w:val="ConsPlusNonformat"/>
        <w:widowControl/>
        <w:numPr>
          <w:ilvl w:val="0"/>
          <w:numId w:val="47"/>
        </w:numPr>
        <w:spacing w:line="360" w:lineRule="auto"/>
        <w:ind w:left="720" w:hanging="720"/>
        <w:rPr>
          <w:rFonts w:ascii="Times New Roman" w:eastAsia="Times New Roman" w:hAnsi="Times New Roman" w:cs="Times New Roman"/>
          <w:snapToGrid w:val="0"/>
          <w:spacing w:val="-10"/>
          <w:sz w:val="28"/>
          <w:szCs w:val="28"/>
        </w:rPr>
      </w:pPr>
      <w:r>
        <w:rPr>
          <w:rFonts w:ascii="Times New Roman" w:eastAsia="Times New Roman" w:hAnsi="Times New Roman" w:cs="Times New Roman"/>
          <w:snapToGrid w:val="0"/>
          <w:spacing w:val="-10"/>
          <w:sz w:val="28"/>
          <w:szCs w:val="28"/>
        </w:rPr>
        <w:t>д</w:t>
      </w:r>
      <w:r w:rsidR="007109A8">
        <w:rPr>
          <w:rFonts w:ascii="Times New Roman" w:eastAsia="Times New Roman" w:hAnsi="Times New Roman" w:cs="Times New Roman"/>
          <w:snapToGrid w:val="0"/>
          <w:spacing w:val="-10"/>
          <w:sz w:val="28"/>
          <w:szCs w:val="28"/>
        </w:rPr>
        <w:t>ействующие</w:t>
      </w:r>
      <w:r w:rsidR="00C72A56">
        <w:rPr>
          <w:rFonts w:ascii="Times New Roman" w:eastAsia="Times New Roman" w:hAnsi="Times New Roman" w:cs="Times New Roman"/>
          <w:snapToGrid w:val="0"/>
          <w:spacing w:val="-10"/>
          <w:sz w:val="28"/>
          <w:szCs w:val="28"/>
        </w:rPr>
        <w:t xml:space="preserve"> скважины с. Шунга снабжают с. Шунга, д. Тепра, д. Ст</w:t>
      </w:r>
      <w:r>
        <w:rPr>
          <w:rFonts w:ascii="Times New Roman" w:eastAsia="Times New Roman" w:hAnsi="Times New Roman" w:cs="Times New Roman"/>
          <w:snapToGrid w:val="0"/>
          <w:spacing w:val="-10"/>
          <w:sz w:val="28"/>
          <w:szCs w:val="28"/>
        </w:rPr>
        <w:t>р</w:t>
      </w:r>
      <w:r w:rsidR="00C72A56">
        <w:rPr>
          <w:rFonts w:ascii="Times New Roman" w:eastAsia="Times New Roman" w:hAnsi="Times New Roman" w:cs="Times New Roman"/>
          <w:snapToGrid w:val="0"/>
          <w:spacing w:val="-10"/>
          <w:sz w:val="28"/>
          <w:szCs w:val="28"/>
        </w:rPr>
        <w:t>ельниково</w:t>
      </w:r>
    </w:p>
    <w:p w:rsidR="006A5553" w:rsidRDefault="007E5725">
      <w:pPr>
        <w:pStyle w:val="ConsPlusNonformat"/>
        <w:widowControl/>
        <w:spacing w:line="276" w:lineRule="auto"/>
        <w:ind w:firstLine="851"/>
        <w:rPr>
          <w:rFonts w:ascii="Times New Roman" w:eastAsia="Times New Roman" w:hAnsi="Times New Roman" w:cs="Times New Roman"/>
          <w:snapToGrid w:val="0"/>
          <w:spacing w:val="-10"/>
          <w:sz w:val="28"/>
          <w:szCs w:val="28"/>
        </w:rPr>
      </w:pPr>
      <w:r>
        <w:rPr>
          <w:rFonts w:ascii="Times New Roman" w:eastAsia="Times New Roman" w:hAnsi="Times New Roman" w:cs="Times New Roman"/>
          <w:snapToGrid w:val="0"/>
          <w:spacing w:val="-10"/>
          <w:sz w:val="28"/>
          <w:szCs w:val="28"/>
        </w:rPr>
        <w:t>Глубина скважин составляет 30-36 м. Эксплуатируемый водоносный горизонт – окско-московский водно-ледниковый горизонт.</w:t>
      </w:r>
    </w:p>
    <w:p w:rsidR="003D5D64" w:rsidRDefault="007E5725" w:rsidP="00C46D71">
      <w:pPr>
        <w:spacing w:line="276"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 В </w:t>
      </w:r>
      <w:r w:rsidR="00137C22">
        <w:rPr>
          <w:rFonts w:ascii="Times New Roman" w:hAnsi="Times New Roman"/>
          <w:snapToGrid w:val="0"/>
          <w:spacing w:val="-10"/>
          <w:sz w:val="28"/>
          <w:szCs w:val="28"/>
          <w:lang w:val="ru-RU"/>
        </w:rPr>
        <w:t>Шунгенском</w:t>
      </w:r>
      <w:r>
        <w:rPr>
          <w:rFonts w:ascii="Times New Roman" w:hAnsi="Times New Roman"/>
          <w:snapToGrid w:val="0"/>
          <w:spacing w:val="-10"/>
          <w:sz w:val="28"/>
          <w:szCs w:val="28"/>
          <w:lang w:val="ru-RU"/>
        </w:rPr>
        <w:t xml:space="preserve"> </w:t>
      </w:r>
      <w:r w:rsidR="00137C22">
        <w:rPr>
          <w:rFonts w:ascii="Times New Roman" w:hAnsi="Times New Roman"/>
          <w:snapToGrid w:val="0"/>
          <w:spacing w:val="-10"/>
          <w:sz w:val="28"/>
          <w:szCs w:val="28"/>
          <w:lang w:val="ru-RU"/>
        </w:rPr>
        <w:t>сельском поселении</w:t>
      </w:r>
      <w:r>
        <w:rPr>
          <w:rFonts w:ascii="Times New Roman" w:hAnsi="Times New Roman"/>
          <w:snapToGrid w:val="0"/>
          <w:spacing w:val="-10"/>
          <w:sz w:val="28"/>
          <w:szCs w:val="28"/>
          <w:lang w:val="ru-RU"/>
        </w:rPr>
        <w:t xml:space="preserve"> зарегистрировано </w:t>
      </w:r>
      <w:r w:rsidR="00137C22">
        <w:rPr>
          <w:rFonts w:ascii="Times New Roman" w:hAnsi="Times New Roman"/>
          <w:snapToGrid w:val="0"/>
          <w:spacing w:val="-10"/>
          <w:sz w:val="28"/>
          <w:szCs w:val="28"/>
          <w:lang w:val="ru-RU"/>
        </w:rPr>
        <w:t>3</w:t>
      </w:r>
      <w:r>
        <w:rPr>
          <w:rFonts w:ascii="Times New Roman" w:hAnsi="Times New Roman"/>
          <w:snapToGrid w:val="0"/>
          <w:spacing w:val="-10"/>
          <w:sz w:val="28"/>
          <w:szCs w:val="28"/>
          <w:lang w:val="ru-RU"/>
        </w:rPr>
        <w:t xml:space="preserve"> месторождений пресных подземных вод с утверждёнными (принятыми) эксплуатационными запасами (табл. </w:t>
      </w:r>
      <w:r w:rsidR="00F2531D">
        <w:rPr>
          <w:rFonts w:ascii="Times New Roman" w:hAnsi="Times New Roman"/>
          <w:snapToGrid w:val="0"/>
          <w:spacing w:val="-10"/>
          <w:sz w:val="28"/>
          <w:szCs w:val="28"/>
          <w:lang w:val="ru-RU"/>
        </w:rPr>
        <w:t>1</w:t>
      </w:r>
      <w:r w:rsidR="000A51FA">
        <w:rPr>
          <w:rFonts w:ascii="Times New Roman" w:hAnsi="Times New Roman"/>
          <w:snapToGrid w:val="0"/>
          <w:spacing w:val="-10"/>
          <w:sz w:val="28"/>
          <w:szCs w:val="28"/>
          <w:lang w:val="ru-RU"/>
        </w:rPr>
        <w:t>1</w:t>
      </w:r>
      <w:r>
        <w:rPr>
          <w:rFonts w:ascii="Times New Roman" w:hAnsi="Times New Roman"/>
          <w:snapToGrid w:val="0"/>
          <w:spacing w:val="-10"/>
          <w:sz w:val="28"/>
          <w:szCs w:val="28"/>
          <w:lang w:val="ru-RU"/>
        </w:rPr>
        <w:t>). Целевой водоносный комплекс – юрско-четвертичный водоносный комплекс.</w:t>
      </w:r>
    </w:p>
    <w:p w:rsidR="006A5553" w:rsidRDefault="00C46D71">
      <w:pPr>
        <w:spacing w:line="276" w:lineRule="auto"/>
        <w:ind w:firstLine="709"/>
        <w:jc w:val="both"/>
        <w:rPr>
          <w:rFonts w:ascii="Times New Roman" w:hAnsi="Times New Roman"/>
          <w:b/>
          <w:snapToGrid w:val="0"/>
          <w:spacing w:val="-10"/>
          <w:sz w:val="28"/>
          <w:szCs w:val="28"/>
          <w:lang w:val="ru-RU"/>
        </w:rPr>
      </w:pPr>
      <w:bookmarkStart w:id="139" w:name="_Ref257231546"/>
      <w:r>
        <w:rPr>
          <w:rFonts w:ascii="Times New Roman" w:hAnsi="Times New Roman"/>
          <w:b/>
          <w:snapToGrid w:val="0"/>
          <w:spacing w:val="-10"/>
          <w:sz w:val="28"/>
          <w:szCs w:val="28"/>
          <w:lang w:val="ru-RU"/>
        </w:rPr>
        <w:t>Т</w:t>
      </w:r>
      <w:r w:rsidR="007E5725">
        <w:rPr>
          <w:rFonts w:ascii="Times New Roman" w:hAnsi="Times New Roman"/>
          <w:b/>
          <w:snapToGrid w:val="0"/>
          <w:spacing w:val="-10"/>
          <w:sz w:val="28"/>
          <w:szCs w:val="28"/>
          <w:lang w:val="ru-RU"/>
        </w:rPr>
        <w:t xml:space="preserve">аблица </w:t>
      </w:r>
      <w:bookmarkEnd w:id="139"/>
      <w:r w:rsidR="00F2531D">
        <w:rPr>
          <w:rFonts w:ascii="Times New Roman" w:hAnsi="Times New Roman"/>
          <w:b/>
          <w:snapToGrid w:val="0"/>
          <w:spacing w:val="-10"/>
          <w:sz w:val="28"/>
          <w:szCs w:val="28"/>
          <w:lang w:val="ru-RU"/>
        </w:rPr>
        <w:t>1</w:t>
      </w:r>
      <w:r w:rsidR="000A51FA">
        <w:rPr>
          <w:rFonts w:ascii="Times New Roman" w:hAnsi="Times New Roman"/>
          <w:b/>
          <w:snapToGrid w:val="0"/>
          <w:spacing w:val="-10"/>
          <w:sz w:val="28"/>
          <w:szCs w:val="28"/>
          <w:lang w:val="ru-RU"/>
        </w:rPr>
        <w:t>1</w:t>
      </w:r>
      <w:r w:rsidR="007E5725">
        <w:rPr>
          <w:rFonts w:ascii="Times New Roman" w:hAnsi="Times New Roman"/>
          <w:b/>
          <w:snapToGrid w:val="0"/>
          <w:spacing w:val="-10"/>
          <w:sz w:val="28"/>
          <w:szCs w:val="28"/>
          <w:lang w:val="ru-RU"/>
        </w:rPr>
        <w:t xml:space="preserve">. Перечень разведанных месторождений пресных подземных вод на территории </w:t>
      </w:r>
      <w:r w:rsidR="00092F15">
        <w:rPr>
          <w:rFonts w:ascii="Times New Roman" w:hAnsi="Times New Roman"/>
          <w:b/>
          <w:snapToGrid w:val="0"/>
          <w:spacing w:val="-10"/>
          <w:sz w:val="28"/>
          <w:szCs w:val="28"/>
          <w:lang w:val="ru-RU"/>
        </w:rPr>
        <w:t>Шунгенского сельского поселения</w:t>
      </w:r>
      <w:r w:rsidR="007E5725">
        <w:rPr>
          <w:rFonts w:ascii="Times New Roman" w:hAnsi="Times New Roman"/>
          <w:b/>
          <w:snapToGrid w:val="0"/>
          <w:spacing w:val="-10"/>
          <w:sz w:val="28"/>
          <w:szCs w:val="28"/>
          <w:lang w:val="ru-RU"/>
        </w:rPr>
        <w:t xml:space="preserve"> для хозяйственно-питьевого водоснабжения</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9"/>
        <w:gridCol w:w="3685"/>
        <w:gridCol w:w="2693"/>
      </w:tblGrid>
      <w:tr w:rsidR="00092F15" w:rsidRPr="00092F15" w:rsidTr="00063FA1">
        <w:trPr>
          <w:tblHeader/>
        </w:trPr>
        <w:tc>
          <w:tcPr>
            <w:tcW w:w="3369" w:type="dxa"/>
          </w:tcPr>
          <w:p w:rsidR="00092F15" w:rsidRPr="00092F15" w:rsidRDefault="00092F15" w:rsidP="00092F15">
            <w:pPr>
              <w:jc w:val="center"/>
              <w:rPr>
                <w:rFonts w:ascii="Times New Roman" w:hAnsi="Times New Roman"/>
                <w:b/>
                <w:sz w:val="24"/>
                <w:szCs w:val="24"/>
                <w:lang w:val="ru-RU"/>
              </w:rPr>
            </w:pPr>
            <w:r w:rsidRPr="00092F15">
              <w:rPr>
                <w:rFonts w:ascii="Times New Roman" w:hAnsi="Times New Roman"/>
                <w:b/>
                <w:sz w:val="24"/>
                <w:szCs w:val="24"/>
                <w:lang w:val="ru-RU"/>
              </w:rPr>
              <w:t>Название месторождения и его местоположение</w:t>
            </w:r>
          </w:p>
        </w:tc>
        <w:tc>
          <w:tcPr>
            <w:tcW w:w="3685" w:type="dxa"/>
          </w:tcPr>
          <w:p w:rsidR="00092F15" w:rsidRPr="00092F15" w:rsidRDefault="00092F15" w:rsidP="00092F15">
            <w:pPr>
              <w:jc w:val="center"/>
              <w:rPr>
                <w:rFonts w:ascii="Times New Roman" w:hAnsi="Times New Roman"/>
                <w:b/>
                <w:sz w:val="24"/>
                <w:szCs w:val="24"/>
                <w:lang w:val="ru-RU"/>
              </w:rPr>
            </w:pPr>
            <w:r w:rsidRPr="00092F15">
              <w:rPr>
                <w:rFonts w:ascii="Times New Roman" w:hAnsi="Times New Roman"/>
                <w:b/>
                <w:sz w:val="24"/>
                <w:szCs w:val="24"/>
                <w:lang w:val="ru-RU"/>
              </w:rPr>
              <w:t>Кол-во утверждённых (принятых) эксплуатационных запасов. тыс.м</w:t>
            </w:r>
            <w:r w:rsidRPr="00092F15">
              <w:rPr>
                <w:rFonts w:ascii="Times New Roman" w:hAnsi="Times New Roman"/>
                <w:b/>
                <w:sz w:val="24"/>
                <w:szCs w:val="24"/>
                <w:vertAlign w:val="superscript"/>
                <w:lang w:val="ru-RU"/>
              </w:rPr>
              <w:t>3</w:t>
            </w:r>
            <w:r w:rsidRPr="00092F15">
              <w:rPr>
                <w:rFonts w:ascii="Times New Roman" w:hAnsi="Times New Roman"/>
                <w:b/>
                <w:sz w:val="24"/>
                <w:szCs w:val="24"/>
                <w:lang w:val="ru-RU"/>
              </w:rPr>
              <w:t xml:space="preserve">/сут </w:t>
            </w:r>
          </w:p>
        </w:tc>
        <w:tc>
          <w:tcPr>
            <w:tcW w:w="2693" w:type="dxa"/>
          </w:tcPr>
          <w:p w:rsidR="00092F15" w:rsidRPr="00092F15" w:rsidRDefault="00092F15">
            <w:pPr>
              <w:jc w:val="center"/>
              <w:rPr>
                <w:rFonts w:ascii="Times New Roman" w:hAnsi="Times New Roman"/>
                <w:b/>
                <w:sz w:val="24"/>
                <w:szCs w:val="24"/>
                <w:lang w:val="ru-RU"/>
              </w:rPr>
            </w:pPr>
            <w:r w:rsidRPr="00092F15">
              <w:rPr>
                <w:rFonts w:ascii="Times New Roman" w:hAnsi="Times New Roman" w:hint="eastAsia"/>
                <w:b/>
                <w:sz w:val="24"/>
                <w:szCs w:val="24"/>
                <w:lang w:val="ru-RU"/>
              </w:rPr>
              <w:t>Недропользователь</w:t>
            </w:r>
          </w:p>
        </w:tc>
      </w:tr>
      <w:tr w:rsidR="00092F15" w:rsidRPr="00092F15" w:rsidTr="00063FA1">
        <w:tc>
          <w:tcPr>
            <w:tcW w:w="3369" w:type="dxa"/>
          </w:tcPr>
          <w:p w:rsidR="00092F15" w:rsidRPr="00092F15" w:rsidRDefault="00092F15" w:rsidP="00092F15">
            <w:pPr>
              <w:rPr>
                <w:rFonts w:ascii="Times New Roman" w:hAnsi="Times New Roman"/>
                <w:sz w:val="24"/>
                <w:szCs w:val="24"/>
                <w:lang w:val="ru-RU"/>
              </w:rPr>
            </w:pPr>
            <w:r w:rsidRPr="00092F15">
              <w:rPr>
                <w:rFonts w:ascii="Times New Roman" w:hAnsi="Times New Roman"/>
                <w:sz w:val="24"/>
                <w:szCs w:val="24"/>
                <w:lang w:val="ru-RU"/>
              </w:rPr>
              <w:t>Шунг</w:t>
            </w:r>
            <w:r>
              <w:rPr>
                <w:rFonts w:ascii="Times New Roman" w:hAnsi="Times New Roman"/>
                <w:sz w:val="24"/>
                <w:szCs w:val="24"/>
                <w:lang w:val="ru-RU"/>
              </w:rPr>
              <w:t>е</w:t>
            </w:r>
            <w:r w:rsidRPr="00092F15">
              <w:rPr>
                <w:rFonts w:ascii="Times New Roman" w:hAnsi="Times New Roman"/>
                <w:sz w:val="24"/>
                <w:szCs w:val="24"/>
                <w:lang w:val="ru-RU"/>
              </w:rPr>
              <w:t>нский участок в с. Шунга, Костромского района</w:t>
            </w:r>
          </w:p>
        </w:tc>
        <w:tc>
          <w:tcPr>
            <w:tcW w:w="3685" w:type="dxa"/>
          </w:tcPr>
          <w:p w:rsidR="00092F15" w:rsidRPr="00092F15" w:rsidRDefault="00092F15" w:rsidP="00092F15">
            <w:pPr>
              <w:jc w:val="center"/>
              <w:rPr>
                <w:rFonts w:ascii="Times New Roman" w:hAnsi="Times New Roman"/>
                <w:sz w:val="24"/>
                <w:szCs w:val="24"/>
                <w:lang w:val="ru-RU"/>
              </w:rPr>
            </w:pPr>
            <w:r w:rsidRPr="00092F15">
              <w:rPr>
                <w:rFonts w:ascii="Times New Roman" w:hAnsi="Times New Roman"/>
                <w:sz w:val="24"/>
                <w:szCs w:val="24"/>
                <w:lang w:val="ru-RU"/>
              </w:rPr>
              <w:t>0,04</w:t>
            </w:r>
          </w:p>
        </w:tc>
        <w:tc>
          <w:tcPr>
            <w:tcW w:w="2693" w:type="dxa"/>
          </w:tcPr>
          <w:p w:rsidR="00092F15" w:rsidRPr="00092F15" w:rsidRDefault="00092F15" w:rsidP="00092F15">
            <w:pPr>
              <w:jc w:val="center"/>
              <w:rPr>
                <w:rFonts w:ascii="Times New Roman" w:hAnsi="Times New Roman"/>
                <w:sz w:val="24"/>
                <w:szCs w:val="24"/>
                <w:lang w:val="ru-RU"/>
              </w:rPr>
            </w:pPr>
            <w:r w:rsidRPr="00092F15">
              <w:rPr>
                <w:rFonts w:ascii="Times New Roman" w:hAnsi="Times New Roman" w:hint="eastAsia"/>
                <w:sz w:val="24"/>
                <w:szCs w:val="24"/>
                <w:lang w:val="ru-RU"/>
              </w:rPr>
              <w:t>ООО</w:t>
            </w:r>
            <w:r w:rsidRPr="00092F15">
              <w:rPr>
                <w:rFonts w:ascii="Times New Roman" w:hAnsi="Times New Roman"/>
                <w:sz w:val="24"/>
                <w:szCs w:val="24"/>
                <w:lang w:val="ru-RU"/>
              </w:rPr>
              <w:t>"</w:t>
            </w:r>
            <w:r w:rsidRPr="00092F15">
              <w:rPr>
                <w:rFonts w:ascii="Times New Roman" w:hAnsi="Times New Roman" w:hint="eastAsia"/>
                <w:sz w:val="24"/>
                <w:szCs w:val="24"/>
                <w:lang w:val="ru-RU"/>
              </w:rPr>
              <w:t>Чистые</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ключи</w:t>
            </w:r>
            <w:r w:rsidRPr="00092F15">
              <w:rPr>
                <w:rFonts w:ascii="Times New Roman" w:hAnsi="Times New Roman"/>
                <w:sz w:val="24"/>
                <w:szCs w:val="24"/>
                <w:lang w:val="ru-RU"/>
              </w:rPr>
              <w:t>"</w:t>
            </w:r>
          </w:p>
        </w:tc>
      </w:tr>
      <w:tr w:rsidR="00092F15" w:rsidRPr="00092F15" w:rsidTr="00063FA1">
        <w:tc>
          <w:tcPr>
            <w:tcW w:w="3369" w:type="dxa"/>
          </w:tcPr>
          <w:p w:rsidR="00092F15" w:rsidRPr="00092F15" w:rsidRDefault="00092F15" w:rsidP="00092F15">
            <w:pPr>
              <w:rPr>
                <w:rFonts w:ascii="Times New Roman" w:hAnsi="Times New Roman"/>
                <w:sz w:val="24"/>
                <w:szCs w:val="24"/>
                <w:lang w:val="ru-RU"/>
              </w:rPr>
            </w:pPr>
            <w:r w:rsidRPr="00092F15">
              <w:rPr>
                <w:rFonts w:ascii="Times New Roman" w:hAnsi="Times New Roman"/>
                <w:sz w:val="24"/>
                <w:szCs w:val="24"/>
                <w:lang w:val="ru-RU"/>
              </w:rPr>
              <w:t>“Петрилово” западная окраина д.Петрилово Костромской р-н</w:t>
            </w:r>
          </w:p>
        </w:tc>
        <w:tc>
          <w:tcPr>
            <w:tcW w:w="3685" w:type="dxa"/>
          </w:tcPr>
          <w:p w:rsidR="00092F15" w:rsidRPr="00092F15" w:rsidRDefault="00092F15" w:rsidP="00092F15">
            <w:pPr>
              <w:jc w:val="center"/>
              <w:rPr>
                <w:rFonts w:ascii="Times New Roman" w:hAnsi="Times New Roman"/>
                <w:sz w:val="24"/>
                <w:szCs w:val="24"/>
                <w:lang w:val="ru-RU"/>
              </w:rPr>
            </w:pPr>
            <w:r w:rsidRPr="00092F15">
              <w:rPr>
                <w:rFonts w:ascii="Times New Roman" w:hAnsi="Times New Roman"/>
                <w:sz w:val="24"/>
                <w:szCs w:val="24"/>
                <w:lang w:val="ru-RU"/>
              </w:rPr>
              <w:t>16,0</w:t>
            </w:r>
          </w:p>
        </w:tc>
        <w:tc>
          <w:tcPr>
            <w:tcW w:w="2693" w:type="dxa"/>
          </w:tcPr>
          <w:p w:rsidR="00092F15" w:rsidRPr="00092F15" w:rsidRDefault="00F5721F" w:rsidP="00092F15">
            <w:pPr>
              <w:jc w:val="center"/>
              <w:rPr>
                <w:rFonts w:ascii="Times New Roman" w:hAnsi="Times New Roman"/>
                <w:sz w:val="24"/>
                <w:szCs w:val="24"/>
                <w:lang w:val="ru-RU"/>
              </w:rPr>
            </w:pPr>
            <w:r>
              <w:rPr>
                <w:rFonts w:ascii="Times New Roman" w:hAnsi="Times New Roman"/>
                <w:sz w:val="24"/>
                <w:szCs w:val="24"/>
                <w:lang w:val="ru-RU"/>
              </w:rPr>
              <w:t>-</w:t>
            </w:r>
          </w:p>
        </w:tc>
      </w:tr>
      <w:tr w:rsidR="00092F15" w:rsidRPr="00092F15" w:rsidTr="00063FA1">
        <w:trPr>
          <w:trHeight w:val="780"/>
        </w:trPr>
        <w:tc>
          <w:tcPr>
            <w:tcW w:w="3369" w:type="dxa"/>
          </w:tcPr>
          <w:p w:rsidR="00092F15" w:rsidRPr="00092F15" w:rsidRDefault="00092F15" w:rsidP="00092F15">
            <w:pPr>
              <w:rPr>
                <w:rFonts w:ascii="Times New Roman" w:hAnsi="Times New Roman"/>
                <w:sz w:val="24"/>
                <w:szCs w:val="24"/>
                <w:lang w:val="ru-RU"/>
              </w:rPr>
            </w:pPr>
            <w:r w:rsidRPr="00092F15">
              <w:rPr>
                <w:rFonts w:ascii="Times New Roman" w:hAnsi="Times New Roman" w:hint="eastAsia"/>
                <w:sz w:val="24"/>
                <w:szCs w:val="24"/>
                <w:lang w:val="ru-RU"/>
              </w:rPr>
              <w:t>Участок</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Яковлевский»</w:t>
            </w:r>
          </w:p>
          <w:p w:rsidR="00092F15" w:rsidRPr="00092F15" w:rsidRDefault="00092F15" w:rsidP="00092F15">
            <w:pPr>
              <w:rPr>
                <w:rFonts w:ascii="Times New Roman" w:hAnsi="Times New Roman"/>
                <w:sz w:val="24"/>
                <w:szCs w:val="24"/>
                <w:lang w:val="ru-RU"/>
              </w:rPr>
            </w:pPr>
            <w:r w:rsidRPr="00092F15">
              <w:rPr>
                <w:rFonts w:ascii="Times New Roman" w:hAnsi="Times New Roman" w:hint="eastAsia"/>
                <w:sz w:val="24"/>
                <w:szCs w:val="24"/>
                <w:lang w:val="ru-RU"/>
              </w:rPr>
              <w:t>Яковлевское</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скв</w:t>
            </w:r>
            <w:r w:rsidRPr="00092F15">
              <w:rPr>
                <w:rFonts w:ascii="Times New Roman" w:hAnsi="Times New Roman"/>
                <w:sz w:val="24"/>
                <w:szCs w:val="24"/>
                <w:lang w:val="ru-RU"/>
              </w:rPr>
              <w:t>.</w:t>
            </w:r>
            <w:r w:rsidRPr="00092F15">
              <w:rPr>
                <w:rFonts w:ascii="Times New Roman" w:hAnsi="Times New Roman" w:hint="eastAsia"/>
                <w:sz w:val="24"/>
                <w:szCs w:val="24"/>
                <w:lang w:val="ru-RU"/>
              </w:rPr>
              <w:t>№</w:t>
            </w:r>
            <w:r w:rsidRPr="00092F15">
              <w:rPr>
                <w:rFonts w:ascii="Times New Roman" w:hAnsi="Times New Roman"/>
                <w:sz w:val="24"/>
                <w:szCs w:val="24"/>
                <w:lang w:val="ru-RU"/>
              </w:rPr>
              <w:t>3998,</w:t>
            </w:r>
            <w:r w:rsidRPr="00092F15">
              <w:rPr>
                <w:rFonts w:ascii="Times New Roman" w:hAnsi="Times New Roman" w:hint="eastAsia"/>
                <w:sz w:val="24"/>
                <w:szCs w:val="24"/>
                <w:lang w:val="ru-RU"/>
              </w:rPr>
              <w:t>№</w:t>
            </w:r>
            <w:r w:rsidRPr="00092F15">
              <w:rPr>
                <w:rFonts w:ascii="Times New Roman" w:hAnsi="Times New Roman"/>
                <w:sz w:val="24"/>
                <w:szCs w:val="24"/>
                <w:lang w:val="ru-RU"/>
              </w:rPr>
              <w:t>4328 ,</w:t>
            </w:r>
            <w:r w:rsidRPr="00092F15">
              <w:rPr>
                <w:rFonts w:ascii="Times New Roman" w:hAnsi="Times New Roman" w:hint="eastAsia"/>
                <w:sz w:val="24"/>
                <w:szCs w:val="24"/>
                <w:lang w:val="ru-RU"/>
              </w:rPr>
              <w:t>б</w:t>
            </w:r>
            <w:r w:rsidRPr="00092F15">
              <w:rPr>
                <w:rFonts w:ascii="Times New Roman" w:hAnsi="Times New Roman"/>
                <w:sz w:val="24"/>
                <w:szCs w:val="24"/>
                <w:lang w:val="ru-RU"/>
              </w:rPr>
              <w:t>/</w:t>
            </w:r>
            <w:r w:rsidRPr="00092F15">
              <w:rPr>
                <w:rFonts w:ascii="Times New Roman" w:hAnsi="Times New Roman" w:hint="eastAsia"/>
                <w:sz w:val="24"/>
                <w:szCs w:val="24"/>
                <w:lang w:val="ru-RU"/>
              </w:rPr>
              <w:t>н</w:t>
            </w:r>
          </w:p>
        </w:tc>
        <w:tc>
          <w:tcPr>
            <w:tcW w:w="3685" w:type="dxa"/>
          </w:tcPr>
          <w:p w:rsidR="00092F15" w:rsidRPr="00092F15" w:rsidRDefault="00F5721F" w:rsidP="00092F15">
            <w:pPr>
              <w:jc w:val="center"/>
              <w:rPr>
                <w:rFonts w:ascii="Times New Roman" w:hAnsi="Times New Roman"/>
                <w:sz w:val="24"/>
                <w:szCs w:val="24"/>
                <w:lang w:val="ru-RU"/>
              </w:rPr>
            </w:pPr>
            <w:r>
              <w:rPr>
                <w:rFonts w:ascii="Times New Roman" w:hAnsi="Times New Roman"/>
                <w:sz w:val="24"/>
                <w:szCs w:val="24"/>
                <w:lang w:val="ru-RU"/>
              </w:rPr>
              <w:t>0,421</w:t>
            </w:r>
          </w:p>
        </w:tc>
        <w:tc>
          <w:tcPr>
            <w:tcW w:w="2693" w:type="dxa"/>
          </w:tcPr>
          <w:p w:rsidR="00092F15" w:rsidRPr="00092F15" w:rsidRDefault="00092F15" w:rsidP="00092F15">
            <w:pPr>
              <w:jc w:val="center"/>
              <w:rPr>
                <w:rFonts w:ascii="Times New Roman" w:hAnsi="Times New Roman"/>
                <w:sz w:val="24"/>
                <w:szCs w:val="24"/>
                <w:lang w:val="ru-RU"/>
              </w:rPr>
            </w:pPr>
            <w:r w:rsidRPr="00092F15">
              <w:rPr>
                <w:rFonts w:ascii="Times New Roman" w:hAnsi="Times New Roman" w:hint="eastAsia"/>
                <w:sz w:val="24"/>
                <w:szCs w:val="24"/>
                <w:lang w:val="ru-RU"/>
              </w:rPr>
              <w:t>МУП</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Коммунсервис</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Костромского</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района</w:t>
            </w:r>
          </w:p>
        </w:tc>
      </w:tr>
    </w:tbl>
    <w:p w:rsidR="006A5553" w:rsidRDefault="007E5725">
      <w:pPr>
        <w:spacing w:line="276"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Особенности геологического строения области и района способствовали повсеместному распространению на её территории минеральных подземных вод различного состава и минерализации, пригодных как для розлива, так и для бальнеолечения (рассолы). В общем объеме утвержденных запасов минеральных вод (0,983 тыс. м</w:t>
      </w:r>
      <w:r>
        <w:rPr>
          <w:rFonts w:ascii="Times New Roman" w:hAnsi="Times New Roman"/>
          <w:snapToGrid w:val="0"/>
          <w:spacing w:val="-10"/>
          <w:sz w:val="28"/>
          <w:szCs w:val="28"/>
          <w:vertAlign w:val="superscript"/>
          <w:lang w:val="ru-RU"/>
        </w:rPr>
        <w:t>3</w:t>
      </w:r>
      <w:r>
        <w:rPr>
          <w:rFonts w:ascii="Times New Roman" w:hAnsi="Times New Roman"/>
          <w:snapToGrid w:val="0"/>
          <w:spacing w:val="-10"/>
          <w:sz w:val="28"/>
          <w:szCs w:val="28"/>
          <w:lang w:val="ru-RU"/>
        </w:rPr>
        <w:t>/сут.) объем питьевых лечебно-столовых вод составляет 0,553 тыс. м</w:t>
      </w:r>
      <w:r>
        <w:rPr>
          <w:rFonts w:ascii="Times New Roman" w:hAnsi="Times New Roman"/>
          <w:snapToGrid w:val="0"/>
          <w:spacing w:val="-10"/>
          <w:sz w:val="28"/>
          <w:szCs w:val="28"/>
          <w:vertAlign w:val="superscript"/>
          <w:lang w:val="ru-RU"/>
        </w:rPr>
        <w:t>3</w:t>
      </w:r>
      <w:r>
        <w:rPr>
          <w:rFonts w:ascii="Times New Roman" w:hAnsi="Times New Roman"/>
          <w:snapToGrid w:val="0"/>
          <w:spacing w:val="-10"/>
          <w:sz w:val="28"/>
          <w:szCs w:val="28"/>
          <w:lang w:val="ru-RU"/>
        </w:rPr>
        <w:t>/год, рассолов-0,43 тыс. м</w:t>
      </w:r>
      <w:r>
        <w:rPr>
          <w:rFonts w:ascii="Times New Roman" w:hAnsi="Times New Roman"/>
          <w:snapToGrid w:val="0"/>
          <w:spacing w:val="-10"/>
          <w:sz w:val="28"/>
          <w:szCs w:val="28"/>
          <w:vertAlign w:val="superscript"/>
          <w:lang w:val="ru-RU"/>
        </w:rPr>
        <w:t>3</w:t>
      </w:r>
      <w:r>
        <w:rPr>
          <w:rFonts w:ascii="Times New Roman" w:hAnsi="Times New Roman"/>
          <w:snapToGrid w:val="0"/>
          <w:spacing w:val="-10"/>
          <w:sz w:val="28"/>
          <w:szCs w:val="28"/>
          <w:lang w:val="ru-RU"/>
        </w:rPr>
        <w:t xml:space="preserve">/сут. Количество месторождений минеральных вод - 12 шт., в том числе 11 шт. с утвержденными запасами. </w:t>
      </w:r>
    </w:p>
    <w:p w:rsidR="006A5553" w:rsidRDefault="007E5725">
      <w:pPr>
        <w:autoSpaceDE w:val="0"/>
        <w:autoSpaceDN w:val="0"/>
        <w:adjustRightInd w:val="0"/>
        <w:spacing w:line="276" w:lineRule="auto"/>
        <w:ind w:firstLine="851"/>
        <w:jc w:val="both"/>
        <w:rPr>
          <w:rFonts w:ascii="Courier New" w:hAnsi="Times New Roman" w:cs="Courier New"/>
          <w:sz w:val="28"/>
          <w:szCs w:val="28"/>
          <w:lang w:val="ru-RU" w:eastAsia="en-US"/>
        </w:rPr>
      </w:pPr>
      <w:r>
        <w:rPr>
          <w:rFonts w:ascii="Times New Roman" w:hAnsi="Times New Roman" w:cs="Courier New"/>
          <w:spacing w:val="-10"/>
          <w:sz w:val="28"/>
          <w:szCs w:val="28"/>
          <w:lang w:val="ru-RU" w:eastAsia="en-US"/>
        </w:rPr>
        <w:t xml:space="preserve">Речная сеть района относится к бассейну р. Волга. Характерной особенностью территории Шунгенского сельского поселения является наличие большого количества водотоков и водоемов. Характеристика крупных водотоков приведена в табл. </w:t>
      </w:r>
      <w:r w:rsidR="000862D7">
        <w:rPr>
          <w:rFonts w:ascii="Times New Roman" w:hAnsi="Times New Roman" w:cs="Courier New"/>
          <w:spacing w:val="-10"/>
          <w:sz w:val="28"/>
          <w:szCs w:val="28"/>
          <w:lang w:val="ru-RU" w:eastAsia="en-US"/>
        </w:rPr>
        <w:t>1</w:t>
      </w:r>
      <w:r w:rsidR="005B3A91">
        <w:rPr>
          <w:rFonts w:ascii="Times New Roman" w:hAnsi="Times New Roman" w:cs="Courier New"/>
          <w:spacing w:val="-10"/>
          <w:sz w:val="28"/>
          <w:szCs w:val="28"/>
          <w:lang w:val="ru-RU" w:eastAsia="en-US"/>
        </w:rPr>
        <w:t>2</w:t>
      </w:r>
      <w:r>
        <w:rPr>
          <w:rFonts w:ascii="Times New Roman" w:hAnsi="Times New Roman" w:cs="Courier New"/>
          <w:spacing w:val="-10"/>
          <w:sz w:val="28"/>
          <w:szCs w:val="28"/>
          <w:lang w:val="ru-RU" w:eastAsia="en-US"/>
        </w:rPr>
        <w:t xml:space="preserve">. </w:t>
      </w:r>
    </w:p>
    <w:p w:rsidR="006A5553" w:rsidRDefault="006A5553">
      <w:pPr>
        <w:ind w:firstLine="720"/>
        <w:jc w:val="both"/>
        <w:rPr>
          <w:rFonts w:ascii="Times New Roman" w:eastAsia="Calibri" w:hAnsi="Times New Roman"/>
          <w:kern w:val="2"/>
          <w:sz w:val="28"/>
          <w:szCs w:val="28"/>
          <w:lang w:val="ru-RU" w:eastAsia="en-US"/>
        </w:rPr>
      </w:pPr>
    </w:p>
    <w:p w:rsidR="006A5553" w:rsidRDefault="007E5725">
      <w:pPr>
        <w:autoSpaceDE w:val="0"/>
        <w:autoSpaceDN w:val="0"/>
        <w:adjustRightInd w:val="0"/>
        <w:spacing w:line="276" w:lineRule="auto"/>
        <w:ind w:firstLine="851"/>
        <w:jc w:val="both"/>
        <w:rPr>
          <w:rFonts w:ascii="Times New Roman" w:hAnsi="Times New Roman" w:cs="Courier New"/>
          <w:b/>
          <w:spacing w:val="-10"/>
          <w:sz w:val="28"/>
          <w:szCs w:val="28"/>
          <w:lang w:val="ru-RU" w:eastAsia="en-US"/>
        </w:rPr>
      </w:pPr>
      <w:r>
        <w:rPr>
          <w:rFonts w:ascii="Times New Roman" w:hAnsi="Times New Roman" w:cs="Courier New"/>
          <w:b/>
          <w:spacing w:val="-10"/>
          <w:sz w:val="28"/>
          <w:szCs w:val="28"/>
          <w:lang w:val="ru-RU" w:eastAsia="en-US"/>
        </w:rPr>
        <w:lastRenderedPageBreak/>
        <w:t xml:space="preserve">Таблица </w:t>
      </w:r>
      <w:r w:rsidR="000862D7">
        <w:rPr>
          <w:rFonts w:ascii="Times New Roman" w:hAnsi="Times New Roman" w:cs="Courier New"/>
          <w:b/>
          <w:spacing w:val="-10"/>
          <w:sz w:val="28"/>
          <w:szCs w:val="28"/>
          <w:lang w:val="ru-RU" w:eastAsia="en-US"/>
        </w:rPr>
        <w:t>1</w:t>
      </w:r>
      <w:r w:rsidR="005B3A91">
        <w:rPr>
          <w:rFonts w:ascii="Times New Roman" w:hAnsi="Times New Roman" w:cs="Courier New"/>
          <w:b/>
          <w:spacing w:val="-10"/>
          <w:sz w:val="28"/>
          <w:szCs w:val="28"/>
          <w:lang w:val="ru-RU" w:eastAsia="en-US"/>
        </w:rPr>
        <w:t>2</w:t>
      </w:r>
      <w:r>
        <w:rPr>
          <w:rFonts w:ascii="Times New Roman" w:hAnsi="Times New Roman" w:cs="Courier New"/>
          <w:b/>
          <w:spacing w:val="-10"/>
          <w:sz w:val="28"/>
          <w:szCs w:val="28"/>
          <w:lang w:val="ru-RU" w:eastAsia="en-US"/>
        </w:rPr>
        <w:t>. Реки на территории Шунгенского сельского поселения</w:t>
      </w:r>
    </w:p>
    <w:p w:rsidR="006A5553" w:rsidRDefault="006A5553">
      <w:pPr>
        <w:autoSpaceDE w:val="0"/>
        <w:autoSpaceDN w:val="0"/>
        <w:adjustRightInd w:val="0"/>
        <w:spacing w:line="276" w:lineRule="auto"/>
        <w:ind w:firstLine="851"/>
        <w:jc w:val="both"/>
        <w:rPr>
          <w:rFonts w:ascii="Courier New" w:hAnsi="Times New Roman" w:cs="Courier New"/>
          <w:b/>
          <w:sz w:val="28"/>
          <w:szCs w:val="28"/>
          <w:lang w:val="ru-RU" w:eastAsia="en-US"/>
        </w:rPr>
      </w:pPr>
    </w:p>
    <w:tbl>
      <w:tblPr>
        <w:tblW w:w="9870" w:type="dxa"/>
        <w:tblInd w:w="-5" w:type="dxa"/>
        <w:tblLayout w:type="fixed"/>
        <w:tblCellMar>
          <w:left w:w="70" w:type="dxa"/>
          <w:right w:w="70" w:type="dxa"/>
        </w:tblCellMar>
        <w:tblLook w:val="04A0" w:firstRow="1" w:lastRow="0" w:firstColumn="1" w:lastColumn="0" w:noHBand="0" w:noVBand="1"/>
      </w:tblPr>
      <w:tblGrid>
        <w:gridCol w:w="2835"/>
        <w:gridCol w:w="4320"/>
        <w:gridCol w:w="2715"/>
      </w:tblGrid>
      <w:tr w:rsidR="006A5553" w:rsidRPr="00BC146C" w:rsidTr="0083526E">
        <w:trPr>
          <w:cantSplit/>
          <w:trHeight w:val="360"/>
        </w:trPr>
        <w:tc>
          <w:tcPr>
            <w:tcW w:w="2835"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jc w:val="center"/>
              <w:rPr>
                <w:rFonts w:ascii="Arial" w:hAnsi="Times New Roman"/>
                <w:szCs w:val="24"/>
                <w:lang w:val="ru-RU" w:eastAsia="en-US"/>
              </w:rPr>
            </w:pPr>
            <w:r>
              <w:rPr>
                <w:rFonts w:ascii="Times New Roman" w:hAnsi="Times New Roman"/>
                <w:b/>
                <w:sz w:val="24"/>
                <w:szCs w:val="24"/>
                <w:lang w:val="ru-RU" w:eastAsia="en-US"/>
              </w:rPr>
              <w:t xml:space="preserve">Наименование    </w:t>
            </w:r>
            <w:r>
              <w:rPr>
                <w:rFonts w:ascii="Times New Roman" w:hAnsi="Times New Roman"/>
                <w:b/>
                <w:sz w:val="24"/>
                <w:szCs w:val="24"/>
                <w:lang w:val="ru-RU" w:eastAsia="en-US"/>
              </w:rPr>
              <w:br/>
              <w:t>водоема</w:t>
            </w:r>
          </w:p>
        </w:tc>
        <w:tc>
          <w:tcPr>
            <w:tcW w:w="4320"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jc w:val="center"/>
              <w:rPr>
                <w:rFonts w:ascii="Arial" w:hAnsi="Times New Roman"/>
                <w:szCs w:val="24"/>
                <w:lang w:val="ru-RU" w:eastAsia="en-US"/>
              </w:rPr>
            </w:pPr>
            <w:r>
              <w:rPr>
                <w:rFonts w:ascii="Times New Roman" w:hAnsi="Times New Roman"/>
                <w:b/>
                <w:sz w:val="24"/>
                <w:szCs w:val="24"/>
                <w:lang w:val="ru-RU" w:eastAsia="en-US"/>
              </w:rPr>
              <w:t>Куда впадает</w:t>
            </w:r>
          </w:p>
        </w:tc>
        <w:tc>
          <w:tcPr>
            <w:tcW w:w="2715" w:type="dxa"/>
            <w:tcBorders>
              <w:top w:val="single" w:sz="4" w:space="0" w:color="000000"/>
              <w:left w:val="single" w:sz="4" w:space="0" w:color="000000"/>
              <w:bottom w:val="single" w:sz="4" w:space="0" w:color="000000"/>
              <w:right w:val="single" w:sz="4" w:space="0" w:color="000000"/>
            </w:tcBorders>
          </w:tcPr>
          <w:p w:rsidR="006A5553" w:rsidRDefault="007E5725">
            <w:pPr>
              <w:autoSpaceDE w:val="0"/>
              <w:autoSpaceDN w:val="0"/>
              <w:adjustRightInd w:val="0"/>
              <w:jc w:val="center"/>
              <w:rPr>
                <w:rFonts w:ascii="Arial" w:hAnsi="Times New Roman"/>
                <w:szCs w:val="24"/>
                <w:lang w:val="ru-RU" w:eastAsia="en-US"/>
              </w:rPr>
            </w:pPr>
            <w:r>
              <w:rPr>
                <w:rFonts w:ascii="Times New Roman" w:hAnsi="Times New Roman"/>
                <w:b/>
                <w:sz w:val="24"/>
                <w:szCs w:val="24"/>
                <w:lang w:val="ru-RU" w:eastAsia="en-US"/>
              </w:rPr>
              <w:t xml:space="preserve">Длина в пределах  </w:t>
            </w:r>
            <w:r>
              <w:rPr>
                <w:rFonts w:ascii="Times New Roman" w:hAnsi="Times New Roman"/>
                <w:b/>
                <w:sz w:val="24"/>
                <w:szCs w:val="24"/>
                <w:lang w:val="ru-RU" w:eastAsia="en-US"/>
              </w:rPr>
              <w:br/>
              <w:t>области, км</w:t>
            </w:r>
          </w:p>
        </w:tc>
      </w:tr>
      <w:tr w:rsidR="006A5553" w:rsidTr="0083526E">
        <w:trPr>
          <w:cantSplit/>
          <w:trHeight w:val="480"/>
        </w:trPr>
        <w:tc>
          <w:tcPr>
            <w:tcW w:w="2835"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rPr>
                <w:rFonts w:ascii="Arial" w:hAnsi="Times New Roman"/>
                <w:szCs w:val="24"/>
                <w:lang w:val="ru-RU" w:eastAsia="en-US"/>
              </w:rPr>
            </w:pPr>
            <w:r>
              <w:rPr>
                <w:rFonts w:ascii="Times New Roman" w:hAnsi="Times New Roman"/>
                <w:sz w:val="24"/>
                <w:szCs w:val="24"/>
                <w:lang w:val="ru-RU" w:eastAsia="en-US"/>
              </w:rPr>
              <w:t xml:space="preserve">Горьковское     </w:t>
            </w:r>
            <w:r>
              <w:rPr>
                <w:rFonts w:ascii="Times New Roman" w:hAnsi="Times New Roman"/>
                <w:sz w:val="24"/>
                <w:szCs w:val="24"/>
                <w:lang w:val="ru-RU" w:eastAsia="en-US"/>
              </w:rPr>
              <w:br/>
              <w:t xml:space="preserve">водохранилище    </w:t>
            </w:r>
            <w:r>
              <w:rPr>
                <w:rFonts w:ascii="Times New Roman" w:hAnsi="Times New Roman"/>
                <w:sz w:val="24"/>
                <w:szCs w:val="24"/>
                <w:lang w:val="ru-RU" w:eastAsia="en-US"/>
              </w:rPr>
              <w:br/>
              <w:t xml:space="preserve">(р. Волга)     </w:t>
            </w:r>
          </w:p>
        </w:tc>
        <w:tc>
          <w:tcPr>
            <w:tcW w:w="4320"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rPr>
                <w:rFonts w:ascii="Arial" w:hAnsi="Times New Roman"/>
                <w:szCs w:val="24"/>
                <w:lang w:val="ru-RU" w:eastAsia="en-US"/>
              </w:rPr>
            </w:pPr>
            <w:r>
              <w:rPr>
                <w:rFonts w:ascii="Times New Roman" w:hAnsi="Times New Roman"/>
                <w:sz w:val="24"/>
                <w:szCs w:val="24"/>
                <w:lang w:val="ru-RU" w:eastAsia="en-US"/>
              </w:rPr>
              <w:t xml:space="preserve">Каспийское море         </w:t>
            </w:r>
          </w:p>
        </w:tc>
        <w:tc>
          <w:tcPr>
            <w:tcW w:w="2715" w:type="dxa"/>
            <w:tcBorders>
              <w:top w:val="single" w:sz="4" w:space="0" w:color="000000"/>
              <w:left w:val="single" w:sz="4" w:space="0" w:color="000000"/>
              <w:bottom w:val="single" w:sz="4" w:space="0" w:color="000000"/>
              <w:right w:val="single" w:sz="4" w:space="0" w:color="000000"/>
            </w:tcBorders>
          </w:tcPr>
          <w:p w:rsidR="006A5553" w:rsidRDefault="007E5725" w:rsidP="000862D7">
            <w:pPr>
              <w:autoSpaceDE w:val="0"/>
              <w:autoSpaceDN w:val="0"/>
              <w:adjustRightInd w:val="0"/>
              <w:jc w:val="center"/>
              <w:rPr>
                <w:rFonts w:ascii="Arial" w:hAnsi="Times New Roman"/>
                <w:szCs w:val="24"/>
                <w:lang w:val="ru-RU" w:eastAsia="en-US"/>
              </w:rPr>
            </w:pPr>
            <w:r>
              <w:rPr>
                <w:rFonts w:ascii="Times New Roman" w:hAnsi="Times New Roman"/>
                <w:sz w:val="24"/>
                <w:szCs w:val="24"/>
                <w:lang w:val="ru-RU" w:eastAsia="en-US"/>
              </w:rPr>
              <w:t>8</w:t>
            </w:r>
            <w:r w:rsidR="000862D7">
              <w:rPr>
                <w:rFonts w:ascii="Times New Roman" w:hAnsi="Times New Roman"/>
                <w:sz w:val="24"/>
                <w:szCs w:val="24"/>
                <w:lang w:val="ru-RU" w:eastAsia="en-US"/>
              </w:rPr>
              <w:t>5</w:t>
            </w:r>
            <w:r>
              <w:rPr>
                <w:rFonts w:ascii="Times New Roman" w:hAnsi="Times New Roman"/>
                <w:sz w:val="24"/>
                <w:szCs w:val="24"/>
                <w:lang w:val="ru-RU" w:eastAsia="en-US"/>
              </w:rPr>
              <w:t>,0</w:t>
            </w:r>
          </w:p>
        </w:tc>
      </w:tr>
      <w:tr w:rsidR="00BD3A39" w:rsidTr="0083526E">
        <w:trPr>
          <w:cantSplit/>
          <w:trHeight w:val="480"/>
        </w:trPr>
        <w:tc>
          <w:tcPr>
            <w:tcW w:w="2835" w:type="dxa"/>
            <w:tcBorders>
              <w:top w:val="single" w:sz="4" w:space="0" w:color="000000"/>
              <w:left w:val="single" w:sz="4" w:space="0" w:color="000000"/>
              <w:bottom w:val="single" w:sz="4" w:space="0" w:color="000000"/>
              <w:right w:val="nil"/>
            </w:tcBorders>
          </w:tcPr>
          <w:p w:rsidR="00BD3A39" w:rsidRDefault="00BD3A39">
            <w:pPr>
              <w:autoSpaceDE w:val="0"/>
              <w:autoSpaceDN w:val="0"/>
              <w:adjustRightInd w:val="0"/>
              <w:rPr>
                <w:rFonts w:ascii="Times New Roman" w:hAnsi="Times New Roman"/>
                <w:sz w:val="24"/>
                <w:szCs w:val="24"/>
                <w:lang w:val="ru-RU" w:eastAsia="en-US"/>
              </w:rPr>
            </w:pPr>
            <w:r w:rsidRPr="00BD3A39">
              <w:rPr>
                <w:rFonts w:ascii="Times New Roman" w:hAnsi="Times New Roman" w:hint="eastAsia"/>
                <w:sz w:val="24"/>
                <w:szCs w:val="24"/>
                <w:lang w:val="ru-RU" w:eastAsia="en-US"/>
              </w:rPr>
              <w:t>р</w:t>
            </w:r>
            <w:r w:rsidRPr="00BD3A39">
              <w:rPr>
                <w:rFonts w:ascii="Times New Roman" w:hAnsi="Times New Roman"/>
                <w:sz w:val="24"/>
                <w:szCs w:val="24"/>
                <w:lang w:val="ru-RU" w:eastAsia="en-US"/>
              </w:rPr>
              <w:t xml:space="preserve">. </w:t>
            </w:r>
            <w:r w:rsidRPr="00BD3A39">
              <w:rPr>
                <w:rFonts w:ascii="Times New Roman" w:hAnsi="Times New Roman" w:hint="eastAsia"/>
                <w:sz w:val="24"/>
                <w:szCs w:val="24"/>
                <w:lang w:val="ru-RU" w:eastAsia="en-US"/>
              </w:rPr>
              <w:t>Кострома</w:t>
            </w:r>
          </w:p>
        </w:tc>
        <w:tc>
          <w:tcPr>
            <w:tcW w:w="4320" w:type="dxa"/>
            <w:tcBorders>
              <w:top w:val="single" w:sz="4" w:space="0" w:color="000000"/>
              <w:left w:val="single" w:sz="4" w:space="0" w:color="000000"/>
              <w:bottom w:val="single" w:sz="4" w:space="0" w:color="000000"/>
              <w:right w:val="nil"/>
            </w:tcBorders>
          </w:tcPr>
          <w:p w:rsidR="00BD3A39" w:rsidRPr="00BD3A39" w:rsidRDefault="00BD3A39" w:rsidP="00BD3A39">
            <w:pPr>
              <w:autoSpaceDE w:val="0"/>
              <w:autoSpaceDN w:val="0"/>
              <w:adjustRightInd w:val="0"/>
              <w:rPr>
                <w:rFonts w:ascii="Times New Roman" w:hAnsi="Times New Roman"/>
                <w:sz w:val="24"/>
                <w:szCs w:val="24"/>
                <w:lang w:val="ru-RU" w:eastAsia="en-US"/>
              </w:rPr>
            </w:pPr>
            <w:r w:rsidRPr="00BD3A39">
              <w:rPr>
                <w:rFonts w:ascii="Times New Roman" w:hAnsi="Times New Roman" w:hint="eastAsia"/>
                <w:sz w:val="24"/>
                <w:szCs w:val="24"/>
                <w:lang w:val="ru-RU" w:eastAsia="en-US"/>
              </w:rPr>
              <w:t>Горьковское</w:t>
            </w:r>
            <w:r w:rsidRPr="00BD3A39">
              <w:rPr>
                <w:rFonts w:ascii="Times New Roman" w:hAnsi="Times New Roman"/>
                <w:sz w:val="24"/>
                <w:szCs w:val="24"/>
                <w:lang w:val="ru-RU" w:eastAsia="en-US"/>
              </w:rPr>
              <w:t xml:space="preserve"> </w:t>
            </w:r>
            <w:r w:rsidRPr="00BD3A39">
              <w:rPr>
                <w:rFonts w:ascii="Times New Roman" w:hAnsi="Times New Roman" w:hint="eastAsia"/>
                <w:sz w:val="24"/>
                <w:szCs w:val="24"/>
                <w:lang w:val="ru-RU" w:eastAsia="en-US"/>
              </w:rPr>
              <w:t>водохранилище</w:t>
            </w:r>
            <w:r w:rsidRPr="00BD3A39">
              <w:rPr>
                <w:rFonts w:ascii="Times New Roman" w:hAnsi="Times New Roman"/>
                <w:sz w:val="24"/>
                <w:szCs w:val="24"/>
                <w:lang w:val="ru-RU" w:eastAsia="en-US"/>
              </w:rPr>
              <w:t xml:space="preserve">   </w:t>
            </w:r>
          </w:p>
          <w:p w:rsidR="00BD3A39" w:rsidRDefault="00BD3A39" w:rsidP="00BD3A39">
            <w:pPr>
              <w:autoSpaceDE w:val="0"/>
              <w:autoSpaceDN w:val="0"/>
              <w:adjustRightInd w:val="0"/>
              <w:rPr>
                <w:rFonts w:ascii="Times New Roman" w:hAnsi="Times New Roman"/>
                <w:sz w:val="24"/>
                <w:szCs w:val="24"/>
                <w:lang w:val="ru-RU" w:eastAsia="en-US"/>
              </w:rPr>
            </w:pPr>
          </w:p>
        </w:tc>
        <w:tc>
          <w:tcPr>
            <w:tcW w:w="2715" w:type="dxa"/>
            <w:tcBorders>
              <w:top w:val="single" w:sz="4" w:space="0" w:color="000000"/>
              <w:left w:val="single" w:sz="4" w:space="0" w:color="000000"/>
              <w:bottom w:val="single" w:sz="4" w:space="0" w:color="000000"/>
              <w:right w:val="single" w:sz="4" w:space="0" w:color="000000"/>
            </w:tcBorders>
          </w:tcPr>
          <w:p w:rsidR="00BD3A39" w:rsidRDefault="00BD3A39" w:rsidP="000862D7">
            <w:pPr>
              <w:autoSpaceDE w:val="0"/>
              <w:autoSpaceDN w:val="0"/>
              <w:adjustRightInd w:val="0"/>
              <w:jc w:val="center"/>
              <w:rPr>
                <w:rFonts w:ascii="Times New Roman" w:hAnsi="Times New Roman"/>
                <w:sz w:val="24"/>
                <w:szCs w:val="24"/>
                <w:lang w:val="ru-RU" w:eastAsia="en-US"/>
              </w:rPr>
            </w:pPr>
            <w:r>
              <w:rPr>
                <w:rFonts w:ascii="Times New Roman" w:hAnsi="Times New Roman"/>
                <w:sz w:val="24"/>
                <w:szCs w:val="24"/>
                <w:lang w:val="ru-RU" w:eastAsia="en-US"/>
              </w:rPr>
              <w:t>72</w:t>
            </w:r>
          </w:p>
        </w:tc>
      </w:tr>
      <w:tr w:rsidR="006A5553" w:rsidTr="0083526E">
        <w:trPr>
          <w:cantSplit/>
          <w:trHeight w:val="360"/>
        </w:trPr>
        <w:tc>
          <w:tcPr>
            <w:tcW w:w="2835"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rPr>
                <w:rFonts w:ascii="Arial" w:hAnsi="Times New Roman"/>
                <w:szCs w:val="24"/>
                <w:lang w:val="ru-RU" w:eastAsia="en-US"/>
              </w:rPr>
            </w:pPr>
            <w:r>
              <w:rPr>
                <w:rFonts w:ascii="Times New Roman" w:hAnsi="Times New Roman"/>
                <w:sz w:val="24"/>
                <w:szCs w:val="24"/>
                <w:lang w:val="ru-RU" w:eastAsia="en-US"/>
              </w:rPr>
              <w:t xml:space="preserve">р. Кострома Нижняя </w:t>
            </w:r>
          </w:p>
        </w:tc>
        <w:tc>
          <w:tcPr>
            <w:tcW w:w="4320"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rPr>
                <w:rFonts w:ascii="Arial" w:hAnsi="Times New Roman"/>
                <w:szCs w:val="24"/>
                <w:lang w:val="ru-RU" w:eastAsia="en-US"/>
              </w:rPr>
            </w:pPr>
            <w:r>
              <w:rPr>
                <w:rFonts w:ascii="Times New Roman" w:hAnsi="Times New Roman"/>
                <w:sz w:val="24"/>
                <w:szCs w:val="24"/>
                <w:lang w:val="ru-RU" w:eastAsia="en-US"/>
              </w:rPr>
              <w:t xml:space="preserve">Горьковское водохранилище   </w:t>
            </w:r>
            <w:r>
              <w:rPr>
                <w:rFonts w:ascii="Times New Roman" w:hAnsi="Times New Roman"/>
                <w:sz w:val="24"/>
                <w:szCs w:val="24"/>
                <w:lang w:val="ru-RU" w:eastAsia="en-US"/>
              </w:rPr>
              <w:br/>
              <w:t xml:space="preserve">(лев.)             </w:t>
            </w:r>
          </w:p>
        </w:tc>
        <w:tc>
          <w:tcPr>
            <w:tcW w:w="2715" w:type="dxa"/>
            <w:tcBorders>
              <w:top w:val="single" w:sz="4" w:space="0" w:color="000000"/>
              <w:left w:val="single" w:sz="4" w:space="0" w:color="000000"/>
              <w:bottom w:val="single" w:sz="4" w:space="0" w:color="000000"/>
              <w:right w:val="single" w:sz="4" w:space="0" w:color="000000"/>
            </w:tcBorders>
          </w:tcPr>
          <w:p w:rsidR="006A5553" w:rsidRDefault="007E5725" w:rsidP="00BE272C">
            <w:pPr>
              <w:autoSpaceDE w:val="0"/>
              <w:autoSpaceDN w:val="0"/>
              <w:adjustRightInd w:val="0"/>
              <w:jc w:val="center"/>
              <w:rPr>
                <w:rFonts w:ascii="Arial" w:hAnsi="Times New Roman"/>
                <w:szCs w:val="24"/>
                <w:lang w:val="ru-RU" w:eastAsia="en-US"/>
              </w:rPr>
            </w:pPr>
            <w:r>
              <w:rPr>
                <w:rFonts w:ascii="Times New Roman" w:hAnsi="Times New Roman"/>
                <w:sz w:val="24"/>
                <w:szCs w:val="24"/>
                <w:lang w:val="ru-RU" w:eastAsia="en-US"/>
              </w:rPr>
              <w:t>27,0</w:t>
            </w:r>
          </w:p>
        </w:tc>
      </w:tr>
      <w:tr w:rsidR="0083526E" w:rsidRPr="00140A08" w:rsidTr="0083526E">
        <w:trPr>
          <w:cantSplit/>
          <w:trHeight w:val="360"/>
        </w:trPr>
        <w:tc>
          <w:tcPr>
            <w:tcW w:w="2835" w:type="dxa"/>
            <w:tcBorders>
              <w:top w:val="single" w:sz="4" w:space="0" w:color="000000"/>
              <w:left w:val="single" w:sz="4" w:space="0" w:color="000000"/>
              <w:bottom w:val="single" w:sz="4" w:space="0" w:color="000000"/>
              <w:right w:val="nil"/>
            </w:tcBorders>
          </w:tcPr>
          <w:p w:rsidR="0083526E" w:rsidRDefault="0083526E">
            <w:pPr>
              <w:autoSpaceDE w:val="0"/>
              <w:autoSpaceDN w:val="0"/>
              <w:adjustRightInd w:val="0"/>
              <w:rPr>
                <w:rFonts w:ascii="Times New Roman" w:hAnsi="Times New Roman"/>
                <w:sz w:val="24"/>
                <w:szCs w:val="24"/>
                <w:lang w:val="ru-RU" w:eastAsia="en-US"/>
              </w:rPr>
            </w:pPr>
            <w:r w:rsidRPr="0083526E">
              <w:rPr>
                <w:rFonts w:ascii="Times New Roman" w:hAnsi="Times New Roman" w:hint="eastAsia"/>
                <w:sz w:val="24"/>
                <w:szCs w:val="24"/>
                <w:lang w:val="ru-RU" w:eastAsia="en-US"/>
              </w:rPr>
              <w:t>р</w:t>
            </w:r>
            <w:r w:rsidRPr="0083526E">
              <w:rPr>
                <w:rFonts w:ascii="Times New Roman" w:hAnsi="Times New Roman"/>
                <w:sz w:val="24"/>
                <w:szCs w:val="24"/>
                <w:lang w:val="ru-RU" w:eastAsia="en-US"/>
              </w:rPr>
              <w:t xml:space="preserve">. </w:t>
            </w:r>
            <w:r w:rsidRPr="0083526E">
              <w:rPr>
                <w:rFonts w:ascii="Times New Roman" w:hAnsi="Times New Roman" w:hint="eastAsia"/>
                <w:sz w:val="24"/>
                <w:szCs w:val="24"/>
                <w:lang w:val="ru-RU" w:eastAsia="en-US"/>
              </w:rPr>
              <w:t>Узакса</w:t>
            </w:r>
          </w:p>
        </w:tc>
        <w:tc>
          <w:tcPr>
            <w:tcW w:w="4320" w:type="dxa"/>
            <w:tcBorders>
              <w:top w:val="single" w:sz="4" w:space="0" w:color="000000"/>
              <w:left w:val="single" w:sz="4" w:space="0" w:color="000000"/>
              <w:bottom w:val="single" w:sz="4" w:space="0" w:color="000000"/>
              <w:right w:val="nil"/>
            </w:tcBorders>
          </w:tcPr>
          <w:p w:rsidR="0083526E" w:rsidRDefault="00140A08">
            <w:pPr>
              <w:autoSpaceDE w:val="0"/>
              <w:autoSpaceDN w:val="0"/>
              <w:adjustRightInd w:val="0"/>
              <w:rPr>
                <w:rFonts w:ascii="Times New Roman" w:hAnsi="Times New Roman"/>
                <w:sz w:val="24"/>
                <w:szCs w:val="24"/>
                <w:lang w:val="ru-RU" w:eastAsia="en-US"/>
              </w:rPr>
            </w:pPr>
            <w:r w:rsidRPr="00140A08">
              <w:rPr>
                <w:rFonts w:ascii="Times New Roman" w:hAnsi="Times New Roman" w:hint="eastAsia"/>
                <w:sz w:val="24"/>
                <w:szCs w:val="24"/>
                <w:lang w:val="ru-RU" w:eastAsia="en-US"/>
              </w:rPr>
              <w:t>в р.</w:t>
            </w:r>
            <w:r w:rsidRPr="00140A08">
              <w:rPr>
                <w:rFonts w:ascii="Times New Roman" w:hAnsi="Times New Roman"/>
                <w:sz w:val="24"/>
                <w:szCs w:val="24"/>
                <w:lang w:val="ru-RU" w:eastAsia="en-US"/>
              </w:rPr>
              <w:t xml:space="preserve"> </w:t>
            </w:r>
            <w:r>
              <w:rPr>
                <w:rFonts w:ascii="Times New Roman" w:hAnsi="Times New Roman" w:hint="eastAsia"/>
                <w:sz w:val="24"/>
                <w:szCs w:val="24"/>
                <w:lang w:val="ru-RU" w:eastAsia="en-US"/>
              </w:rPr>
              <w:t>Кострома</w:t>
            </w:r>
          </w:p>
        </w:tc>
        <w:tc>
          <w:tcPr>
            <w:tcW w:w="2715" w:type="dxa"/>
            <w:tcBorders>
              <w:top w:val="single" w:sz="4" w:space="0" w:color="000000"/>
              <w:left w:val="single" w:sz="4" w:space="0" w:color="000000"/>
              <w:bottom w:val="single" w:sz="4" w:space="0" w:color="000000"/>
              <w:right w:val="single" w:sz="4" w:space="0" w:color="000000"/>
            </w:tcBorders>
          </w:tcPr>
          <w:p w:rsidR="0083526E" w:rsidRDefault="0083526E" w:rsidP="00BE272C">
            <w:pPr>
              <w:autoSpaceDE w:val="0"/>
              <w:autoSpaceDN w:val="0"/>
              <w:adjustRightInd w:val="0"/>
              <w:jc w:val="center"/>
              <w:rPr>
                <w:rFonts w:ascii="Times New Roman" w:hAnsi="Times New Roman"/>
                <w:sz w:val="24"/>
                <w:szCs w:val="24"/>
                <w:lang w:val="ru-RU" w:eastAsia="en-US"/>
              </w:rPr>
            </w:pPr>
            <w:r w:rsidRPr="0083526E">
              <w:rPr>
                <w:rFonts w:ascii="Times New Roman" w:hAnsi="Times New Roman"/>
                <w:sz w:val="24"/>
                <w:szCs w:val="24"/>
                <w:lang w:val="ru-RU" w:eastAsia="en-US"/>
              </w:rPr>
              <w:t>6,4</w:t>
            </w:r>
          </w:p>
        </w:tc>
      </w:tr>
      <w:tr w:rsidR="0083526E" w:rsidRPr="00140A08" w:rsidTr="0083526E">
        <w:trPr>
          <w:cantSplit/>
          <w:trHeight w:val="360"/>
        </w:trPr>
        <w:tc>
          <w:tcPr>
            <w:tcW w:w="2835" w:type="dxa"/>
            <w:tcBorders>
              <w:top w:val="single" w:sz="4" w:space="0" w:color="000000"/>
              <w:left w:val="single" w:sz="4" w:space="0" w:color="000000"/>
              <w:bottom w:val="single" w:sz="4" w:space="0" w:color="000000"/>
              <w:right w:val="nil"/>
            </w:tcBorders>
          </w:tcPr>
          <w:p w:rsidR="0083526E" w:rsidRPr="0083526E" w:rsidRDefault="0083526E">
            <w:pPr>
              <w:autoSpaceDE w:val="0"/>
              <w:autoSpaceDN w:val="0"/>
              <w:adjustRightInd w:val="0"/>
              <w:rPr>
                <w:rFonts w:ascii="Times New Roman" w:hAnsi="Times New Roman"/>
                <w:sz w:val="24"/>
                <w:szCs w:val="24"/>
                <w:lang w:val="ru-RU" w:eastAsia="en-US"/>
              </w:rPr>
            </w:pPr>
            <w:r w:rsidRPr="0083526E">
              <w:rPr>
                <w:rFonts w:ascii="Times New Roman" w:hAnsi="Times New Roman" w:hint="eastAsia"/>
                <w:sz w:val="24"/>
                <w:szCs w:val="24"/>
                <w:lang w:val="ru-RU" w:eastAsia="en-US"/>
              </w:rPr>
              <w:t>р</w:t>
            </w:r>
            <w:r w:rsidRPr="0083526E">
              <w:rPr>
                <w:rFonts w:ascii="Times New Roman" w:hAnsi="Times New Roman"/>
                <w:sz w:val="24"/>
                <w:szCs w:val="24"/>
                <w:lang w:val="ru-RU" w:eastAsia="en-US"/>
              </w:rPr>
              <w:t xml:space="preserve">. </w:t>
            </w:r>
            <w:r w:rsidRPr="0083526E">
              <w:rPr>
                <w:rFonts w:ascii="Times New Roman" w:hAnsi="Times New Roman" w:hint="eastAsia"/>
                <w:sz w:val="24"/>
                <w:szCs w:val="24"/>
                <w:lang w:val="ru-RU" w:eastAsia="en-US"/>
              </w:rPr>
              <w:t>Воржа</w:t>
            </w:r>
            <w:r w:rsidRPr="0083526E">
              <w:rPr>
                <w:rFonts w:ascii="Times New Roman" w:hAnsi="Times New Roman"/>
                <w:sz w:val="24"/>
                <w:szCs w:val="24"/>
                <w:lang w:val="ru-RU" w:eastAsia="en-US"/>
              </w:rPr>
              <w:t xml:space="preserve">  </w:t>
            </w:r>
          </w:p>
        </w:tc>
        <w:tc>
          <w:tcPr>
            <w:tcW w:w="4320" w:type="dxa"/>
            <w:tcBorders>
              <w:top w:val="single" w:sz="4" w:space="0" w:color="000000"/>
              <w:left w:val="single" w:sz="4" w:space="0" w:color="000000"/>
              <w:bottom w:val="single" w:sz="4" w:space="0" w:color="000000"/>
              <w:right w:val="nil"/>
            </w:tcBorders>
          </w:tcPr>
          <w:p w:rsidR="0083526E" w:rsidRPr="00107FEE" w:rsidRDefault="00140A08" w:rsidP="00107FEE">
            <w:pPr>
              <w:autoSpaceDE w:val="0"/>
              <w:autoSpaceDN w:val="0"/>
              <w:adjustRightInd w:val="0"/>
              <w:rPr>
                <w:rFonts w:ascii="Times New Roman" w:hAnsi="Times New Roman"/>
                <w:sz w:val="24"/>
                <w:szCs w:val="24"/>
                <w:lang w:eastAsia="en-US"/>
              </w:rPr>
            </w:pPr>
            <w:r w:rsidRPr="00140A08">
              <w:rPr>
                <w:rFonts w:ascii="Times New Roman" w:hAnsi="Times New Roman" w:hint="eastAsia"/>
                <w:sz w:val="24"/>
                <w:szCs w:val="24"/>
                <w:lang w:val="ru-RU" w:eastAsia="en-US"/>
              </w:rPr>
              <w:t>в</w:t>
            </w:r>
            <w:r w:rsidRPr="00140A08">
              <w:rPr>
                <w:rFonts w:ascii="Times New Roman" w:hAnsi="Times New Roman"/>
                <w:sz w:val="24"/>
                <w:szCs w:val="24"/>
                <w:lang w:val="ru-RU" w:eastAsia="en-US"/>
              </w:rPr>
              <w:t xml:space="preserve"> </w:t>
            </w:r>
            <w:r w:rsidRPr="00140A08">
              <w:rPr>
                <w:rFonts w:ascii="Times New Roman" w:hAnsi="Times New Roman" w:hint="eastAsia"/>
                <w:sz w:val="24"/>
                <w:szCs w:val="24"/>
                <w:lang w:val="ru-RU" w:eastAsia="en-US"/>
              </w:rPr>
              <w:t>р</w:t>
            </w:r>
            <w:r w:rsidRPr="00140A08">
              <w:rPr>
                <w:rFonts w:ascii="Times New Roman" w:hAnsi="Times New Roman"/>
                <w:sz w:val="24"/>
                <w:szCs w:val="24"/>
                <w:lang w:val="ru-RU" w:eastAsia="en-US"/>
              </w:rPr>
              <w:t xml:space="preserve">. </w:t>
            </w:r>
            <w:r w:rsidR="00107FEE">
              <w:rPr>
                <w:rFonts w:ascii="Times New Roman" w:hAnsi="Times New Roman" w:hint="eastAsia"/>
                <w:sz w:val="24"/>
                <w:szCs w:val="24"/>
                <w:lang w:eastAsia="en-US"/>
              </w:rPr>
              <w:t>Узакса</w:t>
            </w:r>
          </w:p>
        </w:tc>
        <w:tc>
          <w:tcPr>
            <w:tcW w:w="2715" w:type="dxa"/>
            <w:tcBorders>
              <w:top w:val="single" w:sz="4" w:space="0" w:color="000000"/>
              <w:left w:val="single" w:sz="4" w:space="0" w:color="000000"/>
              <w:bottom w:val="single" w:sz="4" w:space="0" w:color="000000"/>
              <w:right w:val="single" w:sz="4" w:space="0" w:color="000000"/>
            </w:tcBorders>
          </w:tcPr>
          <w:p w:rsidR="0083526E" w:rsidRPr="0083526E" w:rsidRDefault="0083526E" w:rsidP="00BE272C">
            <w:pPr>
              <w:autoSpaceDE w:val="0"/>
              <w:autoSpaceDN w:val="0"/>
              <w:adjustRightInd w:val="0"/>
              <w:jc w:val="center"/>
              <w:rPr>
                <w:rFonts w:ascii="Times New Roman" w:hAnsi="Times New Roman"/>
                <w:sz w:val="24"/>
                <w:szCs w:val="24"/>
                <w:lang w:val="ru-RU" w:eastAsia="en-US"/>
              </w:rPr>
            </w:pPr>
            <w:r>
              <w:rPr>
                <w:rFonts w:ascii="Times New Roman" w:hAnsi="Times New Roman"/>
                <w:sz w:val="24"/>
                <w:szCs w:val="24"/>
                <w:lang w:val="ru-RU" w:eastAsia="en-US"/>
              </w:rPr>
              <w:t>6,9</w:t>
            </w:r>
          </w:p>
        </w:tc>
      </w:tr>
      <w:tr w:rsidR="00A33CAF" w:rsidRPr="00140A08" w:rsidTr="0083526E">
        <w:trPr>
          <w:cantSplit/>
          <w:trHeight w:val="360"/>
        </w:trPr>
        <w:tc>
          <w:tcPr>
            <w:tcW w:w="2835" w:type="dxa"/>
            <w:tcBorders>
              <w:top w:val="single" w:sz="4" w:space="0" w:color="000000"/>
              <w:left w:val="single" w:sz="4" w:space="0" w:color="000000"/>
              <w:bottom w:val="single" w:sz="4" w:space="0" w:color="000000"/>
              <w:right w:val="nil"/>
            </w:tcBorders>
          </w:tcPr>
          <w:p w:rsidR="00A33CAF" w:rsidRPr="00107FEE" w:rsidRDefault="00A33CAF" w:rsidP="00A33CAF">
            <w:pPr>
              <w:rPr>
                <w:rFonts w:ascii="Times New Roman" w:hAnsi="Times New Roman"/>
                <w:sz w:val="24"/>
                <w:szCs w:val="24"/>
              </w:rPr>
            </w:pPr>
            <w:r w:rsidRPr="00107FEE">
              <w:rPr>
                <w:rFonts w:ascii="Times New Roman" w:hAnsi="Times New Roman"/>
                <w:sz w:val="24"/>
                <w:szCs w:val="24"/>
              </w:rPr>
              <w:t>р. Тепра</w:t>
            </w:r>
          </w:p>
        </w:tc>
        <w:tc>
          <w:tcPr>
            <w:tcW w:w="4320" w:type="dxa"/>
            <w:tcBorders>
              <w:top w:val="single" w:sz="4" w:space="0" w:color="000000"/>
              <w:left w:val="single" w:sz="4" w:space="0" w:color="000000"/>
              <w:bottom w:val="single" w:sz="4" w:space="0" w:color="000000"/>
              <w:right w:val="nil"/>
            </w:tcBorders>
          </w:tcPr>
          <w:p w:rsidR="00A33CAF" w:rsidRPr="00B00FEA" w:rsidRDefault="00A33CAF" w:rsidP="00A33CAF">
            <w:pPr>
              <w:rPr>
                <w:rFonts w:ascii="Times New Roman" w:hAnsi="Times New Roman"/>
                <w:sz w:val="24"/>
                <w:szCs w:val="24"/>
              </w:rPr>
            </w:pPr>
            <w:r w:rsidRPr="00B00FEA">
              <w:rPr>
                <w:rFonts w:ascii="Times New Roman" w:hAnsi="Times New Roman"/>
                <w:sz w:val="24"/>
                <w:szCs w:val="24"/>
              </w:rPr>
              <w:t>в р. Кострома</w:t>
            </w:r>
          </w:p>
        </w:tc>
        <w:tc>
          <w:tcPr>
            <w:tcW w:w="2715" w:type="dxa"/>
            <w:tcBorders>
              <w:top w:val="single" w:sz="4" w:space="0" w:color="000000"/>
              <w:left w:val="single" w:sz="4" w:space="0" w:color="000000"/>
              <w:bottom w:val="single" w:sz="4" w:space="0" w:color="000000"/>
              <w:right w:val="single" w:sz="4" w:space="0" w:color="000000"/>
            </w:tcBorders>
          </w:tcPr>
          <w:p w:rsidR="00A33CAF" w:rsidRPr="00A33CAF" w:rsidRDefault="00A33CAF" w:rsidP="00A33CAF">
            <w:pPr>
              <w:autoSpaceDE w:val="0"/>
              <w:autoSpaceDN w:val="0"/>
              <w:adjustRightInd w:val="0"/>
              <w:jc w:val="center"/>
              <w:rPr>
                <w:rFonts w:ascii="Times New Roman" w:hAnsi="Times New Roman"/>
                <w:sz w:val="24"/>
                <w:szCs w:val="24"/>
                <w:lang w:val="ru-RU" w:eastAsia="en-US"/>
              </w:rPr>
            </w:pPr>
            <w:r w:rsidRPr="00A33CAF">
              <w:rPr>
                <w:rFonts w:ascii="Times New Roman" w:hAnsi="Times New Roman" w:hint="eastAsia"/>
                <w:sz w:val="24"/>
                <w:szCs w:val="24"/>
                <w:lang w:val="ru-RU" w:eastAsia="en-US"/>
              </w:rPr>
              <w:t>До</w:t>
            </w:r>
            <w:r w:rsidRPr="00A33CAF">
              <w:rPr>
                <w:rFonts w:ascii="Times New Roman" w:hAnsi="Times New Roman"/>
                <w:sz w:val="24"/>
                <w:szCs w:val="24"/>
                <w:lang w:val="ru-RU" w:eastAsia="en-US"/>
              </w:rPr>
              <w:t xml:space="preserve"> 10</w:t>
            </w:r>
          </w:p>
        </w:tc>
      </w:tr>
      <w:tr w:rsidR="00656826" w:rsidRPr="00656826" w:rsidTr="0083526E">
        <w:trPr>
          <w:cantSplit/>
          <w:trHeight w:val="360"/>
        </w:trPr>
        <w:tc>
          <w:tcPr>
            <w:tcW w:w="2835" w:type="dxa"/>
            <w:tcBorders>
              <w:top w:val="single" w:sz="4" w:space="0" w:color="000000"/>
              <w:left w:val="single" w:sz="4" w:space="0" w:color="000000"/>
              <w:bottom w:val="single" w:sz="4" w:space="0" w:color="000000"/>
              <w:right w:val="nil"/>
            </w:tcBorders>
          </w:tcPr>
          <w:p w:rsidR="00656826" w:rsidRPr="00656826" w:rsidRDefault="00656826" w:rsidP="00656826">
            <w:pPr>
              <w:autoSpaceDE w:val="0"/>
              <w:autoSpaceDN w:val="0"/>
              <w:adjustRightInd w:val="0"/>
              <w:rPr>
                <w:rFonts w:ascii="Times New Roman" w:hAnsi="Times New Roman"/>
                <w:sz w:val="24"/>
                <w:szCs w:val="24"/>
                <w:lang w:val="ru-RU" w:eastAsia="en-US"/>
              </w:rPr>
            </w:pPr>
            <w:r w:rsidRPr="00656826">
              <w:rPr>
                <w:rFonts w:ascii="Times New Roman" w:hAnsi="Times New Roman" w:hint="eastAsia"/>
                <w:sz w:val="24"/>
                <w:szCs w:val="24"/>
                <w:lang w:val="ru-RU" w:eastAsia="en-US"/>
              </w:rPr>
              <w:t>р</w:t>
            </w:r>
            <w:r w:rsidRPr="00656826">
              <w:rPr>
                <w:rFonts w:ascii="Times New Roman" w:hAnsi="Times New Roman"/>
                <w:sz w:val="24"/>
                <w:szCs w:val="24"/>
                <w:lang w:val="ru-RU" w:eastAsia="en-US"/>
              </w:rPr>
              <w:t xml:space="preserve">. </w:t>
            </w:r>
            <w:r w:rsidRPr="00656826">
              <w:rPr>
                <w:rFonts w:ascii="Times New Roman" w:hAnsi="Times New Roman" w:hint="eastAsia"/>
                <w:sz w:val="24"/>
                <w:szCs w:val="24"/>
                <w:lang w:val="ru-RU" w:eastAsia="en-US"/>
              </w:rPr>
              <w:t>Бродок</w:t>
            </w:r>
          </w:p>
        </w:tc>
        <w:tc>
          <w:tcPr>
            <w:tcW w:w="4320" w:type="dxa"/>
            <w:tcBorders>
              <w:top w:val="single" w:sz="4" w:space="0" w:color="000000"/>
              <w:left w:val="single" w:sz="4" w:space="0" w:color="000000"/>
              <w:bottom w:val="single" w:sz="4" w:space="0" w:color="000000"/>
              <w:right w:val="nil"/>
            </w:tcBorders>
          </w:tcPr>
          <w:p w:rsidR="00656826" w:rsidRPr="00656826" w:rsidRDefault="003A2205" w:rsidP="00656826">
            <w:pPr>
              <w:autoSpaceDE w:val="0"/>
              <w:autoSpaceDN w:val="0"/>
              <w:adjustRightInd w:val="0"/>
              <w:rPr>
                <w:rFonts w:ascii="Times New Roman" w:hAnsi="Times New Roman"/>
                <w:sz w:val="24"/>
                <w:szCs w:val="24"/>
                <w:lang w:val="ru-RU" w:eastAsia="en-US"/>
              </w:rPr>
            </w:pPr>
            <w:r>
              <w:rPr>
                <w:rFonts w:ascii="Times New Roman" w:hAnsi="Times New Roman"/>
                <w:sz w:val="24"/>
                <w:szCs w:val="24"/>
                <w:lang w:val="ru-RU" w:eastAsia="en-US"/>
              </w:rPr>
              <w:t>в р. Воржа</w:t>
            </w:r>
          </w:p>
        </w:tc>
        <w:tc>
          <w:tcPr>
            <w:tcW w:w="2715" w:type="dxa"/>
            <w:tcBorders>
              <w:top w:val="single" w:sz="4" w:space="0" w:color="000000"/>
              <w:left w:val="single" w:sz="4" w:space="0" w:color="000000"/>
              <w:bottom w:val="single" w:sz="4" w:space="0" w:color="000000"/>
              <w:right w:val="single" w:sz="4" w:space="0" w:color="000000"/>
            </w:tcBorders>
          </w:tcPr>
          <w:p w:rsidR="00656826" w:rsidRPr="00656826" w:rsidRDefault="00107FEE" w:rsidP="003A2205">
            <w:pPr>
              <w:autoSpaceDE w:val="0"/>
              <w:autoSpaceDN w:val="0"/>
              <w:adjustRightInd w:val="0"/>
              <w:jc w:val="center"/>
              <w:rPr>
                <w:rFonts w:ascii="Times New Roman" w:hAnsi="Times New Roman"/>
                <w:sz w:val="24"/>
                <w:szCs w:val="24"/>
                <w:lang w:val="ru-RU" w:eastAsia="en-US"/>
              </w:rPr>
            </w:pPr>
            <w:r>
              <w:rPr>
                <w:rFonts w:ascii="Times New Roman" w:hAnsi="Times New Roman"/>
                <w:bCs/>
                <w:sz w:val="24"/>
                <w:szCs w:val="24"/>
                <w:lang w:val="ru-RU" w:eastAsia="ar-SA"/>
              </w:rPr>
              <w:t>5,7</w:t>
            </w:r>
          </w:p>
        </w:tc>
      </w:tr>
    </w:tbl>
    <w:p w:rsidR="006A5553" w:rsidRPr="00656826" w:rsidRDefault="006A5553" w:rsidP="00656826">
      <w:pPr>
        <w:autoSpaceDE w:val="0"/>
        <w:autoSpaceDN w:val="0"/>
        <w:adjustRightInd w:val="0"/>
        <w:rPr>
          <w:rFonts w:ascii="Times New Roman" w:hAnsi="Times New Roman"/>
          <w:sz w:val="24"/>
          <w:szCs w:val="24"/>
          <w:lang w:val="ru-RU" w:eastAsia="en-US"/>
        </w:rPr>
      </w:pPr>
    </w:p>
    <w:p w:rsidR="006A5553" w:rsidRDefault="007E5725">
      <w:pPr>
        <w:autoSpaceDE w:val="0"/>
        <w:autoSpaceDN w:val="0"/>
        <w:adjustRightInd w:val="0"/>
        <w:spacing w:line="276" w:lineRule="auto"/>
        <w:ind w:firstLine="851"/>
        <w:jc w:val="both"/>
        <w:rPr>
          <w:rFonts w:ascii="Courier New" w:hAnsi="Times New Roman" w:cs="Courier New"/>
          <w:sz w:val="28"/>
          <w:szCs w:val="28"/>
          <w:lang w:val="ru-RU" w:eastAsia="en-US"/>
        </w:rPr>
      </w:pPr>
      <w:r>
        <w:rPr>
          <w:rFonts w:ascii="Times New Roman" w:hAnsi="Times New Roman" w:cs="Courier New"/>
          <w:spacing w:val="-10"/>
          <w:sz w:val="28"/>
          <w:szCs w:val="28"/>
          <w:lang w:val="ru-RU" w:eastAsia="en-US"/>
        </w:rPr>
        <w:t xml:space="preserve">Главной водной артерией Шунгенского сельского поселения является река Волга. Протяженность, образованного на р. Волга Горьковского водохранилища, в пределах области составляет 85 км (по судовому ходу), в пределах Шунгенского сельского поселения – 10,76 км. </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Береговая линия р. Волга в пределах муниципального образования сильно изрезана, имеется большое количество заливов и бухт. Бассейн р. Волги асимметричен: площадь левобережья в три раза превышает площадь правобережья, густота речной сети 0,4-0,6 км/км</w:t>
      </w:r>
      <w:r>
        <w:rPr>
          <w:rFonts w:ascii="Times New Roman" w:hAnsi="Times New Roman"/>
          <w:spacing w:val="-10"/>
          <w:position w:val="8"/>
          <w:sz w:val="28"/>
          <w:szCs w:val="28"/>
          <w:lang w:val="ru-RU" w:eastAsia="en-US"/>
        </w:rPr>
        <w:t>2</w:t>
      </w:r>
      <w:r>
        <w:rPr>
          <w:rFonts w:ascii="Times New Roman" w:hAnsi="Times New Roman"/>
          <w:spacing w:val="-10"/>
          <w:sz w:val="28"/>
          <w:szCs w:val="28"/>
          <w:lang w:val="ru-RU" w:eastAsia="en-US"/>
        </w:rPr>
        <w:t xml:space="preserve">. Водосборы притоков также асимметричны, преимущественно неправильно овальной или грушевидной формы. Долины рек трапецеидальные, шириной от 1 до 8-10 км, с глубиной вреза 30-40 м. </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Кострома - большой левый приток Волги. Берет начало на севере Костромской обл. на водоразделе бассейна рек Костромы и Унжи восточнее г. Солигалич. В верховьях течет по узкой долине в общем юго-западном направлении, склоняясь постепенно в среднем течении близ границы с Вологодской обл. к югу, ниже г. Буй поворачивает на ЮЗ. В низовьях Кострома течет в широкой (до 20 м) долине Костромской низины. Длина реки, впадавшей раньше в Волгу, у г.Костромы, 354 км. При нормальном уровне воды Кострома имеет в межень ширину 8 м у с.Верховье, 60 м у с. Печенка, 120 м в устье у г. Кострома. Скорость течения в межень у Солигалича около 3 км/час, у Верховьев - 1,3-1,5 км/час. Глубина реки от 0,5-2 м до 2-3 м. В низовьях течение реки медленное, берега безлесные.</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В 1956 г. во время строительства Нижегородской ГЭС было образовано Горьковское водохранилище. Река Кострома была перекрыта плотиной у Куниково, образовав Костромское водохранилище. Его площадь 174 кв. км, ширина 16 км, длина с северо-востока на юго-запад 24 км, глубина 2-12 м. В связи со строительством гидротехнических сооружений в пределах защищаемой зоны остались незатопленными </w:t>
      </w:r>
      <w:r>
        <w:rPr>
          <w:rFonts w:ascii="Times New Roman" w:hAnsi="Times New Roman"/>
          <w:spacing w:val="-10"/>
          <w:sz w:val="28"/>
          <w:szCs w:val="28"/>
          <w:lang w:val="ru-RU" w:eastAsia="en-US"/>
        </w:rPr>
        <w:lastRenderedPageBreak/>
        <w:t>нижний участок р. Костромы, несколько озер и малых рек. Участок р.Кострома дл</w:t>
      </w:r>
      <w:r w:rsidR="0093330B">
        <w:rPr>
          <w:rFonts w:ascii="Times New Roman" w:hAnsi="Times New Roman"/>
          <w:spacing w:val="-10"/>
          <w:sz w:val="28"/>
          <w:szCs w:val="28"/>
          <w:lang w:val="ru-RU" w:eastAsia="en-US"/>
        </w:rPr>
        <w:t>иной 27 км, названный Кострома-Н</w:t>
      </w:r>
      <w:r>
        <w:rPr>
          <w:rFonts w:ascii="Times New Roman" w:hAnsi="Times New Roman"/>
          <w:spacing w:val="-10"/>
          <w:sz w:val="28"/>
          <w:szCs w:val="28"/>
          <w:lang w:val="ru-RU" w:eastAsia="en-US"/>
        </w:rPr>
        <w:t>ижняя, принят как самостоятельный водоток. Новое устье Костромы возле с. Саметь находится западнее старого. Река судоходна от устья до г. Буй.</w:t>
      </w:r>
    </w:p>
    <w:p w:rsidR="006A5553" w:rsidRDefault="00B75E47">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Река Кострома Н</w:t>
      </w:r>
      <w:r w:rsidR="007E5725">
        <w:rPr>
          <w:rFonts w:ascii="Times New Roman" w:hAnsi="Times New Roman"/>
          <w:spacing w:val="-10"/>
          <w:sz w:val="28"/>
          <w:szCs w:val="28"/>
          <w:lang w:val="ru-RU" w:eastAsia="en-US"/>
        </w:rPr>
        <w:t xml:space="preserve">ижняя </w:t>
      </w:r>
      <w:r>
        <w:rPr>
          <w:rFonts w:ascii="Times New Roman" w:hAnsi="Times New Roman"/>
          <w:spacing w:val="-10"/>
          <w:sz w:val="28"/>
          <w:szCs w:val="28"/>
          <w:lang w:val="ru-RU" w:eastAsia="en-US"/>
        </w:rPr>
        <w:t xml:space="preserve">- </w:t>
      </w:r>
      <w:r w:rsidR="007E5725">
        <w:rPr>
          <w:rFonts w:ascii="Times New Roman" w:hAnsi="Times New Roman"/>
          <w:spacing w:val="-10"/>
          <w:sz w:val="28"/>
          <w:szCs w:val="28"/>
          <w:lang w:val="ru-RU" w:eastAsia="en-US"/>
        </w:rPr>
        <w:t xml:space="preserve">служит водоприемником стока всей защищаемой низины, из нее производится откачка аккумулированных стоков в р. Волга, т.е. водный режим реки, в основном, определяется режимом работы насосной станции, расположенной в устье реки. </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Уровень воды в реке Костроме на 6 метров ниже, чем в Волге. Эту разницу поддерживают искусственно. За день насосные установки станции перекачивают в Волгу около миллиона кубометров воды. Это объем небольшого озера. Насосы работают не круглогодично. Как правило, лишь в периоды весеннего половодья и осенних дождей. </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Отшнурованная часть рек Кострома, </w:t>
      </w:r>
      <w:r w:rsidR="0083526E">
        <w:rPr>
          <w:rFonts w:ascii="Times New Roman" w:hAnsi="Times New Roman"/>
          <w:spacing w:val="-10"/>
          <w:sz w:val="28"/>
          <w:szCs w:val="28"/>
          <w:lang w:val="ru-RU" w:eastAsia="en-US"/>
        </w:rPr>
        <w:t>Узакса</w:t>
      </w:r>
      <w:r>
        <w:rPr>
          <w:rFonts w:ascii="Times New Roman" w:hAnsi="Times New Roman"/>
          <w:spacing w:val="-10"/>
          <w:sz w:val="28"/>
          <w:szCs w:val="28"/>
          <w:lang w:val="ru-RU" w:eastAsia="en-US"/>
        </w:rPr>
        <w:t>, а также оз. Каменник и оз. Турово являются внутренним водохранилищем сезонного регулирования с отметками: минимальная отметка уровня (МПУ) – 77,5 м, отметка нормального подпорного уровня (НПУ) – 78,5 м, отметка форсированного (наивысшего) подпорного уровня – 79,5 м, объем водохранилища (Отшнурованная часть) – 18 млн. м</w:t>
      </w:r>
      <w:r>
        <w:rPr>
          <w:rFonts w:ascii="Times New Roman" w:hAnsi="Times New Roman"/>
          <w:spacing w:val="-10"/>
          <w:position w:val="8"/>
          <w:sz w:val="28"/>
          <w:szCs w:val="28"/>
          <w:lang w:val="ru-RU" w:eastAsia="en-US"/>
        </w:rPr>
        <w:t>3</w:t>
      </w:r>
      <w:r>
        <w:rPr>
          <w:rFonts w:ascii="Times New Roman" w:hAnsi="Times New Roman"/>
          <w:spacing w:val="-10"/>
          <w:sz w:val="28"/>
          <w:szCs w:val="28"/>
          <w:lang w:val="ru-RU" w:eastAsia="en-US"/>
        </w:rPr>
        <w:t>.</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В пределах защищаемой территории в р. Кострому впадает р. Уз</w:t>
      </w:r>
      <w:r w:rsidR="000A51FA">
        <w:rPr>
          <w:rFonts w:ascii="Times New Roman" w:hAnsi="Times New Roman"/>
          <w:spacing w:val="-10"/>
          <w:sz w:val="28"/>
          <w:szCs w:val="28"/>
          <w:lang w:val="ru-RU" w:eastAsia="en-US"/>
        </w:rPr>
        <w:t>а</w:t>
      </w:r>
      <w:r>
        <w:rPr>
          <w:rFonts w:ascii="Times New Roman" w:hAnsi="Times New Roman"/>
          <w:spacing w:val="-10"/>
          <w:sz w:val="28"/>
          <w:szCs w:val="28"/>
          <w:lang w:val="ru-RU" w:eastAsia="en-US"/>
        </w:rPr>
        <w:t>кса, р. Воржа и р.Игуменка. Берега р. Костромы и р. Уз</w:t>
      </w:r>
      <w:r w:rsidR="000A51FA">
        <w:rPr>
          <w:rFonts w:ascii="Times New Roman" w:hAnsi="Times New Roman"/>
          <w:spacing w:val="-10"/>
          <w:sz w:val="28"/>
          <w:szCs w:val="28"/>
          <w:lang w:val="ru-RU" w:eastAsia="en-US"/>
        </w:rPr>
        <w:t>а</w:t>
      </w:r>
      <w:r>
        <w:rPr>
          <w:rFonts w:ascii="Times New Roman" w:hAnsi="Times New Roman"/>
          <w:spacing w:val="-10"/>
          <w:sz w:val="28"/>
          <w:szCs w:val="28"/>
          <w:lang w:val="ru-RU" w:eastAsia="en-US"/>
        </w:rPr>
        <w:t xml:space="preserve">кса довольно высокие, высота от уреза воды до бровки 4-5 м. В прирусловых частях территории развиты озера старичного типа, высота берегов озер 1,5-2 м. </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Степень озерности - 2%. Наиболее крупные озера – оз. Каменник (2,01 км2), и оз. Турово (0,564 км2). Они соединяются между собой и через канал с р. Узоксой. </w:t>
      </w:r>
    </w:p>
    <w:p w:rsidR="006A5553" w:rsidRDefault="007E5725">
      <w:pPr>
        <w:autoSpaceDE w:val="0"/>
        <w:autoSpaceDN w:val="0"/>
        <w:adjustRightInd w:val="0"/>
        <w:spacing w:line="276" w:lineRule="auto"/>
        <w:ind w:firstLine="851"/>
        <w:jc w:val="both"/>
        <w:rPr>
          <w:rFonts w:ascii="Times New Roman" w:hAnsi="Times New Roman"/>
          <w:spacing w:val="-10"/>
          <w:sz w:val="28"/>
          <w:szCs w:val="28"/>
          <w:lang w:val="ru-RU" w:eastAsia="en-US"/>
        </w:rPr>
      </w:pPr>
      <w:r>
        <w:rPr>
          <w:rFonts w:ascii="Times New Roman" w:hAnsi="Times New Roman"/>
          <w:spacing w:val="-10"/>
          <w:sz w:val="28"/>
          <w:szCs w:val="28"/>
          <w:lang w:val="ru-RU" w:eastAsia="en-US"/>
        </w:rPr>
        <w:t>Основные характеристики Горьковского водохранилища и Костромского разлива в расчетном створе представлены в табл. 1</w:t>
      </w:r>
      <w:r w:rsidR="005B3A91">
        <w:rPr>
          <w:rFonts w:ascii="Times New Roman" w:hAnsi="Times New Roman"/>
          <w:spacing w:val="-10"/>
          <w:sz w:val="28"/>
          <w:szCs w:val="28"/>
          <w:lang w:val="ru-RU" w:eastAsia="en-US"/>
        </w:rPr>
        <w:t>3</w:t>
      </w:r>
    </w:p>
    <w:p w:rsidR="006A5553" w:rsidRDefault="007E5725">
      <w:pPr>
        <w:autoSpaceDE w:val="0"/>
        <w:autoSpaceDN w:val="0"/>
        <w:adjustRightInd w:val="0"/>
        <w:spacing w:line="276" w:lineRule="auto"/>
        <w:ind w:firstLine="851"/>
        <w:jc w:val="both"/>
        <w:rPr>
          <w:rFonts w:ascii="Courier New" w:hAnsi="Times New Roman"/>
          <w:b/>
          <w:sz w:val="28"/>
          <w:szCs w:val="28"/>
          <w:lang w:val="ru-RU" w:eastAsia="en-US"/>
        </w:rPr>
      </w:pPr>
      <w:r>
        <w:rPr>
          <w:rFonts w:ascii="Times New Roman" w:hAnsi="Times New Roman"/>
          <w:b/>
          <w:spacing w:val="-10"/>
          <w:sz w:val="28"/>
          <w:szCs w:val="28"/>
          <w:lang w:val="ru-RU" w:eastAsia="en-US"/>
        </w:rPr>
        <w:t>Таблица 1</w:t>
      </w:r>
      <w:r w:rsidR="005B3A91">
        <w:rPr>
          <w:rFonts w:ascii="Times New Roman" w:hAnsi="Times New Roman"/>
          <w:b/>
          <w:spacing w:val="-10"/>
          <w:sz w:val="28"/>
          <w:szCs w:val="28"/>
          <w:lang w:val="ru-RU" w:eastAsia="en-US"/>
        </w:rPr>
        <w:t>3</w:t>
      </w:r>
      <w:r>
        <w:rPr>
          <w:rFonts w:ascii="Times New Roman" w:hAnsi="Times New Roman"/>
          <w:b/>
          <w:spacing w:val="-10"/>
          <w:sz w:val="28"/>
          <w:szCs w:val="28"/>
          <w:lang w:val="ru-RU" w:eastAsia="en-US"/>
        </w:rPr>
        <w:t>. Основные характеристики Горьковского водохранилища и Костромского разлива в расчетном створе</w:t>
      </w:r>
    </w:p>
    <w:tbl>
      <w:tblPr>
        <w:tblW w:w="0" w:type="auto"/>
        <w:tblInd w:w="-118" w:type="dxa"/>
        <w:tblLayout w:type="fixed"/>
        <w:tblLook w:val="04A0" w:firstRow="1" w:lastRow="0" w:firstColumn="1" w:lastColumn="0" w:noHBand="0" w:noVBand="1"/>
      </w:tblPr>
      <w:tblGrid>
        <w:gridCol w:w="1355"/>
        <w:gridCol w:w="3543"/>
        <w:gridCol w:w="2393"/>
        <w:gridCol w:w="2403"/>
      </w:tblGrid>
      <w:tr w:rsidR="006A5553">
        <w:tc>
          <w:tcPr>
            <w:tcW w:w="1355" w:type="dxa"/>
            <w:vMerge w:val="restart"/>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 п/п</w:t>
            </w:r>
          </w:p>
        </w:tc>
        <w:tc>
          <w:tcPr>
            <w:tcW w:w="3543" w:type="dxa"/>
            <w:vMerge w:val="restart"/>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Характеристики</w:t>
            </w:r>
          </w:p>
        </w:tc>
        <w:tc>
          <w:tcPr>
            <w:tcW w:w="4796" w:type="dxa"/>
            <w:gridSpan w:val="2"/>
            <w:tcBorders>
              <w:top w:val="single" w:sz="4" w:space="0" w:color="000000"/>
              <w:left w:val="single" w:sz="4" w:space="0" w:color="000000"/>
              <w:bottom w:val="single" w:sz="4" w:space="0" w:color="000000"/>
              <w:right w:val="single" w:sz="4" w:space="0" w:color="000000"/>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Отметки, мБС</w:t>
            </w:r>
          </w:p>
        </w:tc>
      </w:tr>
      <w:tr w:rsidR="006A5553">
        <w:tc>
          <w:tcPr>
            <w:tcW w:w="1355" w:type="dxa"/>
            <w:vMerge/>
            <w:tcBorders>
              <w:top w:val="single" w:sz="4" w:space="0" w:color="000000"/>
              <w:left w:val="single" w:sz="4" w:space="0" w:color="000000"/>
              <w:bottom w:val="single" w:sz="4" w:space="0" w:color="000000"/>
              <w:right w:val="nil"/>
            </w:tcBorders>
          </w:tcPr>
          <w:p w:rsidR="006A5553" w:rsidRDefault="006A5553">
            <w:pPr>
              <w:autoSpaceDE w:val="0"/>
              <w:autoSpaceDN w:val="0"/>
              <w:adjustRightInd w:val="0"/>
              <w:spacing w:line="276" w:lineRule="auto"/>
              <w:jc w:val="both"/>
              <w:rPr>
                <w:rFonts w:ascii="Courier New" w:hAnsi="Times New Roman"/>
                <w:szCs w:val="24"/>
                <w:lang w:val="ru-RU" w:eastAsia="en-US"/>
              </w:rPr>
            </w:pPr>
          </w:p>
        </w:tc>
        <w:tc>
          <w:tcPr>
            <w:tcW w:w="3543" w:type="dxa"/>
            <w:vMerge/>
            <w:tcBorders>
              <w:top w:val="single" w:sz="4" w:space="0" w:color="000000"/>
              <w:left w:val="single" w:sz="4" w:space="0" w:color="000000"/>
              <w:bottom w:val="single" w:sz="4" w:space="0" w:color="000000"/>
              <w:right w:val="nil"/>
            </w:tcBorders>
          </w:tcPr>
          <w:p w:rsidR="006A5553" w:rsidRDefault="006A5553">
            <w:pPr>
              <w:autoSpaceDE w:val="0"/>
              <w:autoSpaceDN w:val="0"/>
              <w:adjustRightInd w:val="0"/>
              <w:spacing w:line="276" w:lineRule="auto"/>
              <w:jc w:val="both"/>
              <w:rPr>
                <w:rFonts w:ascii="Courier New" w:hAnsi="Times New Roman"/>
                <w:szCs w:val="24"/>
                <w:lang w:val="ru-RU" w:eastAsia="en-US"/>
              </w:rPr>
            </w:pPr>
          </w:p>
        </w:tc>
        <w:tc>
          <w:tcPr>
            <w:tcW w:w="2393"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Горьковского водохранилища</w:t>
            </w:r>
          </w:p>
        </w:tc>
        <w:tc>
          <w:tcPr>
            <w:tcW w:w="2403" w:type="dxa"/>
            <w:tcBorders>
              <w:top w:val="single" w:sz="4" w:space="0" w:color="000000"/>
              <w:left w:val="single" w:sz="4" w:space="0" w:color="000000"/>
              <w:bottom w:val="single" w:sz="4" w:space="0" w:color="000000"/>
              <w:right w:val="single" w:sz="4" w:space="0" w:color="000000"/>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Костромской разлив</w:t>
            </w:r>
          </w:p>
        </w:tc>
      </w:tr>
      <w:tr w:rsidR="006A5553">
        <w:tc>
          <w:tcPr>
            <w:tcW w:w="1355"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1</w:t>
            </w:r>
          </w:p>
        </w:tc>
        <w:tc>
          <w:tcPr>
            <w:tcW w:w="3543"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Нормальный подпорный уровень</w:t>
            </w:r>
          </w:p>
        </w:tc>
        <w:tc>
          <w:tcPr>
            <w:tcW w:w="2393"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84,0</w:t>
            </w:r>
          </w:p>
        </w:tc>
        <w:tc>
          <w:tcPr>
            <w:tcW w:w="2403" w:type="dxa"/>
            <w:tcBorders>
              <w:top w:val="single" w:sz="4" w:space="0" w:color="000000"/>
              <w:left w:val="single" w:sz="4" w:space="0" w:color="000000"/>
              <w:bottom w:val="single" w:sz="4" w:space="0" w:color="000000"/>
              <w:right w:val="single" w:sz="4" w:space="0" w:color="000000"/>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84,10</w:t>
            </w:r>
          </w:p>
        </w:tc>
      </w:tr>
      <w:tr w:rsidR="006A5553">
        <w:tc>
          <w:tcPr>
            <w:tcW w:w="1355"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2</w:t>
            </w:r>
          </w:p>
        </w:tc>
        <w:tc>
          <w:tcPr>
            <w:tcW w:w="3543"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Уровень 2% обеспеченности</w:t>
            </w:r>
          </w:p>
        </w:tc>
        <w:tc>
          <w:tcPr>
            <w:tcW w:w="2393"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87,1</w:t>
            </w:r>
          </w:p>
        </w:tc>
        <w:tc>
          <w:tcPr>
            <w:tcW w:w="2403" w:type="dxa"/>
            <w:tcBorders>
              <w:top w:val="single" w:sz="4" w:space="0" w:color="000000"/>
              <w:left w:val="single" w:sz="4" w:space="0" w:color="000000"/>
              <w:bottom w:val="single" w:sz="4" w:space="0" w:color="000000"/>
              <w:right w:val="single" w:sz="4" w:space="0" w:color="000000"/>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86,5</w:t>
            </w:r>
          </w:p>
        </w:tc>
      </w:tr>
      <w:tr w:rsidR="006A5553">
        <w:tc>
          <w:tcPr>
            <w:tcW w:w="1355"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3</w:t>
            </w:r>
          </w:p>
        </w:tc>
        <w:tc>
          <w:tcPr>
            <w:tcW w:w="3543"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 xml:space="preserve">                50%</w:t>
            </w:r>
          </w:p>
        </w:tc>
        <w:tc>
          <w:tcPr>
            <w:tcW w:w="2393" w:type="dxa"/>
            <w:tcBorders>
              <w:top w:val="single" w:sz="4" w:space="0" w:color="000000"/>
              <w:left w:val="single" w:sz="4" w:space="0" w:color="000000"/>
              <w:bottom w:val="single" w:sz="4" w:space="0" w:color="000000"/>
              <w:right w:val="nil"/>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84,3</w:t>
            </w:r>
          </w:p>
        </w:tc>
        <w:tc>
          <w:tcPr>
            <w:tcW w:w="2403" w:type="dxa"/>
            <w:tcBorders>
              <w:top w:val="single" w:sz="4" w:space="0" w:color="000000"/>
              <w:left w:val="single" w:sz="4" w:space="0" w:color="000000"/>
              <w:bottom w:val="single" w:sz="4" w:space="0" w:color="000000"/>
              <w:right w:val="single" w:sz="4" w:space="0" w:color="000000"/>
            </w:tcBorders>
          </w:tcPr>
          <w:p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85,18</w:t>
            </w:r>
          </w:p>
        </w:tc>
      </w:tr>
    </w:tbl>
    <w:p w:rsidR="006A5553" w:rsidRDefault="006A5553">
      <w:pPr>
        <w:autoSpaceDE w:val="0"/>
        <w:autoSpaceDN w:val="0"/>
        <w:adjustRightInd w:val="0"/>
        <w:spacing w:line="360" w:lineRule="auto"/>
        <w:ind w:firstLine="851"/>
        <w:jc w:val="both"/>
        <w:rPr>
          <w:rFonts w:ascii="Courier New" w:hAnsi="Times New Roman"/>
          <w:szCs w:val="24"/>
          <w:lang w:val="ru-RU" w:eastAsia="en-US"/>
        </w:rPr>
      </w:pP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Для остальных рек Шунгенского сельского поселения характерная ширина русел 6-12 м, глубина 0,5-1,5 м и лишь в наиболее глубоких плесах до 2 м. Преобладающая ширина русел средних рек 40-60 м, глубина 1-2,5 м. Дно рек преимущественно песчаное, реже глинистое, на перекатах песчано-гравийное. </w:t>
      </w:r>
      <w:r>
        <w:rPr>
          <w:rFonts w:ascii="Times New Roman" w:hAnsi="Times New Roman"/>
          <w:spacing w:val="-10"/>
          <w:sz w:val="28"/>
          <w:szCs w:val="28"/>
          <w:lang w:val="ru-RU" w:eastAsia="en-US"/>
        </w:rPr>
        <w:lastRenderedPageBreak/>
        <w:t xml:space="preserve">Средневзвешенные уклоны малых рек 0,7-1,1%, средних 0,4-0,6%, больших 0,1-0,25%. Формы продольных профилей, как правило, вогнутые; однако, встречаются ступенчатые, некоторые - с хорошо выраженным уступом, иногда прямолинейные. </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Замерзают реки в середине ноября, толщина льда к концу зимы достигает 0,6 м. Мелкие реки промерзают до дна. Вскрываются реки в первой половине апреля; весенний ледоход длится 3-4 дня, при этом возможны ледяные заторы. Во время весеннего половодья (середина апреля - середина мая) уровень воды в реках повышается на 1-5 м (макс. 9,5 м); в этот период реки могут разливаться и затоплять значительные площади. Спад воды приходит медленно. Летне-осенняя межень (июнь-сентябрь) нарушается 3-4 дождевыми паводками (продолжительностью от 6 до 20 дней), во время которых уровень воды резко повышается на 0,5-1,5 м (макс. 5,3 м).</w:t>
      </w:r>
    </w:p>
    <w:p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В результате подъема подземных уровня после заполнения Горьковского водохранилища стало происходить заболачивание площадей. С целью предотвращения данного явления на территории сельского поселения была создана дренажная система в виде каналов мелиоративной (осушающей) сети разной длины и протяженности. В настоящее время она находится в запущенном состоянии и требует проведения мероприятий по ее восстановлению.</w:t>
      </w:r>
    </w:p>
    <w:p w:rsidR="006A5553" w:rsidRDefault="006A5553">
      <w:pPr>
        <w:ind w:firstLine="720"/>
        <w:jc w:val="both"/>
        <w:rPr>
          <w:rFonts w:ascii="Times New Roman" w:eastAsia="Calibri" w:hAnsi="Times New Roman"/>
          <w:kern w:val="2"/>
          <w:sz w:val="28"/>
          <w:szCs w:val="28"/>
          <w:lang w:val="ru-RU" w:eastAsia="en-US"/>
        </w:rPr>
      </w:pPr>
    </w:p>
    <w:p w:rsidR="006A5553" w:rsidRDefault="007E5725">
      <w:pPr>
        <w:pStyle w:val="afff1"/>
        <w:keepNext/>
        <w:keepLines/>
        <w:numPr>
          <w:ilvl w:val="2"/>
          <w:numId w:val="9"/>
        </w:numPr>
        <w:spacing w:before="360" w:after="240" w:line="240" w:lineRule="auto"/>
        <w:ind w:left="0" w:firstLine="0"/>
        <w:jc w:val="center"/>
        <w:outlineLvl w:val="2"/>
        <w:rPr>
          <w:rFonts w:ascii="Times New Roman" w:hAnsi="Times New Roman"/>
          <w:b/>
          <w:sz w:val="28"/>
          <w:szCs w:val="28"/>
          <w:lang w:val="ru-RU"/>
        </w:rPr>
      </w:pPr>
      <w:bookmarkStart w:id="140" w:name="_Toc75245937"/>
      <w:bookmarkStart w:id="141" w:name="_Toc342472306"/>
      <w:bookmarkStart w:id="142" w:name="_Toc268263627"/>
      <w:bookmarkEnd w:id="133"/>
      <w:bookmarkEnd w:id="134"/>
      <w:bookmarkEnd w:id="135"/>
      <w:r>
        <w:rPr>
          <w:rFonts w:ascii="Times New Roman" w:hAnsi="Times New Roman"/>
          <w:b/>
          <w:sz w:val="28"/>
          <w:szCs w:val="28"/>
          <w:lang w:val="ru-RU"/>
        </w:rPr>
        <w:t>Геологическое строение. Рельеф</w:t>
      </w:r>
      <w:bookmarkEnd w:id="140"/>
    </w:p>
    <w:p w:rsidR="006A5553" w:rsidRDefault="007E5725">
      <w:pPr>
        <w:keepNext/>
        <w:keepLines/>
        <w:ind w:left="-142" w:hanging="567"/>
        <w:jc w:val="center"/>
        <w:rPr>
          <w:rFonts w:ascii="Times New Roman" w:hAnsi="Times New Roman"/>
          <w:i/>
          <w:sz w:val="28"/>
          <w:szCs w:val="28"/>
          <w:lang w:val="ru-RU"/>
        </w:rPr>
      </w:pPr>
      <w:bookmarkStart w:id="143" w:name="_Toc261475104"/>
      <w:bookmarkStart w:id="144" w:name="_Toc340581649"/>
      <w:bookmarkStart w:id="145" w:name="_Toc271887624"/>
      <w:bookmarkStart w:id="146" w:name="_Toc271744247"/>
      <w:bookmarkStart w:id="147" w:name="_Toc340583220"/>
      <w:bookmarkStart w:id="148" w:name="_Toc375822922"/>
      <w:bookmarkStart w:id="149" w:name="_Toc337822324"/>
      <w:r>
        <w:rPr>
          <w:rFonts w:ascii="Times New Roman" w:hAnsi="Times New Roman"/>
          <w:sz w:val="28"/>
          <w:szCs w:val="28"/>
          <w:lang w:val="ru-RU"/>
        </w:rPr>
        <w:tab/>
      </w:r>
      <w:r>
        <w:rPr>
          <w:rFonts w:ascii="Times New Roman" w:hAnsi="Times New Roman"/>
          <w:sz w:val="28"/>
          <w:szCs w:val="28"/>
          <w:lang w:val="ru-RU"/>
        </w:rPr>
        <w:tab/>
      </w:r>
      <w:r>
        <w:rPr>
          <w:rFonts w:ascii="Times New Roman" w:hAnsi="Times New Roman"/>
          <w:i/>
          <w:sz w:val="28"/>
          <w:szCs w:val="28"/>
          <w:lang w:val="ru-RU"/>
        </w:rPr>
        <w:t>Геологическое строение</w:t>
      </w:r>
    </w:p>
    <w:p w:rsidR="006A5553" w:rsidRDefault="007E5725">
      <w:pPr>
        <w:ind w:firstLine="720"/>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В процессе геолого-съемочных работ масштаба 1:50 000 на данной площади скважинами вскрыты и изучены верхнепермские, нижнетриасовые, средне- и верхнеюрские, нижнемеловые отложения дочетвертичного комплекса (рис. 1), на размытой поверхности которых, залегает генетически пестрый комплекс четвертичных отложений.</w:t>
      </w:r>
    </w:p>
    <w:p w:rsidR="006A5553" w:rsidRDefault="007E5725">
      <w:pPr>
        <w:ind w:firstLine="720"/>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Практически все месторождения на территории сельского поселения приурочены к четвертичным отложениям.</w:t>
      </w: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C46D71" w:rsidRDefault="00C46D71">
      <w:pPr>
        <w:ind w:firstLine="720"/>
        <w:rPr>
          <w:rFonts w:ascii="Times New Roman" w:eastAsia="Calibri" w:hAnsi="Times New Roman"/>
          <w:kern w:val="2"/>
          <w:sz w:val="28"/>
          <w:szCs w:val="28"/>
          <w:lang w:val="ru-RU" w:eastAsia="en-US"/>
        </w:rPr>
      </w:pPr>
    </w:p>
    <w:p w:rsidR="006A5553" w:rsidRDefault="007E5725">
      <w:pPr>
        <w:ind w:firstLine="720"/>
        <w:rPr>
          <w:rFonts w:ascii="Times New Roman" w:eastAsia="Calibri" w:hAnsi="Times New Roman"/>
          <w:kern w:val="2"/>
          <w:sz w:val="28"/>
          <w:szCs w:val="28"/>
          <w:lang w:val="ru-RU" w:eastAsia="en-US"/>
        </w:rPr>
      </w:pPr>
      <w:r>
        <w:rPr>
          <w:rFonts w:eastAsia="Calibri"/>
          <w:noProof/>
          <w:lang w:val="ru-RU"/>
        </w:rPr>
        <w:lastRenderedPageBreak/>
        <w:drawing>
          <wp:inline distT="0" distB="0" distL="0" distR="0" wp14:anchorId="4B9DBB0C" wp14:editId="7D1DA9CD">
            <wp:extent cx="5276850" cy="2857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6850" cy="285750"/>
                    </a:xfrm>
                    <a:prstGeom prst="rect">
                      <a:avLst/>
                    </a:prstGeom>
                    <a:noFill/>
                    <a:ln>
                      <a:noFill/>
                    </a:ln>
                  </pic:spPr>
                </pic:pic>
              </a:graphicData>
            </a:graphic>
          </wp:inline>
        </w:drawing>
      </w:r>
    </w:p>
    <w:p w:rsidR="006A5553" w:rsidRDefault="007E5725">
      <w:pPr>
        <w:ind w:firstLine="720"/>
        <w:rPr>
          <w:rFonts w:ascii="Times New Roman" w:eastAsia="Calibri" w:hAnsi="Times New Roman"/>
          <w:kern w:val="2"/>
          <w:sz w:val="28"/>
          <w:szCs w:val="28"/>
          <w:lang w:val="ru-RU" w:eastAsia="en-US"/>
        </w:rPr>
      </w:pPr>
      <w:r>
        <w:rPr>
          <w:noProof/>
          <w:lang w:val="ru-RU"/>
        </w:rPr>
        <w:drawing>
          <wp:inline distT="0" distB="0" distL="0" distR="0" wp14:anchorId="760813A2" wp14:editId="2EE618ED">
            <wp:extent cx="5405755" cy="3609975"/>
            <wp:effectExtent l="0" t="0" r="4445" b="0"/>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3"/>
                    <pic:cNvPicPr>
                      <a:picLocks noChangeAspect="1" noChangeArrowheads="1"/>
                    </pic:cNvPicPr>
                  </pic:nvPicPr>
                  <pic:blipFill>
                    <a:blip r:embed="rId39" cstate="print"/>
                    <a:srcRect/>
                    <a:stretch>
                      <a:fillRect/>
                    </a:stretch>
                  </pic:blipFill>
                  <pic:spPr>
                    <a:xfrm>
                      <a:off x="0" y="0"/>
                      <a:ext cx="5415758" cy="3616499"/>
                    </a:xfrm>
                    <a:prstGeom prst="rect">
                      <a:avLst/>
                    </a:prstGeom>
                    <a:noFill/>
                    <a:ln w="9525">
                      <a:noFill/>
                      <a:miter lim="800000"/>
                      <a:headEnd/>
                      <a:tailEnd/>
                    </a:ln>
                  </pic:spPr>
                </pic:pic>
              </a:graphicData>
            </a:graphic>
          </wp:inline>
        </w:drawing>
      </w:r>
    </w:p>
    <w:p w:rsidR="006A5553" w:rsidRDefault="006A5553">
      <w:pPr>
        <w:ind w:firstLine="720"/>
        <w:rPr>
          <w:rFonts w:ascii="Times New Roman" w:eastAsia="Calibri" w:hAnsi="Times New Roman"/>
          <w:kern w:val="2"/>
          <w:sz w:val="28"/>
          <w:szCs w:val="28"/>
          <w:lang w:val="ru-RU" w:eastAsia="en-US"/>
        </w:rPr>
      </w:pP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b/>
          <w:snapToGrid w:val="0"/>
          <w:spacing w:val="-10"/>
          <w:sz w:val="28"/>
          <w:szCs w:val="28"/>
          <w:lang w:val="ru-RU"/>
        </w:rPr>
        <w:t xml:space="preserve">Дочетвертичные отложения. </w:t>
      </w:r>
      <w:r>
        <w:rPr>
          <w:rFonts w:ascii="Times New Roman" w:hAnsi="Times New Roman"/>
          <w:snapToGrid w:val="0"/>
          <w:spacing w:val="-10"/>
          <w:sz w:val="28"/>
          <w:szCs w:val="28"/>
          <w:lang w:val="ru-RU"/>
        </w:rPr>
        <w:t>Наиболее древними, вскрытыми непосредственно под четвертичными отложениями, являются породы верхней перми, представленные буровато-коричневыми известковыми глинами и известняками. Вскрываются они лишь в глубоких врезах прадолин, а на остальной площади перекрываются вышележащими дочетвертичными и четвертичными отложениями. По причине глубокого залегания, известняки вятского горизонта верхней перми не могут рассматриваться в качестве полезного ископаемого.</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Залегающие выше отложения нижнего триаса распространены повсеместно, за исключением небольшой территории в древней долине Праволги, где вскрываются отложения верхней перми. Они представлены пестроцветными, часто известковистыми, плотными аргиллитоподобными глинами с прослоями алевритов, песков и их сцементированных аналогов – алевролитов и песчаников. Отложения нижнего триаса практического применения промышленности строительных материалов не нашли, вследствие сложной технологии переработки на керамическое сырье аргиллитоподобных глин и аргиллитов, а также вследствие непригодности тонкозернистых глинистых песков и песчаников для строительных целей.</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Отложения юрской системы представлены средним и верхним отделом. </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Средний отдел представлен так называемой галичской толщей, сложенной плотной массивной и слоистой глиной от светло-серой до черной окрасок с промежуточными тонами. Мощность толщи от 3,7 до 12 м.</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Верхний отдел подразделяется на келловейский, кимериджский и волжский ярусы.</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lastRenderedPageBreak/>
        <w:t>Келловейский ярус, нижняя часть которого (нижнекелловейский подъярус) сложен песками полимиктовыми, разнозернистыми с примесью глины и светлой слюды (мусковита). Верхняя часть (средний подъярус) представлена глиной серой, темно-серой плотной, часто, аргиллитоподобной, почти повсюду, где сохранился полный разрез подъяруса, разрез завершается так называемой пестрой пачкой, представленной известковистыми глинами, мергелями, переходящими по простиранию в известняки.</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Оксфордский ярус представлен, в основном, монотонными серыми и темно-серыми глинами. Залегают они на породах келловейского яруса с размывом. Текстура глин, в основном, массивная, но часто встречаются участки, где отмечается листовая или плитчатая отдельность. На отдельных участках глина песчанистая. Мощность оксфордского яруса колеблется от 3 до 8,6 м.</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Отложения кимериджского яруса с перерывом и значительным размывом залегают на породах оксфорда. Они представлены глинами и мало чем отличаются от пород оксфорда. По микрофауне они довольно четко подразделяются на два подъяруса. Нижний представлен глиной темно-серой известковисто-алевролитистой, плотной, с плитчатой отдельностью. Мощность от 3,0 до 11,0 м. Верхнекимериджский подъярус представлен глиной от сажисто-черной до пепельно-серой с переходными тонами, иногда белесой и светло-серой, сильно известковистой. Глина, в целом, плотная, аргилиттоподобная, часто с плитчатой отдельностью. Сохранившаяся от размыва мощность верхнего подъяруса колеблется от 0,6 до 6,1 м.</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Отложения нижнего и верхнего волжского ярусов сохранились от размыва на весьма ограниченных участках и представлены песчано-алевролитовыми породами и глинами. </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Нижнемеловые отложения занимают значительные площади. Представлены они коричнево-желтыми плотными фосфоритоносными разнозернистыми оолитовыми песчаниками и песками, а также серыми слюдистыми алевритами, тонкозернистыми песками и алевритистыми глинами. Подразделяются на валанжский, нерасчлененный готерив-барремский и аптский ярусы. Перекрываются они мощной толщей четвертичных отложений. </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b/>
          <w:snapToGrid w:val="0"/>
          <w:spacing w:val="-10"/>
          <w:sz w:val="28"/>
          <w:szCs w:val="28"/>
          <w:lang w:val="ru-RU"/>
        </w:rPr>
        <w:t xml:space="preserve">Четвертичные отложения. </w:t>
      </w:r>
      <w:r>
        <w:rPr>
          <w:rFonts w:ascii="Times New Roman" w:hAnsi="Times New Roman"/>
          <w:snapToGrid w:val="0"/>
          <w:spacing w:val="-10"/>
          <w:sz w:val="28"/>
          <w:szCs w:val="28"/>
          <w:lang w:val="ru-RU"/>
        </w:rPr>
        <w:t xml:space="preserve">Четвертичные отложения, представленные от плейстоценовых до современных образований, распространены на всей территории муниципального образования и представляют собой мощную, более 200 м, весьма сложно построенную толщу. Основная ее часть сложена ледниковыми и водно-ледниковыми отложениями. Они залегают на глубоко эродированной поверхности дочетвертичного рельефа. Неоднократное оледенение (предположительно четыре), которое с разной степенью интенсивности и продолжительности охватило и описываемый район, привело к интенсивному расчленению дочетвертичного ложа. Возникли так называемые ложбины ледникового выпахивания с абсолютными </w:t>
      </w:r>
      <w:r>
        <w:rPr>
          <w:rFonts w:ascii="Times New Roman" w:hAnsi="Times New Roman"/>
          <w:snapToGrid w:val="0"/>
          <w:spacing w:val="-10"/>
          <w:sz w:val="28"/>
          <w:szCs w:val="28"/>
          <w:lang w:val="ru-RU"/>
        </w:rPr>
        <w:lastRenderedPageBreak/>
        <w:t>отметками днищ - 65 м и -122 м и ряд локальных углублений глубиной 60-70 м. Это очень интенсивно проявлено на площади Шунгенское сельского поселения – это Праволга.</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 результате эрозионной и аккумулятивной деятельности ледников сформировался весьма сложный комплекс геологический образований, в сводном литолого-стратиграфическом разрезе которого насчитывается более 25 наименований, сочетающихся в многочисленных вариантах.</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Следы первых двух оледенений (сетуньского и остерского) сохранились на очень ограниченной площади Костромского района - на крайнем востоке района в долине р. Прапокши. Отложения третьего Окского (ранее именуемого днепровским) оледенения распространены широко и занимают значительные площади Костромского района к востоку от р. Волга и Кострома.</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Окская морена (gIок) представлена суглинками валунно-галечными темно-коричневыми плотными. На отдельных участках переуглубленных долин суглинки замещаются супесью и глинистыми песками. Мощность окской морены достигает 21-34 м.</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Время отступания окского ледника и наступания московского ледника характеризуется накоплением флювиогляциальных отложений (fIок – II ms); представленных песками, преимущественно полимиктовыми, разнозернистыми, глинистыми. Часто встречаются гравий и галька, которые по составу ближе к обломочному материалу, встречаемому в окской морене. Мощность этих песков от 2,2 до 13 м.</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На тех участках, где между двумя последними моренами встречаются лихвинские озерно-аллювиальные отложения (l, a II lh), на окской морене залегают флювиогляциальные пески времени отступания окского ледника (fs I ок), мощность которых достигает 10,4 м.</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Встречаются озерно-ледниковые отложения времени отступания окского ледника и времени наступания московского ледника (lg c I ok – II ms),мощностью от 3,5 до 6,2 м. Они перекрываются моренными суглинками, которые четко подразделяются на основную морену (g II ms), конечную морену (df II ms) и морену напора (gs II ms).</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Основная морена (g II ms) представлена, преимущественно, суглинками красно-коричневыми с гравием, галькой и валунами. Минимальная мощность основной морены около 3 м.</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Максимальная ее мощность достигает 209 м и встречена в древних долинах ледникового выпахивания, где морена представлена преимущественно песчаным и песчано-глинистым составом с примесью гальки и гравия.</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Конечная морена (df II ms) отличается от основной присутствием в ней внутриморенных (fin II ms) песчаных и гравийно-галечных образований разной мощности и разных размеров тел, которые нередко являются источником </w:t>
      </w:r>
      <w:r>
        <w:rPr>
          <w:rFonts w:ascii="Times New Roman" w:hAnsi="Times New Roman"/>
          <w:snapToGrid w:val="0"/>
          <w:spacing w:val="-10"/>
          <w:sz w:val="28"/>
          <w:szCs w:val="28"/>
          <w:lang w:val="ru-RU"/>
        </w:rPr>
        <w:lastRenderedPageBreak/>
        <w:t>строительного сырья. Кроме того, к выходам конечной морены обычно приурочены и озово-камовые образования, которые являются потенциальными источниками месторождений песчано-гравийной смеси (oz + кам IIms).</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Морена напора (gs II ms), залегающая на правобережье р. Волга, кроме всего прочего, характеризуется наличием отторженцев глин триаса, юры и песков мелового возраста.</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Отложения времени отступания московского ледника представлены флювиогляциальными (fs IIms) и озерно-ледниковыми отложениями (lgs II ms). Первые, сложенные песчаными с примесью гальки и гравия отложениями, являются объектом поисков песчаных месторождений. Вторые, когда они представлены чисто глинисто-суглинистыми разностями, совместно с моренными суглинками, являются сырьем для производства кирпича и керамзита. Мощность флювиогляциальных песков изменяется от 0,5 до 16 м, а озерно-ледниковых отложений – 5,0 – 30,0 м.</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По обоим склонам долин рек Волга и Кострома залегают аллювиальные пески трех надпойменных террас, представленные, преимущественно, песком мелкозернистым, кварцевым. Отложения первой (a1 III mn-os) и второй (a2 III kl) надпойменных террас на отдельных участках сложены глинами и суглинками. Пески террас, как правило, являются объектом поисков месторождений формовочных, кварцевых и стекольных песков, а глины и суглинки являются хорошим сырьем для производства кирпича и керамзита. К ним приурочена достаточно большая группа месторождений песка и глин.</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Площади распространения моренных суглинков сплошным чехлом перекрываются отложениями перигляциальных зон оледенений (p2 IIIv). В целом, мощность этих суглинков достигает 7,0 м, местами и более. Именно эти суглинки, совместно с мелкообломочными участками морен составляют основную часть месторождений и перспективных участков суглинков. </w:t>
      </w:r>
    </w:p>
    <w:p w:rsidR="00C46D71" w:rsidRDefault="007E5725" w:rsidP="00C46D71">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Современные отложения представлены озерно-аллювиальными (l, a IV hl), озерно-болотными (l, h IV hl), озерными (l IV hl), болотными (b IV hl) и аллювиальными отложениями высоких и низких пойм рек и русловыми осадками (a IV hl). Наибольший интерес, как объекты поисков, представляют озерные глины, болотные торфяники и аллювиальные пески. К площадям развития этих отложений приурочены соответствующие месторождения.</w:t>
      </w:r>
    </w:p>
    <w:p w:rsidR="006A5553" w:rsidRDefault="007E5725" w:rsidP="00C46D71">
      <w:pPr>
        <w:spacing w:line="276" w:lineRule="auto"/>
        <w:ind w:firstLine="851"/>
        <w:jc w:val="center"/>
        <w:rPr>
          <w:rFonts w:ascii="Times New Roman" w:hAnsi="Times New Roman"/>
          <w:i/>
          <w:sz w:val="28"/>
          <w:szCs w:val="28"/>
          <w:lang w:val="ru-RU"/>
        </w:rPr>
      </w:pPr>
      <w:r>
        <w:rPr>
          <w:rFonts w:ascii="Times New Roman" w:hAnsi="Times New Roman"/>
          <w:i/>
          <w:sz w:val="28"/>
          <w:szCs w:val="28"/>
          <w:lang w:val="ru-RU"/>
        </w:rPr>
        <w:t>Рельеф</w:t>
      </w:r>
    </w:p>
    <w:bookmarkEnd w:id="141"/>
    <w:bookmarkEnd w:id="142"/>
    <w:bookmarkEnd w:id="143"/>
    <w:bookmarkEnd w:id="144"/>
    <w:bookmarkEnd w:id="145"/>
    <w:bookmarkEnd w:id="146"/>
    <w:bookmarkEnd w:id="147"/>
    <w:bookmarkEnd w:id="148"/>
    <w:bookmarkEnd w:id="149"/>
    <w:p w:rsidR="006A5553" w:rsidRDefault="007E5725">
      <w:pPr>
        <w:autoSpaceDE w:val="0"/>
        <w:autoSpaceDN w:val="0"/>
        <w:adjustRightInd w:val="0"/>
        <w:spacing w:line="276" w:lineRule="auto"/>
        <w:ind w:firstLine="709"/>
        <w:jc w:val="both"/>
        <w:rPr>
          <w:rFonts w:ascii="Courier New" w:hAnsi="Times New Roman" w:cs="Courier New"/>
          <w:sz w:val="28"/>
          <w:szCs w:val="28"/>
          <w:lang w:val="ru-RU" w:eastAsia="en-US"/>
        </w:rPr>
      </w:pPr>
      <w:r>
        <w:rPr>
          <w:rFonts w:ascii="Times New Roman" w:hAnsi="Times New Roman" w:cs="Courier New"/>
          <w:spacing w:val="-10"/>
          <w:sz w:val="28"/>
          <w:szCs w:val="28"/>
          <w:lang w:val="ru-RU" w:eastAsia="en-US"/>
        </w:rPr>
        <w:t>В орографическом отношении территория Шунгенского сельского поселения находится в пределах так называемой Костромской низины, которая расположена по левому берегу р. Волги и по обеим берегам ее левого притока р. Кострома.</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На юге граница муниципального образования совпадает с современной долиной р. Волга.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lastRenderedPageBreak/>
        <w:t xml:space="preserve">Здесь широко развиты 1-ая, 2-ая и 3-я надпойменные террасы, благодаря чему большая часть поселения представляет собой обширную плоскую аккумулятивную пониженную равнину с отдельными участками невысоких всхолмлений, осложненной микрозападинами округло-продолговатой формы и протяжинам. Рельеф равнины в значительной степени изменен техногенной деятельностью человека.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Абсолютные отметки поверхности на данной части площади изменяются от 83 до 115 м. Значительную часть низины занимает водное пространство Костромского водохранилища, входящего вместе с р. Волга в состав Горьковского водохранилища, уровень воды в котором в южной части превышает поверхность земли на 1,3-1,5 м. Площадь Костромского водохранилища около 60 кв. км.</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Территория, прилегающая к долине р. Волга сильно изрезана заливами и переувлажнена. По правому берегу р. Кострома и вдоль Волги отмечаются многочисленные речки, притоки, озера и старицы. Болота встречаются в пониженных местах поймы, так и на более высоких отметках.</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Восточная граница аккумулятивной равнины (представленной террасами р. Волга) протягивается вдоль склона московской морены. Она ориентирована практически строго с севера на юг и в южной части района террасы полностью выклиниваются. Поверхности террас осложнены эрозионными врезами временных и постоянных водотоков, стекающих с поверхности морены. Форма врезов разнообразная: в виде балок и пологовогнутых в верховьях, до глубоких оврагов и промоин вблизи области дренирования р. Волга.</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Поверхности террас осложнены эрозионными врезами временных и постоянных водотоков, стекающих с поверхности морены. Форма врезов разнообразная: в виде балок и пологовогнутых в верховьях, до глубоких оврагов и промоин.</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Грунты поймы р. Костромы и озерной часами с поверхности представлены разнообразными суглинками, большей частью легкими и средними.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Характеристика физико-механических свойств грунтов.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суглинок средний: объемный вес - 1,80 г/с</w:t>
      </w:r>
      <w:r>
        <w:rPr>
          <w:rFonts w:ascii="Times New Roman" w:hAnsi="Times New Roman"/>
          <w:spacing w:val="-10"/>
          <w:sz w:val="28"/>
          <w:szCs w:val="28"/>
          <w:lang w:val="ru-RU" w:eastAsia="en-US"/>
        </w:rPr>
        <w:t>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объемный вес скелета - 1,38  г/см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коэффициент пористости - 0,75, угол внутреннего трения - 18</w:t>
      </w:r>
      <w:r>
        <w:rPr>
          <w:rFonts w:ascii="Times New Roman" w:hAnsi="Times New Roman"/>
          <w:position w:val="8"/>
          <w:sz w:val="28"/>
          <w:szCs w:val="28"/>
          <w:lang w:val="ru-RU" w:eastAsia="en-US"/>
        </w:rPr>
        <w:t>О</w:t>
      </w:r>
      <w:r>
        <w:rPr>
          <w:rFonts w:ascii="Times New Roman" w:hAnsi="Times New Roman"/>
          <w:sz w:val="28"/>
          <w:szCs w:val="28"/>
          <w:lang w:val="ru-RU" w:eastAsia="en-US"/>
        </w:rPr>
        <w:t xml:space="preserve">, сцепление - 0,20, коэффициент фильтрации - 0,09 м/сут;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песок мелкий: объемный вес - 1,90 г/см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объемный вес скелета - 1,70 г/см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коэффициент пористости - 0,80, угол внутреннего трения - 20</w:t>
      </w:r>
      <w:r>
        <w:rPr>
          <w:rFonts w:ascii="Times New Roman" w:hAnsi="Times New Roman"/>
          <w:position w:val="8"/>
          <w:sz w:val="28"/>
          <w:szCs w:val="28"/>
          <w:lang w:val="ru-RU" w:eastAsia="en-US"/>
        </w:rPr>
        <w:t>О</w:t>
      </w:r>
      <w:r>
        <w:rPr>
          <w:rFonts w:ascii="Times New Roman" w:hAnsi="Times New Roman"/>
          <w:sz w:val="28"/>
          <w:szCs w:val="28"/>
          <w:lang w:val="ru-RU" w:eastAsia="en-US"/>
        </w:rPr>
        <w:t xml:space="preserve">, сцепление - 0, коэффициент фильтрации - 2, 7 м/сут;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глина: объемный вес - 1,90 г/см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объемный вес скелета - 1,40 г/см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угол внутреннего трения - 14</w:t>
      </w:r>
      <w:r>
        <w:rPr>
          <w:rFonts w:ascii="Times New Roman" w:hAnsi="Times New Roman"/>
          <w:position w:val="8"/>
          <w:sz w:val="28"/>
          <w:szCs w:val="28"/>
          <w:lang w:val="ru-RU" w:eastAsia="en-US"/>
        </w:rPr>
        <w:t>О</w:t>
      </w:r>
      <w:r>
        <w:rPr>
          <w:rFonts w:ascii="Times New Roman" w:hAnsi="Times New Roman"/>
          <w:sz w:val="28"/>
          <w:szCs w:val="28"/>
          <w:lang w:val="ru-RU" w:eastAsia="en-US"/>
        </w:rPr>
        <w:t xml:space="preserve">, сцепление - 0,28, коэффициент фильтрации - 0,02 м/сут.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Пески выклиниваются местами по ложу р. Костромы и занимают значительные пространства, по ее левому берегу выходя там на поверхность.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lastRenderedPageBreak/>
        <w:t xml:space="preserve">В песках встречаются линзы суглинков.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В восточной части защищаемого района, где по высоким отметкам проходит нагорный канал на поверхности залегают пески, супеси, иногда заторфованные.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В южной части защищаемого района очень большое разнообразие грунтов, как по своему наименование, так и по характеру залегания. В восточной части на поверхности чаще встречаются суглинки, а к западу, они постепенно переходят в пески.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В западной части района, имеющей в большинстве случаев повышенные отметки, залегают у поверхности значительные  толщи песков.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По всему району пески подстилаются суглинками и глинами древнеозерного и болотного происхождения.</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Район расположения Шунгенского сельского поселения не относится к сейсмоопасным (менее 6 балов).</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Техногенный тип рельефа представлен в основном карьерами различной глубины и ямами, которые приводит ухудшению условий дренирования подземных вод, эрозионным процессам (оврагообразованию), а также к подтоплению и заболачиванию территорий.</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При оценке инженерно-геологических условий установлено, что геологическое строение территории Шунгенского сельского поселения, неотектонические движения и антропогенная нагрузка способствует проявлению разнообразных экзогенных геологических процессов (ЭГП), причем, с неодинаковой активностью в разных районах. На территории сельского поселения наиболее распространенными являются процессы, связанные с деятельностью поверхностных вод (заболачивание, речная и овражная эрозия). Из физико-геологических процессов в пределах сельского поселения необходимо учитывать сезонное промерзание, морозную пучнистость, плоскостной смыв грунтов. Глубина сезонного промерзания составляет для глинистых грунтов 145 см, для песков мелких и пылеватых 176 см, для песков средней крупности и гравелистых 189 см. По степени морозной пучнистости пески и супеси относятся к слабопучнистым и пучнистым грунтам, а суглинки - к   пучнистым и сильнопучнистым.</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Процесс заболачивания имеет естественный и искусственный характер. В естественных условиях он получил широкое распространение. Процесс заболачивания развит в поймах рек, которые подвергаются периодическому затоплению, на плоской, слабо расчлененной поверхности озерно-аллювильной и водно-ледниковой равнины при неглубоком залегании суглинков или глин. Заболоченные участки не пригодны для строительства из-за низкой несущей способности переувлажненных грунтов. На многих заболоченных участках проводились мелиоративные мероприятия. При этом были созданы сети осушительных каналов и дрен. Однако в настоящее время эти системы не работают.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lastRenderedPageBreak/>
        <w:t xml:space="preserve">Речная эрозия выражается в боковом подмыве склонов реками. В русловой зоне, в её подпертой части, эрозионные процессы протекают весьма интенсивно. Интенсивность бокового подмыва обычно усиливается в паводковый период, когда уровень в реках повышается, а скорость течения увеличивается. В результате подмыва склонов происходит вынос материала из бортов долин с последующим переотложением их в русле реки, что приводит к перемещению бровки склона, ее расчленению.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Овраги имеют V-образный поперечный профиль. От устьевой части к верховьям борта выполаживаются и переходят в лощины. Глубина оврагов достигает 5 м, длина до 0,5 км. В оврагах наблюдаются, часто временные, водотоки, образующиеся за счет дренирования подземных вод, атмосферных осадков и талых вод.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Продолжение развития процесса подтопления и заболачивания принадлежит, в основном, искусственным, антропогенным факторам. В результате создания Горьковского водохранилища в зону подтопления и заболачивания попала значительная часть прилегающей к нему территории. На его побережье произошло изменение гидрологических условий, вследствие напора со стороны водохранилища, произошло повышение уровня грунтовых вод. Это вызвало переувлажнение поверхностных грунтов, вплоть до заболачивания территории, что, естественно, приводит к потере земель, к трансформации растительного покрова, в силу этого ухудшения условий эксплуатации сельскохозяйственных угодий, и необходимости проведения дорогостоящих защитных, осушительных, рекультивационных и других мероприятий. </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Подтопленными территориями считаются площади с глубиной залегания уровней подземных вод менее 3,0 м от поверхности земли.</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Основными техногенными факторами, оказывающими наиболее существенное влияние на режим подземных вод являются:</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засыпка и ликвидация оврагов, балок и ручьев, служивших естественными дренами для подземных вод, которые приводят к подъему уровней подземных вод на значительных площадях;</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отсутствие или незавершенность вертикальной планировки территории, а также барражный эффект от зданий, что приводит к подъему и увеличению амплитуды колебаний уровней подземных вод;</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создание хорошо проницаемых техногенных грунтов планировочных подсыпок, обратных засыпок котлованов и т.д., что приводит к увеличению инфильтрации атмосферных осадков и повышению уровней подземных вод;</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покрытие поверхности земли асфальтом, зданиями и пр., а также уничтожение растительности сокращает величину испарения с поверхности подземных вод и способствует повышению их уровней;</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lastRenderedPageBreak/>
        <w:t>- устройство сети водонесущих коммуникаций и утечек из них обуславливает формирование повышенного положения уровней подземных вод.</w:t>
      </w:r>
    </w:p>
    <w:p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На стадии разработки проектов планировки и застройки на территории  муниципального образования «Шунгенское сельское поселение» участки проектируемого капитального строительства рекомендуется согласовать с Госгортехнадзороми с обязательным проведением на них мероприятий по инженерно-геологическим изысканиям и разработкой проекта мероприятий по инженерному обустройству осваиваемой территории.</w:t>
      </w:r>
    </w:p>
    <w:p w:rsidR="006A5553" w:rsidRDefault="006A5553">
      <w:pPr>
        <w:spacing w:line="276" w:lineRule="auto"/>
        <w:ind w:firstLine="709"/>
        <w:jc w:val="both"/>
        <w:rPr>
          <w:rFonts w:ascii="Times New Roman" w:hAnsi="Times New Roman"/>
          <w:snapToGrid w:val="0"/>
          <w:spacing w:val="-10"/>
          <w:sz w:val="26"/>
          <w:szCs w:val="26"/>
          <w:lang w:val="ru-RU"/>
        </w:rPr>
      </w:pPr>
    </w:p>
    <w:p w:rsidR="006A5553" w:rsidRDefault="007E5725">
      <w:pPr>
        <w:pStyle w:val="afff1"/>
        <w:keepNext/>
        <w:keepLines/>
        <w:numPr>
          <w:ilvl w:val="2"/>
          <w:numId w:val="9"/>
        </w:numPr>
        <w:spacing w:after="0" w:line="360" w:lineRule="auto"/>
        <w:ind w:left="0" w:firstLine="0"/>
        <w:jc w:val="center"/>
        <w:outlineLvl w:val="2"/>
        <w:rPr>
          <w:rFonts w:ascii="Times New Roman" w:hAnsi="Times New Roman"/>
          <w:b/>
          <w:sz w:val="28"/>
          <w:szCs w:val="28"/>
        </w:rPr>
      </w:pPr>
      <w:bookmarkStart w:id="150" w:name="_Toc75245938"/>
      <w:r>
        <w:rPr>
          <w:rFonts w:ascii="Times New Roman" w:hAnsi="Times New Roman"/>
          <w:b/>
          <w:sz w:val="28"/>
          <w:szCs w:val="28"/>
        </w:rPr>
        <w:t>Минерально-сырьевые ресурсы</w:t>
      </w:r>
      <w:bookmarkEnd w:id="150"/>
      <w:r>
        <w:rPr>
          <w:rFonts w:ascii="Times New Roman" w:hAnsi="Times New Roman"/>
          <w:b/>
          <w:sz w:val="28"/>
          <w:szCs w:val="28"/>
        </w:rPr>
        <w:t xml:space="preserve"> </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b/>
          <w:snapToGrid w:val="0"/>
          <w:spacing w:val="-10"/>
          <w:sz w:val="28"/>
          <w:szCs w:val="28"/>
          <w:lang w:val="ru-RU"/>
        </w:rPr>
        <w:t xml:space="preserve">Полезные ископаемые. </w:t>
      </w:r>
      <w:r>
        <w:rPr>
          <w:rFonts w:ascii="Times New Roman" w:hAnsi="Times New Roman"/>
          <w:snapToGrid w:val="0"/>
          <w:spacing w:val="-10"/>
          <w:sz w:val="28"/>
          <w:szCs w:val="28"/>
          <w:lang w:val="ru-RU"/>
        </w:rPr>
        <w:t>На территории сельского поселения выявлены месторождения строительных материалов, особенно глин и строительных песков. Все известные месторождения связаны с четвертичными отложениями. В четвертичных отложениях выделены также перспективные площади на глинистое сырье, пески и песчано-гравийные смеси, по которым подсчитаны прогнозные ресурсы.</w:t>
      </w:r>
    </w:p>
    <w:p w:rsidR="006A5553" w:rsidRDefault="007E5725">
      <w:pPr>
        <w:spacing w:line="276" w:lineRule="auto"/>
        <w:ind w:firstLine="851"/>
        <w:jc w:val="both"/>
        <w:rPr>
          <w:rFonts w:ascii="Times New Roman" w:hAnsi="Times New Roman"/>
          <w:b/>
          <w:i/>
          <w:snapToGrid w:val="0"/>
          <w:spacing w:val="-10"/>
          <w:sz w:val="28"/>
          <w:szCs w:val="28"/>
          <w:u w:val="single"/>
          <w:lang w:val="ru-RU"/>
        </w:rPr>
      </w:pPr>
      <w:r>
        <w:rPr>
          <w:rFonts w:ascii="Times New Roman" w:hAnsi="Times New Roman"/>
          <w:b/>
          <w:i/>
          <w:snapToGrid w:val="0"/>
          <w:spacing w:val="-10"/>
          <w:sz w:val="28"/>
          <w:szCs w:val="28"/>
          <w:u w:val="single"/>
          <w:lang w:val="ru-RU"/>
        </w:rPr>
        <w:t>Глины и суглинки</w:t>
      </w:r>
    </w:p>
    <w:p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Глины и суглинки используются для производства обыкновенного кирпича марок «75»-«150» и в качестве керамзитового сырья. Для этой цели используются покровные, озерно-болотные, озерно-ледниковые, аллювиальные суглинки и глины, редко используются моренные суглинки. В муниципальном образо</w:t>
      </w:r>
      <w:r w:rsidR="00AC2F56">
        <w:rPr>
          <w:rFonts w:ascii="Times New Roman" w:hAnsi="Times New Roman"/>
          <w:snapToGrid w:val="0"/>
          <w:spacing w:val="-10"/>
          <w:sz w:val="28"/>
          <w:szCs w:val="28"/>
          <w:lang w:val="ru-RU"/>
        </w:rPr>
        <w:t>вании выявлены 2 месторождения (таблица</w:t>
      </w:r>
      <w:r w:rsidR="005B3A91">
        <w:rPr>
          <w:rFonts w:ascii="Times New Roman" w:hAnsi="Times New Roman"/>
          <w:snapToGrid w:val="0"/>
          <w:spacing w:val="-10"/>
          <w:sz w:val="28"/>
          <w:szCs w:val="28"/>
          <w:lang w:val="ru-RU"/>
        </w:rPr>
        <w:t xml:space="preserve"> 13</w:t>
      </w:r>
      <w:r w:rsidR="00AC2F56">
        <w:rPr>
          <w:rFonts w:ascii="Times New Roman" w:hAnsi="Times New Roman"/>
          <w:snapToGrid w:val="0"/>
          <w:spacing w:val="-10"/>
          <w:sz w:val="28"/>
          <w:szCs w:val="28"/>
          <w:lang w:val="ru-RU"/>
        </w:rPr>
        <w:t>)</w:t>
      </w:r>
    </w:p>
    <w:p w:rsidR="006A5553" w:rsidRDefault="007E5725" w:rsidP="00884236">
      <w:pPr>
        <w:pStyle w:val="afff1"/>
        <w:numPr>
          <w:ilvl w:val="0"/>
          <w:numId w:val="41"/>
        </w:numPr>
        <w:autoSpaceDE w:val="0"/>
        <w:autoSpaceDN w:val="0"/>
        <w:adjustRightInd w:val="0"/>
        <w:jc w:val="both"/>
        <w:rPr>
          <w:rFonts w:ascii="Times New Roman" w:hAnsi="Times New Roman"/>
          <w:spacing w:val="-10"/>
          <w:sz w:val="28"/>
          <w:szCs w:val="28"/>
          <w:lang w:val="ru-RU"/>
        </w:rPr>
      </w:pPr>
      <w:r w:rsidRPr="00884236">
        <w:rPr>
          <w:rFonts w:ascii="Times New Roman" w:hAnsi="Times New Roman"/>
          <w:spacing w:val="-10"/>
          <w:sz w:val="28"/>
          <w:szCs w:val="28"/>
          <w:lang w:val="ru-RU"/>
        </w:rPr>
        <w:t>«Трудовая Слобода–I</w:t>
      </w:r>
      <w:r w:rsidR="00CC3CEB">
        <w:rPr>
          <w:rFonts w:ascii="Times New Roman" w:hAnsi="Times New Roman"/>
          <w:spacing w:val="-10"/>
          <w:sz w:val="28"/>
          <w:szCs w:val="28"/>
        </w:rPr>
        <w:t>I</w:t>
      </w:r>
      <w:r w:rsidRPr="00884236">
        <w:rPr>
          <w:rFonts w:ascii="Times New Roman" w:hAnsi="Times New Roman"/>
          <w:spacing w:val="-10"/>
          <w:sz w:val="28"/>
          <w:szCs w:val="28"/>
          <w:lang w:val="ru-RU"/>
        </w:rPr>
        <w:t xml:space="preserve">I», </w:t>
      </w:r>
      <w:r w:rsidR="00884236" w:rsidRPr="00884236">
        <w:rPr>
          <w:rFonts w:ascii="Times New Roman" w:hAnsi="Times New Roman"/>
          <w:spacing w:val="-10"/>
          <w:sz w:val="28"/>
          <w:szCs w:val="28"/>
          <w:lang w:val="ru-RU"/>
        </w:rPr>
        <w:t xml:space="preserve">Площадь </w:t>
      </w:r>
      <w:r w:rsidR="00EE5985" w:rsidRPr="00884236">
        <w:rPr>
          <w:rFonts w:ascii="Times New Roman" w:hAnsi="Times New Roman"/>
          <w:spacing w:val="-10"/>
          <w:sz w:val="28"/>
          <w:szCs w:val="28"/>
          <w:lang w:val="ru-RU"/>
        </w:rPr>
        <w:t>мест</w:t>
      </w:r>
      <w:r w:rsidR="00EE5985">
        <w:rPr>
          <w:rFonts w:ascii="Times New Roman" w:hAnsi="Times New Roman"/>
          <w:spacing w:val="-10"/>
          <w:sz w:val="28"/>
          <w:szCs w:val="28"/>
          <w:lang w:val="ru-RU"/>
        </w:rPr>
        <w:t>оро</w:t>
      </w:r>
      <w:r w:rsidR="00EE5985" w:rsidRPr="00884236">
        <w:rPr>
          <w:rFonts w:ascii="Times New Roman" w:hAnsi="Times New Roman"/>
          <w:spacing w:val="-10"/>
          <w:sz w:val="28"/>
          <w:szCs w:val="28"/>
          <w:lang w:val="ru-RU"/>
        </w:rPr>
        <w:t xml:space="preserve">ждения </w:t>
      </w:r>
      <w:r w:rsidR="00884236" w:rsidRPr="00884236">
        <w:rPr>
          <w:rFonts w:ascii="Times New Roman" w:hAnsi="Times New Roman"/>
          <w:spacing w:val="-10"/>
          <w:sz w:val="28"/>
          <w:szCs w:val="28"/>
          <w:lang w:val="ru-RU"/>
        </w:rPr>
        <w:t>8 га</w:t>
      </w:r>
      <w:r w:rsidRPr="00884236">
        <w:rPr>
          <w:rFonts w:ascii="Times New Roman" w:hAnsi="Times New Roman"/>
          <w:spacing w:val="-10"/>
          <w:sz w:val="28"/>
          <w:szCs w:val="28"/>
          <w:lang w:val="ru-RU"/>
        </w:rPr>
        <w:t>.</w:t>
      </w:r>
    </w:p>
    <w:p w:rsidR="00884236" w:rsidRPr="00884236" w:rsidRDefault="007200C2" w:rsidP="00884236">
      <w:pPr>
        <w:pStyle w:val="afff1"/>
        <w:numPr>
          <w:ilvl w:val="0"/>
          <w:numId w:val="41"/>
        </w:numPr>
        <w:autoSpaceDE w:val="0"/>
        <w:autoSpaceDN w:val="0"/>
        <w:adjustRightInd w:val="0"/>
        <w:jc w:val="both"/>
        <w:rPr>
          <w:rFonts w:ascii="Times New Roman" w:hAnsi="Times New Roman"/>
          <w:spacing w:val="-10"/>
          <w:sz w:val="28"/>
          <w:szCs w:val="28"/>
          <w:lang w:val="ru-RU"/>
        </w:rPr>
      </w:pPr>
      <w:r>
        <w:rPr>
          <w:rFonts w:ascii="Times New Roman" w:hAnsi="Times New Roman"/>
          <w:spacing w:val="-10"/>
          <w:sz w:val="28"/>
          <w:szCs w:val="28"/>
          <w:lang w:val="ru-RU"/>
        </w:rPr>
        <w:t>«Тихановск</w:t>
      </w:r>
      <w:r w:rsidR="007344A6">
        <w:rPr>
          <w:rFonts w:ascii="Times New Roman" w:hAnsi="Times New Roman"/>
          <w:spacing w:val="-10"/>
          <w:sz w:val="28"/>
          <w:szCs w:val="28"/>
          <w:lang w:val="ru-RU"/>
        </w:rPr>
        <w:t>ое</w:t>
      </w:r>
      <w:r>
        <w:rPr>
          <w:rFonts w:ascii="Times New Roman" w:hAnsi="Times New Roman"/>
          <w:spacing w:val="-10"/>
          <w:sz w:val="28"/>
          <w:szCs w:val="28"/>
          <w:lang w:val="ru-RU"/>
        </w:rPr>
        <w:t>», площадь месторождения 12 га</w:t>
      </w:r>
    </w:p>
    <w:p w:rsidR="006A5553" w:rsidRDefault="007E5725">
      <w:pPr>
        <w:spacing w:line="276" w:lineRule="auto"/>
        <w:ind w:firstLine="851"/>
        <w:jc w:val="both"/>
        <w:rPr>
          <w:rFonts w:ascii="Times New Roman" w:hAnsi="Times New Roman"/>
          <w:b/>
          <w:i/>
          <w:snapToGrid w:val="0"/>
          <w:sz w:val="28"/>
          <w:szCs w:val="28"/>
          <w:u w:val="single"/>
          <w:lang w:val="ru-RU"/>
        </w:rPr>
      </w:pPr>
      <w:r>
        <w:rPr>
          <w:rFonts w:ascii="Times New Roman" w:hAnsi="Times New Roman"/>
          <w:b/>
          <w:i/>
          <w:snapToGrid w:val="0"/>
          <w:sz w:val="28"/>
          <w:szCs w:val="28"/>
          <w:u w:val="single"/>
          <w:lang w:val="ru-RU"/>
        </w:rPr>
        <w:t xml:space="preserve">Торф </w:t>
      </w:r>
    </w:p>
    <w:p w:rsidR="006A5553" w:rsidRDefault="007E5725">
      <w:pPr>
        <w:autoSpaceDE w:val="0"/>
        <w:autoSpaceDN w:val="0"/>
        <w:adjustRightInd w:val="0"/>
        <w:spacing w:line="276" w:lineRule="auto"/>
        <w:ind w:firstLine="709"/>
        <w:jc w:val="both"/>
        <w:rPr>
          <w:rFonts w:ascii="Courier New" w:hAnsi="Times New Roman" w:cs="Courier New"/>
          <w:sz w:val="28"/>
          <w:szCs w:val="28"/>
          <w:lang w:val="ru-RU" w:eastAsia="en-US"/>
        </w:rPr>
      </w:pPr>
      <w:r>
        <w:rPr>
          <w:rFonts w:ascii="Times New Roman" w:hAnsi="Times New Roman" w:cs="Courier New"/>
          <w:spacing w:val="-10"/>
          <w:sz w:val="28"/>
          <w:szCs w:val="28"/>
          <w:lang w:val="ru-RU" w:eastAsia="en-US"/>
        </w:rPr>
        <w:t>Торфяные месторождения на территории развиты почти на всех элементах рельефа. Известны залежи торфа верхового, низинного, переходного и смешанного типов. Преобладают торфяники низинного типа, сложенные древесно-осоковыми и древесно-осоково-моховыми торфами. Верховые торфяники имеют малые размеры и сложены, главным образом, пушицево-сфагновыми, сфагново-пушицевыми и древесно-пушицевыми торфами.</w:t>
      </w:r>
    </w:p>
    <w:p w:rsidR="006A5553" w:rsidRDefault="007E5725">
      <w:pPr>
        <w:autoSpaceDE w:val="0"/>
        <w:autoSpaceDN w:val="0"/>
        <w:adjustRightInd w:val="0"/>
        <w:spacing w:line="276" w:lineRule="auto"/>
        <w:ind w:firstLine="709"/>
        <w:jc w:val="both"/>
        <w:rPr>
          <w:rFonts w:ascii="Times New Roman" w:hAnsi="Times New Roman"/>
          <w:spacing w:val="-10"/>
          <w:sz w:val="28"/>
          <w:szCs w:val="28"/>
          <w:lang w:val="ru-RU" w:eastAsia="en-US"/>
        </w:rPr>
      </w:pPr>
      <w:r>
        <w:rPr>
          <w:rFonts w:ascii="Times New Roman" w:hAnsi="Times New Roman"/>
          <w:spacing w:val="-10"/>
          <w:sz w:val="28"/>
          <w:szCs w:val="28"/>
          <w:lang w:val="ru-RU" w:eastAsia="en-US"/>
        </w:rPr>
        <w:t xml:space="preserve">Относительно мелкие месторождения разрабатываются местными колхозами и другими предприятиями для удобрения. </w:t>
      </w:r>
    </w:p>
    <w:p w:rsidR="007200C2" w:rsidRDefault="00EC6714">
      <w:pPr>
        <w:autoSpaceDE w:val="0"/>
        <w:autoSpaceDN w:val="0"/>
        <w:adjustRightInd w:val="0"/>
        <w:spacing w:line="276" w:lineRule="auto"/>
        <w:ind w:firstLine="709"/>
        <w:jc w:val="both"/>
        <w:rPr>
          <w:rFonts w:ascii="Courier New" w:hAnsi="Times New Roman"/>
          <w:sz w:val="28"/>
          <w:szCs w:val="28"/>
          <w:lang w:val="ru-RU" w:eastAsia="en-US"/>
        </w:rPr>
      </w:pPr>
      <w:r w:rsidRPr="00EC6714">
        <w:rPr>
          <w:rFonts w:ascii="Times New Roman" w:hAnsi="Times New Roman" w:hint="eastAsia"/>
          <w:spacing w:val="-10"/>
          <w:sz w:val="28"/>
          <w:szCs w:val="28"/>
          <w:lang w:val="ru-RU" w:eastAsia="en-US"/>
        </w:rPr>
        <w:t>На</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территории</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Шунгенского</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сельского</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поселения</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находится</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месторождение</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торфа</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Без</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названия»</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площадью</w:t>
      </w:r>
      <w:r w:rsidRPr="00EC6714">
        <w:rPr>
          <w:rFonts w:ascii="Times New Roman" w:hAnsi="Times New Roman"/>
          <w:spacing w:val="-10"/>
          <w:sz w:val="28"/>
          <w:szCs w:val="28"/>
          <w:lang w:val="ru-RU" w:eastAsia="en-US"/>
        </w:rPr>
        <w:t xml:space="preserve"> 15,0 </w:t>
      </w:r>
      <w:r w:rsidRPr="00EC6714">
        <w:rPr>
          <w:rFonts w:ascii="Times New Roman" w:hAnsi="Times New Roman" w:hint="eastAsia"/>
          <w:spacing w:val="-10"/>
          <w:sz w:val="28"/>
          <w:szCs w:val="28"/>
          <w:lang w:val="ru-RU" w:eastAsia="en-US"/>
        </w:rPr>
        <w:t>га</w:t>
      </w:r>
      <w:r w:rsidR="000563DC">
        <w:rPr>
          <w:rFonts w:ascii="Times New Roman" w:hAnsi="Times New Roman"/>
          <w:spacing w:val="-10"/>
          <w:sz w:val="28"/>
          <w:szCs w:val="28"/>
          <w:lang w:val="ru-RU" w:eastAsia="en-US"/>
        </w:rPr>
        <w:t>.</w:t>
      </w:r>
      <w:r w:rsidR="005B3A91">
        <w:rPr>
          <w:rFonts w:ascii="Times New Roman" w:hAnsi="Times New Roman"/>
          <w:spacing w:val="-10"/>
          <w:sz w:val="28"/>
          <w:szCs w:val="28"/>
          <w:lang w:val="ru-RU" w:eastAsia="en-US"/>
        </w:rPr>
        <w:t xml:space="preserve"> (таблица 14)</w:t>
      </w:r>
    </w:p>
    <w:p w:rsidR="006A5553" w:rsidRDefault="007E5725">
      <w:pPr>
        <w:spacing w:line="276" w:lineRule="auto"/>
        <w:ind w:firstLine="709"/>
        <w:jc w:val="both"/>
        <w:rPr>
          <w:rFonts w:ascii="Times New Roman" w:hAnsi="Times New Roman"/>
          <w:b/>
          <w:i/>
          <w:snapToGrid w:val="0"/>
          <w:spacing w:val="-10"/>
          <w:sz w:val="28"/>
          <w:szCs w:val="28"/>
          <w:u w:val="single"/>
          <w:lang w:val="ru-RU"/>
        </w:rPr>
      </w:pPr>
      <w:r>
        <w:rPr>
          <w:rFonts w:ascii="Times New Roman" w:hAnsi="Times New Roman"/>
          <w:b/>
          <w:i/>
          <w:snapToGrid w:val="0"/>
          <w:spacing w:val="-10"/>
          <w:sz w:val="28"/>
          <w:szCs w:val="28"/>
          <w:u w:val="single"/>
          <w:lang w:val="ru-RU"/>
        </w:rPr>
        <w:t>Нетрадиционные виды полезных ископаемых</w:t>
      </w:r>
    </w:p>
    <w:p w:rsidR="006A5553" w:rsidRDefault="007E5725">
      <w:pPr>
        <w:autoSpaceDE w:val="0"/>
        <w:autoSpaceDN w:val="0"/>
        <w:adjustRightInd w:val="0"/>
        <w:spacing w:line="276" w:lineRule="auto"/>
        <w:ind w:firstLine="709"/>
        <w:jc w:val="both"/>
        <w:rPr>
          <w:rFonts w:ascii="Courier New" w:hAnsi="Times New Roman" w:cs="Courier New"/>
          <w:sz w:val="28"/>
          <w:szCs w:val="28"/>
          <w:lang w:val="ru-RU" w:eastAsia="en-US"/>
        </w:rPr>
      </w:pPr>
      <w:r>
        <w:rPr>
          <w:rFonts w:ascii="Times New Roman" w:hAnsi="Times New Roman" w:cs="Courier New"/>
          <w:spacing w:val="-10"/>
          <w:sz w:val="28"/>
          <w:szCs w:val="28"/>
          <w:lang w:val="ru-RU" w:eastAsia="en-US"/>
        </w:rPr>
        <w:t xml:space="preserve">В качестве нетрадиционного полезного ископаемого можно рассматривать поделочные камни, которые встречаются в многочисленных карьерах и непосредственно на поверхности земли. В различных частях сельского поселения </w:t>
      </w:r>
      <w:r>
        <w:rPr>
          <w:rFonts w:ascii="Times New Roman" w:hAnsi="Times New Roman" w:cs="Courier New"/>
          <w:spacing w:val="-10"/>
          <w:sz w:val="28"/>
          <w:szCs w:val="28"/>
          <w:lang w:val="ru-RU" w:eastAsia="en-US"/>
        </w:rPr>
        <w:lastRenderedPageBreak/>
        <w:t>встречаются гальки и валуны разнообразного состава. Среди них больше всего встречаются кремнии разных цветов и оттенков с красивыми узорами; прозрачный, белый и черный кварц; часты гальки и валуны гранитов, амфиболитов и кварцитов.</w:t>
      </w:r>
    </w:p>
    <w:p w:rsidR="006A5553" w:rsidRDefault="006A5553">
      <w:pPr>
        <w:pStyle w:val="Main"/>
        <w:widowControl/>
        <w:suppressAutoHyphens/>
        <w:spacing w:line="240" w:lineRule="auto"/>
        <w:rPr>
          <w:rFonts w:cs="Times New Roman"/>
          <w:sz w:val="28"/>
          <w:szCs w:val="28"/>
        </w:rPr>
      </w:pPr>
    </w:p>
    <w:p w:rsidR="006A5553" w:rsidRDefault="006A5553">
      <w:pPr>
        <w:jc w:val="both"/>
        <w:rPr>
          <w:rFonts w:ascii="Times New Roman" w:hAnsi="Times New Roman"/>
          <w:b/>
          <w:sz w:val="24"/>
          <w:szCs w:val="24"/>
          <w:lang w:val="ru-RU"/>
        </w:rPr>
        <w:sectPr w:rsidR="006A5553">
          <w:pgSz w:w="11906" w:h="16838"/>
          <w:pgMar w:top="1134" w:right="1134" w:bottom="1134" w:left="1134" w:header="709" w:footer="794" w:gutter="0"/>
          <w:cols w:space="708"/>
          <w:titlePg/>
          <w:docGrid w:linePitch="360"/>
        </w:sectPr>
      </w:pPr>
    </w:p>
    <w:p w:rsidR="006A5553" w:rsidRDefault="007E5725">
      <w:pPr>
        <w:jc w:val="both"/>
        <w:rPr>
          <w:rFonts w:ascii="Times New Roman" w:hAnsi="Times New Roman"/>
          <w:b/>
          <w:snapToGrid w:val="0"/>
          <w:sz w:val="28"/>
          <w:szCs w:val="28"/>
          <w:lang w:val="ru-RU"/>
        </w:rPr>
      </w:pPr>
      <w:r>
        <w:rPr>
          <w:rFonts w:ascii="Times New Roman" w:hAnsi="Times New Roman"/>
          <w:b/>
          <w:snapToGrid w:val="0"/>
          <w:sz w:val="28"/>
          <w:szCs w:val="28"/>
          <w:lang w:val="ru-RU"/>
        </w:rPr>
        <w:lastRenderedPageBreak/>
        <w:t xml:space="preserve">Таблица </w:t>
      </w:r>
      <w:r w:rsidR="000862D7">
        <w:rPr>
          <w:rFonts w:ascii="Times New Roman" w:hAnsi="Times New Roman"/>
          <w:b/>
          <w:snapToGrid w:val="0"/>
          <w:sz w:val="28"/>
          <w:szCs w:val="28"/>
          <w:lang w:val="ru-RU"/>
        </w:rPr>
        <w:t>1</w:t>
      </w:r>
      <w:r w:rsidR="005B3A91">
        <w:rPr>
          <w:rFonts w:ascii="Times New Roman" w:hAnsi="Times New Roman"/>
          <w:b/>
          <w:snapToGrid w:val="0"/>
          <w:sz w:val="28"/>
          <w:szCs w:val="28"/>
          <w:lang w:val="ru-RU"/>
        </w:rPr>
        <w:t>3</w:t>
      </w:r>
      <w:r>
        <w:rPr>
          <w:rFonts w:ascii="Times New Roman" w:hAnsi="Times New Roman"/>
          <w:b/>
          <w:snapToGrid w:val="0"/>
          <w:sz w:val="28"/>
          <w:szCs w:val="28"/>
          <w:lang w:val="ru-RU"/>
        </w:rPr>
        <w:t xml:space="preserve">. Каталог разведанных месторождений полезных ископаемых Шунгенского сельского поселения по состоянию на </w:t>
      </w:r>
      <w:r w:rsidR="00F2189D">
        <w:rPr>
          <w:rFonts w:ascii="Times New Roman" w:hAnsi="Times New Roman"/>
          <w:b/>
          <w:snapToGrid w:val="0"/>
          <w:sz w:val="28"/>
          <w:szCs w:val="28"/>
          <w:lang w:val="ru-RU"/>
        </w:rPr>
        <w:t>2021</w:t>
      </w:r>
      <w:r>
        <w:rPr>
          <w:rFonts w:ascii="Times New Roman" w:hAnsi="Times New Roman"/>
          <w:b/>
          <w:snapToGrid w:val="0"/>
          <w:sz w:val="28"/>
          <w:szCs w:val="28"/>
          <w:lang w:val="ru-RU"/>
        </w:rPr>
        <w:t xml:space="preserve"> гг.</w:t>
      </w:r>
    </w:p>
    <w:p w:rsidR="006A5553" w:rsidRDefault="006A5553">
      <w:pPr>
        <w:jc w:val="both"/>
        <w:rPr>
          <w:rFonts w:ascii="Times New Roman" w:hAnsi="Times New Roman"/>
          <w:b/>
          <w:snapToGrid w:val="0"/>
          <w:sz w:val="24"/>
          <w:szCs w:val="24"/>
          <w:lang w:val="ru-RU"/>
        </w:rPr>
      </w:pPr>
    </w:p>
    <w:tbl>
      <w:tblPr>
        <w:tblStyle w:val="190"/>
        <w:tblW w:w="15554" w:type="dxa"/>
        <w:tblInd w:w="-289" w:type="dxa"/>
        <w:tblLayout w:type="fixed"/>
        <w:tblLook w:val="04A0" w:firstRow="1" w:lastRow="0" w:firstColumn="1" w:lastColumn="0" w:noHBand="0" w:noVBand="1"/>
      </w:tblPr>
      <w:tblGrid>
        <w:gridCol w:w="710"/>
        <w:gridCol w:w="1388"/>
        <w:gridCol w:w="2087"/>
        <w:gridCol w:w="4321"/>
        <w:gridCol w:w="709"/>
        <w:gridCol w:w="1661"/>
        <w:gridCol w:w="1559"/>
        <w:gridCol w:w="1843"/>
        <w:gridCol w:w="1276"/>
      </w:tblGrid>
      <w:tr w:rsidR="008368B6" w:rsidRPr="00367A93" w:rsidTr="008368B6">
        <w:trPr>
          <w:trHeight w:val="920"/>
        </w:trPr>
        <w:tc>
          <w:tcPr>
            <w:tcW w:w="710" w:type="dxa"/>
            <w:vAlign w:val="center"/>
          </w:tcPr>
          <w:p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w:t>
            </w:r>
          </w:p>
        </w:tc>
        <w:tc>
          <w:tcPr>
            <w:tcW w:w="1388" w:type="dxa"/>
            <w:vAlign w:val="center"/>
          </w:tcPr>
          <w:p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Вид полезного ископаемого</w:t>
            </w:r>
          </w:p>
        </w:tc>
        <w:tc>
          <w:tcPr>
            <w:tcW w:w="2087" w:type="dxa"/>
            <w:vAlign w:val="center"/>
          </w:tcPr>
          <w:p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Наименование месторождения (участка месторождения)</w:t>
            </w:r>
          </w:p>
        </w:tc>
        <w:tc>
          <w:tcPr>
            <w:tcW w:w="4321" w:type="dxa"/>
            <w:vAlign w:val="center"/>
          </w:tcPr>
          <w:p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Местоположение месторождения (участка месторождения)</w:t>
            </w:r>
          </w:p>
        </w:tc>
        <w:tc>
          <w:tcPr>
            <w:tcW w:w="709" w:type="dxa"/>
            <w:vAlign w:val="center"/>
          </w:tcPr>
          <w:p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Площадь, га</w:t>
            </w:r>
          </w:p>
        </w:tc>
        <w:tc>
          <w:tcPr>
            <w:tcW w:w="1661" w:type="dxa"/>
            <w:vAlign w:val="center"/>
          </w:tcPr>
          <w:p w:rsidR="008368B6" w:rsidRPr="008368B6" w:rsidRDefault="008368B6" w:rsidP="000A51FA">
            <w:pPr>
              <w:jc w:val="center"/>
              <w:rPr>
                <w:rFonts w:ascii="Times New Roman" w:hAnsi="Times New Roman"/>
                <w:b/>
                <w:sz w:val="24"/>
                <w:szCs w:val="24"/>
                <w:lang w:val="ru-RU"/>
              </w:rPr>
            </w:pPr>
            <w:r w:rsidRPr="008368B6">
              <w:rPr>
                <w:rFonts w:ascii="Times New Roman" w:hAnsi="Times New Roman"/>
                <w:b/>
                <w:sz w:val="24"/>
                <w:szCs w:val="24"/>
                <w:lang w:val="ru-RU"/>
              </w:rPr>
              <w:t>Запасы ПИ по состоянию</w:t>
            </w:r>
          </w:p>
          <w:p w:rsidR="008368B6" w:rsidRPr="008368B6" w:rsidRDefault="00E50783" w:rsidP="000A51FA">
            <w:pPr>
              <w:jc w:val="center"/>
              <w:rPr>
                <w:rFonts w:ascii="Times New Roman" w:hAnsi="Times New Roman"/>
                <w:b/>
                <w:sz w:val="24"/>
                <w:szCs w:val="24"/>
                <w:lang w:val="ru-RU"/>
              </w:rPr>
            </w:pPr>
            <w:r>
              <w:rPr>
                <w:rFonts w:ascii="Times New Roman" w:hAnsi="Times New Roman"/>
                <w:b/>
                <w:sz w:val="24"/>
                <w:szCs w:val="24"/>
                <w:lang w:val="ru-RU"/>
              </w:rPr>
              <w:t>01.01.2022</w:t>
            </w:r>
            <w:r w:rsidR="008368B6" w:rsidRPr="008368B6">
              <w:rPr>
                <w:rFonts w:ascii="Times New Roman" w:hAnsi="Times New Roman"/>
                <w:b/>
                <w:sz w:val="24"/>
                <w:szCs w:val="24"/>
                <w:lang w:val="ru-RU"/>
              </w:rPr>
              <w:t xml:space="preserve"> г., тыс.м</w:t>
            </w:r>
            <w:r w:rsidR="008368B6" w:rsidRPr="008368B6">
              <w:rPr>
                <w:rFonts w:ascii="Times New Roman" w:hAnsi="Times New Roman"/>
                <w:b/>
                <w:sz w:val="24"/>
                <w:szCs w:val="24"/>
                <w:vertAlign w:val="superscript"/>
                <w:lang w:val="ru-RU"/>
              </w:rPr>
              <w:t>3</w:t>
            </w:r>
          </w:p>
        </w:tc>
        <w:tc>
          <w:tcPr>
            <w:tcW w:w="1559" w:type="dxa"/>
            <w:vAlign w:val="center"/>
          </w:tcPr>
          <w:p w:rsidR="008368B6" w:rsidRPr="008368B6" w:rsidRDefault="008368B6" w:rsidP="000A51FA">
            <w:pPr>
              <w:jc w:val="center"/>
              <w:rPr>
                <w:rFonts w:ascii="Times New Roman" w:hAnsi="Times New Roman"/>
                <w:b/>
                <w:sz w:val="24"/>
                <w:szCs w:val="24"/>
                <w:lang w:val="ru-RU"/>
              </w:rPr>
            </w:pPr>
            <w:r w:rsidRPr="008368B6">
              <w:rPr>
                <w:rFonts w:ascii="Times New Roman" w:hAnsi="Times New Roman"/>
                <w:b/>
                <w:sz w:val="24"/>
                <w:szCs w:val="24"/>
                <w:lang w:val="ru-RU"/>
              </w:rPr>
              <w:t>Запасы утверждены/ приняты/</w:t>
            </w:r>
          </w:p>
          <w:p w:rsidR="008368B6" w:rsidRPr="008368B6" w:rsidRDefault="008368B6" w:rsidP="000A51FA">
            <w:pPr>
              <w:jc w:val="center"/>
              <w:rPr>
                <w:rFonts w:ascii="Times New Roman" w:hAnsi="Times New Roman"/>
                <w:b/>
                <w:sz w:val="24"/>
                <w:szCs w:val="24"/>
                <w:lang w:val="ru-RU"/>
              </w:rPr>
            </w:pPr>
            <w:r w:rsidRPr="008368B6">
              <w:rPr>
                <w:rFonts w:ascii="Times New Roman" w:hAnsi="Times New Roman"/>
                <w:b/>
                <w:sz w:val="24"/>
                <w:szCs w:val="24"/>
                <w:lang w:val="ru-RU"/>
              </w:rPr>
              <w:t>не утверждены</w:t>
            </w:r>
          </w:p>
        </w:tc>
        <w:tc>
          <w:tcPr>
            <w:tcW w:w="1843" w:type="dxa"/>
            <w:vAlign w:val="center"/>
          </w:tcPr>
          <w:p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Степень промышленного освоения</w:t>
            </w:r>
          </w:p>
        </w:tc>
        <w:tc>
          <w:tcPr>
            <w:tcW w:w="1276" w:type="dxa"/>
            <w:vAlign w:val="center"/>
          </w:tcPr>
          <w:p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Баланс</w:t>
            </w:r>
          </w:p>
        </w:tc>
      </w:tr>
      <w:tr w:rsidR="008368B6" w:rsidRPr="00367A93" w:rsidTr="008368B6">
        <w:trPr>
          <w:trHeight w:val="333"/>
        </w:trPr>
        <w:tc>
          <w:tcPr>
            <w:tcW w:w="710" w:type="dxa"/>
            <w:vAlign w:val="center"/>
          </w:tcPr>
          <w:p w:rsidR="008368B6" w:rsidRPr="008368B6" w:rsidRDefault="008368B6" w:rsidP="000A51FA">
            <w:pPr>
              <w:ind w:left="141"/>
              <w:jc w:val="center"/>
              <w:rPr>
                <w:rFonts w:ascii="Times New Roman" w:hAnsi="Times New Roman"/>
              </w:rPr>
            </w:pPr>
            <w:r w:rsidRPr="008368B6">
              <w:rPr>
                <w:rFonts w:ascii="Times New Roman" w:hAnsi="Times New Roman"/>
              </w:rPr>
              <w:t>1</w:t>
            </w:r>
          </w:p>
        </w:tc>
        <w:tc>
          <w:tcPr>
            <w:tcW w:w="1388" w:type="dxa"/>
            <w:vMerge w:val="restart"/>
            <w:vAlign w:val="center"/>
          </w:tcPr>
          <w:p w:rsidR="008368B6" w:rsidRPr="008368B6" w:rsidRDefault="008368B6" w:rsidP="000A51FA">
            <w:pPr>
              <w:jc w:val="center"/>
              <w:rPr>
                <w:rFonts w:ascii="Times New Roman" w:hAnsi="Times New Roman"/>
              </w:rPr>
            </w:pPr>
            <w:r w:rsidRPr="008368B6">
              <w:rPr>
                <w:rFonts w:ascii="Times New Roman" w:hAnsi="Times New Roman"/>
              </w:rPr>
              <w:t>Суглинки</w:t>
            </w:r>
          </w:p>
        </w:tc>
        <w:tc>
          <w:tcPr>
            <w:tcW w:w="2087" w:type="dxa"/>
            <w:vAlign w:val="center"/>
          </w:tcPr>
          <w:p w:rsidR="008368B6" w:rsidRPr="008368B6" w:rsidRDefault="008368B6" w:rsidP="000A51FA">
            <w:pPr>
              <w:ind w:left="34" w:right="-113"/>
              <w:jc w:val="center"/>
              <w:rPr>
                <w:rFonts w:ascii="Times New Roman" w:hAnsi="Times New Roman"/>
              </w:rPr>
            </w:pPr>
            <w:r w:rsidRPr="008368B6">
              <w:rPr>
                <w:rFonts w:ascii="Times New Roman" w:hAnsi="Times New Roman"/>
              </w:rPr>
              <w:t>«Трудовая Слобода-3»</w:t>
            </w:r>
          </w:p>
        </w:tc>
        <w:tc>
          <w:tcPr>
            <w:tcW w:w="4321" w:type="dxa"/>
            <w:vAlign w:val="center"/>
          </w:tcPr>
          <w:p w:rsidR="008368B6" w:rsidRPr="008368B6" w:rsidRDefault="008368B6" w:rsidP="000A51FA">
            <w:pPr>
              <w:ind w:left="34" w:right="-113"/>
              <w:jc w:val="center"/>
              <w:rPr>
                <w:rFonts w:ascii="Times New Roman" w:hAnsi="Times New Roman"/>
              </w:rPr>
            </w:pPr>
            <w:r w:rsidRPr="008368B6">
              <w:rPr>
                <w:rFonts w:ascii="Times New Roman" w:hAnsi="Times New Roman"/>
              </w:rPr>
              <w:t>Участок расположен в Костромском районе</w:t>
            </w:r>
          </w:p>
          <w:tbl>
            <w:tblPr>
              <w:tblStyle w:val="190"/>
              <w:tblW w:w="4066" w:type="dxa"/>
              <w:tblLayout w:type="fixed"/>
              <w:tblLook w:val="04A0" w:firstRow="1" w:lastRow="0" w:firstColumn="1" w:lastColumn="0" w:noHBand="0" w:noVBand="1"/>
            </w:tblPr>
            <w:tblGrid>
              <w:gridCol w:w="664"/>
              <w:gridCol w:w="567"/>
              <w:gridCol w:w="567"/>
              <w:gridCol w:w="567"/>
              <w:gridCol w:w="567"/>
              <w:gridCol w:w="567"/>
              <w:gridCol w:w="567"/>
            </w:tblGrid>
            <w:tr w:rsidR="008368B6" w:rsidRPr="008368B6" w:rsidTr="000A51FA">
              <w:trPr>
                <w:trHeight w:val="196"/>
              </w:trPr>
              <w:tc>
                <w:tcPr>
                  <w:tcW w:w="664" w:type="dxa"/>
                  <w:vMerge w:val="restart"/>
                </w:tcPr>
                <w:p w:rsidR="008368B6" w:rsidRPr="008368B6" w:rsidRDefault="008368B6" w:rsidP="000A51FA">
                  <w:pPr>
                    <w:ind w:left="-57" w:right="-57"/>
                    <w:jc w:val="center"/>
                    <w:rPr>
                      <w:rFonts w:ascii="Times New Roman" w:hAnsi="Times New Roman"/>
                    </w:rPr>
                  </w:pPr>
                  <w:r w:rsidRPr="008368B6">
                    <w:rPr>
                      <w:rFonts w:ascii="Times New Roman" w:hAnsi="Times New Roman"/>
                    </w:rPr>
                    <w:t>№ точки</w:t>
                  </w:r>
                </w:p>
              </w:tc>
              <w:tc>
                <w:tcPr>
                  <w:tcW w:w="1701" w:type="dxa"/>
                  <w:gridSpan w:val="3"/>
                </w:tcPr>
                <w:p w:rsidR="008368B6" w:rsidRPr="008368B6" w:rsidRDefault="008368B6" w:rsidP="000A51FA">
                  <w:pPr>
                    <w:ind w:left="-57" w:right="-57"/>
                    <w:jc w:val="center"/>
                    <w:rPr>
                      <w:rFonts w:ascii="Times New Roman" w:hAnsi="Times New Roman"/>
                    </w:rPr>
                  </w:pPr>
                  <w:r w:rsidRPr="008368B6">
                    <w:rPr>
                      <w:rFonts w:ascii="Times New Roman" w:hAnsi="Times New Roman"/>
                    </w:rPr>
                    <w:t>с. ш.</w:t>
                  </w:r>
                </w:p>
              </w:tc>
              <w:tc>
                <w:tcPr>
                  <w:tcW w:w="1701" w:type="dxa"/>
                  <w:gridSpan w:val="3"/>
                </w:tcPr>
                <w:p w:rsidR="008368B6" w:rsidRPr="008368B6" w:rsidRDefault="008368B6" w:rsidP="000A51FA">
                  <w:pPr>
                    <w:ind w:left="-57" w:right="-57"/>
                    <w:jc w:val="center"/>
                    <w:rPr>
                      <w:rFonts w:ascii="Times New Roman" w:hAnsi="Times New Roman"/>
                    </w:rPr>
                  </w:pPr>
                  <w:r w:rsidRPr="008368B6">
                    <w:rPr>
                      <w:rFonts w:ascii="Times New Roman" w:hAnsi="Times New Roman"/>
                    </w:rPr>
                    <w:t>в. д.</w:t>
                  </w:r>
                </w:p>
              </w:tc>
            </w:tr>
            <w:tr w:rsidR="008368B6" w:rsidRPr="008368B6" w:rsidTr="000A51FA">
              <w:trPr>
                <w:trHeight w:val="122"/>
              </w:trPr>
              <w:tc>
                <w:tcPr>
                  <w:tcW w:w="664" w:type="dxa"/>
                  <w:vMerge/>
                </w:tcPr>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град.</w:t>
                  </w: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мин.</w:t>
                  </w: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сек.</w:t>
                  </w: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град.</w:t>
                  </w: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мин.</w:t>
                  </w: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сек.</w:t>
                  </w:r>
                </w:p>
              </w:tc>
            </w:tr>
            <w:tr w:rsidR="008368B6" w:rsidRPr="008368B6" w:rsidTr="000A51FA">
              <w:trPr>
                <w:trHeight w:val="979"/>
              </w:trPr>
              <w:tc>
                <w:tcPr>
                  <w:tcW w:w="664" w:type="dxa"/>
                </w:tcPr>
                <w:p w:rsidR="008368B6" w:rsidRPr="008368B6" w:rsidRDefault="008368B6" w:rsidP="000A51FA">
                  <w:pPr>
                    <w:jc w:val="center"/>
                    <w:rPr>
                      <w:rFonts w:ascii="Times New Roman" w:hAnsi="Times New Roman"/>
                    </w:rPr>
                  </w:pPr>
                  <w:r w:rsidRPr="008368B6">
                    <w:rPr>
                      <w:rFonts w:ascii="Times New Roman" w:hAnsi="Times New Roman"/>
                    </w:rPr>
                    <w:t>1</w:t>
                  </w:r>
                </w:p>
                <w:p w:rsidR="008368B6" w:rsidRPr="008368B6" w:rsidRDefault="008368B6" w:rsidP="000A51FA">
                  <w:pPr>
                    <w:jc w:val="center"/>
                    <w:rPr>
                      <w:rFonts w:ascii="Times New Roman" w:hAnsi="Times New Roman"/>
                    </w:rPr>
                  </w:pPr>
                  <w:r w:rsidRPr="008368B6">
                    <w:rPr>
                      <w:rFonts w:ascii="Times New Roman" w:hAnsi="Times New Roman"/>
                    </w:rPr>
                    <w:t>2</w:t>
                  </w:r>
                </w:p>
                <w:p w:rsidR="008368B6" w:rsidRPr="008368B6" w:rsidRDefault="008368B6" w:rsidP="000A51FA">
                  <w:pPr>
                    <w:jc w:val="center"/>
                    <w:rPr>
                      <w:rFonts w:ascii="Times New Roman" w:hAnsi="Times New Roman"/>
                    </w:rPr>
                  </w:pPr>
                  <w:r w:rsidRPr="008368B6">
                    <w:rPr>
                      <w:rFonts w:ascii="Times New Roman" w:hAnsi="Times New Roman"/>
                    </w:rPr>
                    <w:t>3</w:t>
                  </w:r>
                </w:p>
                <w:p w:rsidR="008368B6" w:rsidRPr="008368B6" w:rsidRDefault="008368B6" w:rsidP="000A51FA">
                  <w:pPr>
                    <w:jc w:val="center"/>
                    <w:rPr>
                      <w:rFonts w:ascii="Times New Roman" w:hAnsi="Times New Roman"/>
                    </w:rPr>
                  </w:pPr>
                  <w:r w:rsidRPr="008368B6">
                    <w:rPr>
                      <w:rFonts w:ascii="Times New Roman" w:hAnsi="Times New Roman"/>
                    </w:rPr>
                    <w:t>4</w:t>
                  </w:r>
                </w:p>
                <w:p w:rsidR="008368B6" w:rsidRPr="008368B6" w:rsidRDefault="008368B6" w:rsidP="000A51FA">
                  <w:pP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57</w:t>
                  </w:r>
                </w:p>
                <w:p w:rsidR="008368B6" w:rsidRPr="008368B6" w:rsidRDefault="008368B6" w:rsidP="000A51FA">
                  <w:pPr>
                    <w:jc w:val="center"/>
                    <w:rPr>
                      <w:rFonts w:ascii="Times New Roman" w:hAnsi="Times New Roman"/>
                    </w:rPr>
                  </w:pPr>
                  <w:r w:rsidRPr="008368B6">
                    <w:rPr>
                      <w:rFonts w:ascii="Times New Roman" w:hAnsi="Times New Roman"/>
                    </w:rPr>
                    <w:t>57</w:t>
                  </w:r>
                </w:p>
                <w:p w:rsidR="008368B6" w:rsidRPr="008368B6" w:rsidRDefault="008368B6" w:rsidP="000A51FA">
                  <w:pPr>
                    <w:jc w:val="center"/>
                    <w:rPr>
                      <w:rFonts w:ascii="Times New Roman" w:hAnsi="Times New Roman"/>
                    </w:rPr>
                  </w:pPr>
                  <w:r w:rsidRPr="008368B6">
                    <w:rPr>
                      <w:rFonts w:ascii="Times New Roman" w:hAnsi="Times New Roman"/>
                    </w:rPr>
                    <w:t>57</w:t>
                  </w:r>
                </w:p>
                <w:p w:rsidR="008368B6" w:rsidRPr="008368B6" w:rsidRDefault="008368B6" w:rsidP="000A51FA">
                  <w:pPr>
                    <w:jc w:val="center"/>
                    <w:rPr>
                      <w:rFonts w:ascii="Times New Roman" w:hAnsi="Times New Roman"/>
                    </w:rPr>
                  </w:pPr>
                  <w:r w:rsidRPr="008368B6">
                    <w:rPr>
                      <w:rFonts w:ascii="Times New Roman" w:hAnsi="Times New Roman"/>
                    </w:rPr>
                    <w:t>57</w:t>
                  </w:r>
                </w:p>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47</w:t>
                  </w:r>
                </w:p>
                <w:p w:rsidR="008368B6" w:rsidRPr="008368B6" w:rsidRDefault="008368B6" w:rsidP="000A51FA">
                  <w:pPr>
                    <w:jc w:val="center"/>
                    <w:rPr>
                      <w:rFonts w:ascii="Times New Roman" w:hAnsi="Times New Roman"/>
                    </w:rPr>
                  </w:pPr>
                  <w:r w:rsidRPr="008368B6">
                    <w:rPr>
                      <w:rFonts w:ascii="Times New Roman" w:hAnsi="Times New Roman"/>
                    </w:rPr>
                    <w:t>48</w:t>
                  </w:r>
                </w:p>
                <w:p w:rsidR="008368B6" w:rsidRPr="008368B6" w:rsidRDefault="008368B6" w:rsidP="000A51FA">
                  <w:pPr>
                    <w:jc w:val="center"/>
                    <w:rPr>
                      <w:rFonts w:ascii="Times New Roman" w:hAnsi="Times New Roman"/>
                    </w:rPr>
                  </w:pPr>
                  <w:r w:rsidRPr="008368B6">
                    <w:rPr>
                      <w:rFonts w:ascii="Times New Roman" w:hAnsi="Times New Roman"/>
                    </w:rPr>
                    <w:t>47</w:t>
                  </w:r>
                </w:p>
                <w:p w:rsidR="008368B6" w:rsidRPr="008368B6" w:rsidRDefault="008368B6" w:rsidP="000A51FA">
                  <w:pPr>
                    <w:jc w:val="center"/>
                    <w:rPr>
                      <w:rFonts w:ascii="Times New Roman" w:hAnsi="Times New Roman"/>
                    </w:rPr>
                  </w:pPr>
                  <w:r w:rsidRPr="008368B6">
                    <w:rPr>
                      <w:rFonts w:ascii="Times New Roman" w:hAnsi="Times New Roman"/>
                    </w:rPr>
                    <w:t>47</w:t>
                  </w:r>
                </w:p>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58</w:t>
                  </w:r>
                </w:p>
                <w:p w:rsidR="008368B6" w:rsidRPr="008368B6" w:rsidRDefault="008368B6" w:rsidP="000A51FA">
                  <w:pPr>
                    <w:jc w:val="center"/>
                    <w:rPr>
                      <w:rFonts w:ascii="Times New Roman" w:hAnsi="Times New Roman"/>
                    </w:rPr>
                  </w:pPr>
                  <w:r w:rsidRPr="008368B6">
                    <w:rPr>
                      <w:rFonts w:ascii="Times New Roman" w:hAnsi="Times New Roman"/>
                    </w:rPr>
                    <w:t>01</w:t>
                  </w:r>
                </w:p>
                <w:p w:rsidR="008368B6" w:rsidRPr="008368B6" w:rsidRDefault="008368B6" w:rsidP="000A51FA">
                  <w:pPr>
                    <w:jc w:val="center"/>
                    <w:rPr>
                      <w:rFonts w:ascii="Times New Roman" w:hAnsi="Times New Roman"/>
                    </w:rPr>
                  </w:pPr>
                  <w:r w:rsidRPr="008368B6">
                    <w:rPr>
                      <w:rFonts w:ascii="Times New Roman" w:hAnsi="Times New Roman"/>
                    </w:rPr>
                    <w:t>46</w:t>
                  </w:r>
                </w:p>
                <w:p w:rsidR="008368B6" w:rsidRPr="008368B6" w:rsidRDefault="008368B6" w:rsidP="000A51FA">
                  <w:pPr>
                    <w:jc w:val="center"/>
                    <w:rPr>
                      <w:rFonts w:ascii="Times New Roman" w:hAnsi="Times New Roman"/>
                    </w:rPr>
                  </w:pPr>
                  <w:r w:rsidRPr="008368B6">
                    <w:rPr>
                      <w:rFonts w:ascii="Times New Roman" w:hAnsi="Times New Roman"/>
                    </w:rPr>
                    <w:t>49</w:t>
                  </w:r>
                </w:p>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40</w:t>
                  </w:r>
                </w:p>
                <w:p w:rsidR="008368B6" w:rsidRPr="008368B6" w:rsidRDefault="008368B6" w:rsidP="000A51FA">
                  <w:pPr>
                    <w:jc w:val="center"/>
                    <w:rPr>
                      <w:rFonts w:ascii="Times New Roman" w:hAnsi="Times New Roman"/>
                    </w:rPr>
                  </w:pPr>
                  <w:r w:rsidRPr="008368B6">
                    <w:rPr>
                      <w:rFonts w:ascii="Times New Roman" w:hAnsi="Times New Roman"/>
                    </w:rPr>
                    <w:t>40</w:t>
                  </w:r>
                </w:p>
                <w:p w:rsidR="008368B6" w:rsidRPr="008368B6" w:rsidRDefault="008368B6" w:rsidP="000A51FA">
                  <w:pPr>
                    <w:jc w:val="center"/>
                    <w:rPr>
                      <w:rFonts w:ascii="Times New Roman" w:hAnsi="Times New Roman"/>
                    </w:rPr>
                  </w:pPr>
                  <w:r w:rsidRPr="008368B6">
                    <w:rPr>
                      <w:rFonts w:ascii="Times New Roman" w:hAnsi="Times New Roman"/>
                    </w:rPr>
                    <w:t>40</w:t>
                  </w:r>
                </w:p>
                <w:p w:rsidR="008368B6" w:rsidRPr="008368B6" w:rsidRDefault="008368B6" w:rsidP="000A51FA">
                  <w:pPr>
                    <w:jc w:val="center"/>
                    <w:rPr>
                      <w:rFonts w:ascii="Times New Roman" w:hAnsi="Times New Roman"/>
                    </w:rPr>
                  </w:pPr>
                  <w:r w:rsidRPr="008368B6">
                    <w:rPr>
                      <w:rFonts w:ascii="Times New Roman" w:hAnsi="Times New Roman"/>
                    </w:rPr>
                    <w:t>40</w:t>
                  </w:r>
                </w:p>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53</w:t>
                  </w:r>
                </w:p>
                <w:p w:rsidR="008368B6" w:rsidRPr="008368B6" w:rsidRDefault="008368B6" w:rsidP="000A51FA">
                  <w:pPr>
                    <w:jc w:val="center"/>
                    <w:rPr>
                      <w:rFonts w:ascii="Times New Roman" w:hAnsi="Times New Roman"/>
                    </w:rPr>
                  </w:pPr>
                  <w:r w:rsidRPr="008368B6">
                    <w:rPr>
                      <w:rFonts w:ascii="Times New Roman" w:hAnsi="Times New Roman"/>
                    </w:rPr>
                    <w:t>53</w:t>
                  </w:r>
                </w:p>
                <w:p w:rsidR="008368B6" w:rsidRPr="008368B6" w:rsidRDefault="008368B6" w:rsidP="000A51FA">
                  <w:pPr>
                    <w:jc w:val="center"/>
                    <w:rPr>
                      <w:rFonts w:ascii="Times New Roman" w:hAnsi="Times New Roman"/>
                    </w:rPr>
                  </w:pPr>
                  <w:r w:rsidRPr="008368B6">
                    <w:rPr>
                      <w:rFonts w:ascii="Times New Roman" w:hAnsi="Times New Roman"/>
                    </w:rPr>
                    <w:t>53</w:t>
                  </w:r>
                </w:p>
                <w:p w:rsidR="008368B6" w:rsidRPr="008368B6" w:rsidRDefault="008368B6" w:rsidP="000A51FA">
                  <w:pPr>
                    <w:jc w:val="center"/>
                    <w:rPr>
                      <w:rFonts w:ascii="Times New Roman" w:hAnsi="Times New Roman"/>
                    </w:rPr>
                  </w:pPr>
                  <w:r w:rsidRPr="008368B6">
                    <w:rPr>
                      <w:rFonts w:ascii="Times New Roman" w:hAnsi="Times New Roman"/>
                    </w:rPr>
                    <w:t>53</w:t>
                  </w:r>
                </w:p>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03</w:t>
                  </w:r>
                </w:p>
                <w:p w:rsidR="008368B6" w:rsidRPr="008368B6" w:rsidRDefault="008368B6" w:rsidP="000A51FA">
                  <w:pPr>
                    <w:jc w:val="center"/>
                    <w:rPr>
                      <w:rFonts w:ascii="Times New Roman" w:hAnsi="Times New Roman"/>
                    </w:rPr>
                  </w:pPr>
                  <w:r w:rsidRPr="008368B6">
                    <w:rPr>
                      <w:rFonts w:ascii="Times New Roman" w:hAnsi="Times New Roman"/>
                    </w:rPr>
                    <w:t>12</w:t>
                  </w:r>
                </w:p>
                <w:p w:rsidR="008368B6" w:rsidRPr="008368B6" w:rsidRDefault="008368B6" w:rsidP="000A51FA">
                  <w:pPr>
                    <w:jc w:val="center"/>
                    <w:rPr>
                      <w:rFonts w:ascii="Times New Roman" w:hAnsi="Times New Roman"/>
                    </w:rPr>
                  </w:pPr>
                  <w:r w:rsidRPr="008368B6">
                    <w:rPr>
                      <w:rFonts w:ascii="Times New Roman" w:hAnsi="Times New Roman"/>
                    </w:rPr>
                    <w:t>13</w:t>
                  </w:r>
                </w:p>
                <w:p w:rsidR="008368B6" w:rsidRPr="008368B6" w:rsidRDefault="008368B6" w:rsidP="000A51FA">
                  <w:pPr>
                    <w:jc w:val="center"/>
                    <w:rPr>
                      <w:rFonts w:ascii="Times New Roman" w:hAnsi="Times New Roman"/>
                    </w:rPr>
                  </w:pPr>
                  <w:r w:rsidRPr="008368B6">
                    <w:rPr>
                      <w:rFonts w:ascii="Times New Roman" w:hAnsi="Times New Roman"/>
                    </w:rPr>
                    <w:t>24</w:t>
                  </w:r>
                </w:p>
              </w:tc>
            </w:tr>
          </w:tbl>
          <w:p w:rsidR="008368B6" w:rsidRPr="008368B6" w:rsidRDefault="008368B6" w:rsidP="000A51FA">
            <w:pPr>
              <w:ind w:left="34" w:right="-113"/>
              <w:jc w:val="center"/>
              <w:rPr>
                <w:rFonts w:ascii="Times New Roman" w:hAnsi="Times New Roman"/>
              </w:rPr>
            </w:pPr>
          </w:p>
        </w:tc>
        <w:tc>
          <w:tcPr>
            <w:tcW w:w="709" w:type="dxa"/>
            <w:vAlign w:val="center"/>
          </w:tcPr>
          <w:p w:rsidR="008368B6" w:rsidRPr="008368B6" w:rsidRDefault="008368B6" w:rsidP="000A51FA">
            <w:pPr>
              <w:jc w:val="center"/>
              <w:rPr>
                <w:rFonts w:ascii="Times New Roman" w:hAnsi="Times New Roman"/>
              </w:rPr>
            </w:pPr>
            <w:r w:rsidRPr="008368B6">
              <w:rPr>
                <w:rFonts w:ascii="Times New Roman" w:hAnsi="Times New Roman"/>
              </w:rPr>
              <w:t>8,0</w:t>
            </w:r>
          </w:p>
        </w:tc>
        <w:tc>
          <w:tcPr>
            <w:tcW w:w="1661" w:type="dxa"/>
            <w:vAlign w:val="center"/>
          </w:tcPr>
          <w:p w:rsidR="008368B6" w:rsidRPr="008368B6" w:rsidRDefault="008368B6" w:rsidP="000A51FA">
            <w:pPr>
              <w:jc w:val="center"/>
              <w:rPr>
                <w:rFonts w:ascii="Times New Roman" w:hAnsi="Times New Roman"/>
              </w:rPr>
            </w:pPr>
            <w:r w:rsidRPr="008368B6">
              <w:rPr>
                <w:rFonts w:ascii="Times New Roman" w:hAnsi="Times New Roman"/>
              </w:rPr>
              <w:t>Р</w:t>
            </w:r>
            <w:r w:rsidRPr="008368B6">
              <w:rPr>
                <w:rFonts w:ascii="Times New Roman" w:hAnsi="Times New Roman"/>
                <w:vertAlign w:val="subscript"/>
              </w:rPr>
              <w:t>2</w:t>
            </w:r>
            <w:r w:rsidRPr="008368B6">
              <w:rPr>
                <w:rFonts w:ascii="Times New Roman" w:hAnsi="Times New Roman"/>
              </w:rPr>
              <w:t xml:space="preserve"> - 1 344,0</w:t>
            </w:r>
          </w:p>
        </w:tc>
        <w:tc>
          <w:tcPr>
            <w:tcW w:w="1559" w:type="dxa"/>
            <w:vAlign w:val="center"/>
          </w:tcPr>
          <w:p w:rsidR="008368B6" w:rsidRPr="008368B6" w:rsidRDefault="008368B6" w:rsidP="000A51FA">
            <w:pPr>
              <w:jc w:val="center"/>
              <w:rPr>
                <w:rFonts w:ascii="Times New Roman" w:hAnsi="Times New Roman"/>
              </w:rPr>
            </w:pPr>
            <w:r w:rsidRPr="008368B6">
              <w:rPr>
                <w:rFonts w:ascii="Times New Roman" w:hAnsi="Times New Roman"/>
              </w:rPr>
              <w:t>Не утверждены</w:t>
            </w:r>
          </w:p>
        </w:tc>
        <w:tc>
          <w:tcPr>
            <w:tcW w:w="1843" w:type="dxa"/>
            <w:vAlign w:val="center"/>
          </w:tcPr>
          <w:p w:rsidR="008368B6" w:rsidRPr="008368B6" w:rsidRDefault="008368B6" w:rsidP="000A51FA">
            <w:pPr>
              <w:jc w:val="center"/>
              <w:rPr>
                <w:rFonts w:ascii="Times New Roman" w:hAnsi="Times New Roman"/>
              </w:rPr>
            </w:pPr>
            <w:r w:rsidRPr="008368B6">
              <w:rPr>
                <w:rFonts w:ascii="Times New Roman" w:hAnsi="Times New Roman"/>
              </w:rPr>
              <w:t>Не разрабатывается</w:t>
            </w:r>
          </w:p>
        </w:tc>
        <w:tc>
          <w:tcPr>
            <w:tcW w:w="1276" w:type="dxa"/>
            <w:vAlign w:val="center"/>
          </w:tcPr>
          <w:p w:rsidR="008368B6" w:rsidRPr="008368B6" w:rsidRDefault="008368B6" w:rsidP="000A51FA">
            <w:pPr>
              <w:jc w:val="center"/>
              <w:rPr>
                <w:rFonts w:ascii="Times New Roman" w:hAnsi="Times New Roman"/>
              </w:rPr>
            </w:pPr>
            <w:r w:rsidRPr="008368B6">
              <w:rPr>
                <w:rFonts w:ascii="Times New Roman" w:hAnsi="Times New Roman"/>
              </w:rPr>
              <w:t>Не учтены</w:t>
            </w:r>
          </w:p>
        </w:tc>
      </w:tr>
      <w:tr w:rsidR="008368B6" w:rsidRPr="00367A93" w:rsidTr="008368B6">
        <w:trPr>
          <w:trHeight w:val="333"/>
        </w:trPr>
        <w:tc>
          <w:tcPr>
            <w:tcW w:w="710" w:type="dxa"/>
            <w:vAlign w:val="center"/>
          </w:tcPr>
          <w:p w:rsidR="008368B6" w:rsidRPr="008368B6" w:rsidRDefault="008368B6" w:rsidP="000A51FA">
            <w:pPr>
              <w:ind w:left="141"/>
              <w:jc w:val="center"/>
              <w:rPr>
                <w:rFonts w:ascii="Times New Roman" w:hAnsi="Times New Roman"/>
              </w:rPr>
            </w:pPr>
            <w:r w:rsidRPr="008368B6">
              <w:rPr>
                <w:rFonts w:ascii="Times New Roman" w:hAnsi="Times New Roman"/>
              </w:rPr>
              <w:t>2</w:t>
            </w:r>
          </w:p>
        </w:tc>
        <w:tc>
          <w:tcPr>
            <w:tcW w:w="1388" w:type="dxa"/>
            <w:vMerge/>
            <w:vAlign w:val="center"/>
          </w:tcPr>
          <w:p w:rsidR="008368B6" w:rsidRPr="008368B6" w:rsidRDefault="008368B6" w:rsidP="000A51FA">
            <w:pPr>
              <w:jc w:val="center"/>
              <w:rPr>
                <w:rFonts w:ascii="Times New Roman" w:hAnsi="Times New Roman"/>
              </w:rPr>
            </w:pPr>
          </w:p>
        </w:tc>
        <w:tc>
          <w:tcPr>
            <w:tcW w:w="2087" w:type="dxa"/>
            <w:vAlign w:val="center"/>
          </w:tcPr>
          <w:p w:rsidR="008368B6" w:rsidRPr="008368B6" w:rsidRDefault="008368B6" w:rsidP="000A51FA">
            <w:pPr>
              <w:ind w:left="34" w:right="-113"/>
              <w:jc w:val="center"/>
              <w:rPr>
                <w:rFonts w:ascii="Times New Roman" w:hAnsi="Times New Roman"/>
              </w:rPr>
            </w:pPr>
            <w:r w:rsidRPr="008368B6">
              <w:rPr>
                <w:rFonts w:ascii="Times New Roman" w:hAnsi="Times New Roman"/>
              </w:rPr>
              <w:t>«Тихоновское»</w:t>
            </w:r>
          </w:p>
        </w:tc>
        <w:tc>
          <w:tcPr>
            <w:tcW w:w="4321" w:type="dxa"/>
            <w:vAlign w:val="center"/>
          </w:tcPr>
          <w:p w:rsidR="008368B6" w:rsidRPr="008368B6" w:rsidRDefault="008368B6" w:rsidP="000A51FA">
            <w:pPr>
              <w:jc w:val="center"/>
              <w:rPr>
                <w:rFonts w:ascii="Times New Roman" w:hAnsi="Times New Roman"/>
                <w:lang w:val="ru-RU"/>
              </w:rPr>
            </w:pPr>
            <w:r w:rsidRPr="008368B6">
              <w:rPr>
                <w:rFonts w:ascii="Times New Roman" w:hAnsi="Times New Roman"/>
                <w:lang w:val="ru-RU"/>
              </w:rPr>
              <w:t>Месторождение расположено в 1,6 км северо-восточнее д. Аферово, на правом коренном берегу р. Кострома</w:t>
            </w:r>
          </w:p>
          <w:p w:rsidR="008368B6" w:rsidRPr="008368B6" w:rsidRDefault="008368B6" w:rsidP="000A51FA">
            <w:pPr>
              <w:jc w:val="center"/>
              <w:rPr>
                <w:rFonts w:ascii="Times New Roman" w:hAnsi="Times New Roman"/>
                <w:lang w:val="ru-RU"/>
              </w:rPr>
            </w:pPr>
            <w:r w:rsidRPr="008368B6">
              <w:rPr>
                <w:rFonts w:ascii="Times New Roman" w:hAnsi="Times New Roman"/>
                <w:lang w:val="ru-RU"/>
              </w:rPr>
              <w:t>Географические координаты крайних точек участка недр</w:t>
            </w:r>
          </w:p>
          <w:tbl>
            <w:tblPr>
              <w:tblStyle w:val="190"/>
              <w:tblW w:w="4066" w:type="dxa"/>
              <w:tblLayout w:type="fixed"/>
              <w:tblLook w:val="04A0" w:firstRow="1" w:lastRow="0" w:firstColumn="1" w:lastColumn="0" w:noHBand="0" w:noVBand="1"/>
            </w:tblPr>
            <w:tblGrid>
              <w:gridCol w:w="664"/>
              <w:gridCol w:w="567"/>
              <w:gridCol w:w="567"/>
              <w:gridCol w:w="567"/>
              <w:gridCol w:w="567"/>
              <w:gridCol w:w="567"/>
              <w:gridCol w:w="567"/>
            </w:tblGrid>
            <w:tr w:rsidR="008368B6" w:rsidRPr="008368B6" w:rsidTr="000A51FA">
              <w:trPr>
                <w:trHeight w:val="196"/>
              </w:trPr>
              <w:tc>
                <w:tcPr>
                  <w:tcW w:w="664" w:type="dxa"/>
                  <w:vMerge w:val="restart"/>
                </w:tcPr>
                <w:p w:rsidR="008368B6" w:rsidRPr="008368B6" w:rsidRDefault="008368B6" w:rsidP="000A51FA">
                  <w:pPr>
                    <w:ind w:left="-57" w:right="-57"/>
                    <w:jc w:val="center"/>
                    <w:rPr>
                      <w:rFonts w:ascii="Times New Roman" w:hAnsi="Times New Roman"/>
                    </w:rPr>
                  </w:pPr>
                  <w:r w:rsidRPr="008368B6">
                    <w:rPr>
                      <w:rFonts w:ascii="Times New Roman" w:hAnsi="Times New Roman"/>
                    </w:rPr>
                    <w:t>№ точки</w:t>
                  </w:r>
                </w:p>
              </w:tc>
              <w:tc>
                <w:tcPr>
                  <w:tcW w:w="1701" w:type="dxa"/>
                  <w:gridSpan w:val="3"/>
                </w:tcPr>
                <w:p w:rsidR="008368B6" w:rsidRPr="008368B6" w:rsidRDefault="008368B6" w:rsidP="000A51FA">
                  <w:pPr>
                    <w:ind w:left="-57" w:right="-57"/>
                    <w:jc w:val="center"/>
                    <w:rPr>
                      <w:rFonts w:ascii="Times New Roman" w:hAnsi="Times New Roman"/>
                    </w:rPr>
                  </w:pPr>
                  <w:r w:rsidRPr="008368B6">
                    <w:rPr>
                      <w:rFonts w:ascii="Times New Roman" w:hAnsi="Times New Roman"/>
                    </w:rPr>
                    <w:t>с. ш.</w:t>
                  </w:r>
                </w:p>
              </w:tc>
              <w:tc>
                <w:tcPr>
                  <w:tcW w:w="1701" w:type="dxa"/>
                  <w:gridSpan w:val="3"/>
                </w:tcPr>
                <w:p w:rsidR="008368B6" w:rsidRPr="008368B6" w:rsidRDefault="008368B6" w:rsidP="000A51FA">
                  <w:pPr>
                    <w:ind w:left="-57" w:right="-57"/>
                    <w:jc w:val="center"/>
                    <w:rPr>
                      <w:rFonts w:ascii="Times New Roman" w:hAnsi="Times New Roman"/>
                    </w:rPr>
                  </w:pPr>
                  <w:r w:rsidRPr="008368B6">
                    <w:rPr>
                      <w:rFonts w:ascii="Times New Roman" w:hAnsi="Times New Roman"/>
                    </w:rPr>
                    <w:t>в. д.</w:t>
                  </w:r>
                </w:p>
              </w:tc>
            </w:tr>
            <w:tr w:rsidR="008368B6" w:rsidRPr="008368B6" w:rsidTr="000A51FA">
              <w:trPr>
                <w:trHeight w:val="122"/>
              </w:trPr>
              <w:tc>
                <w:tcPr>
                  <w:tcW w:w="664" w:type="dxa"/>
                  <w:vMerge/>
                </w:tcPr>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град.</w:t>
                  </w: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мин.</w:t>
                  </w: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сек.</w:t>
                  </w: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град.</w:t>
                  </w: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мин.</w:t>
                  </w:r>
                </w:p>
              </w:tc>
              <w:tc>
                <w:tcPr>
                  <w:tcW w:w="567" w:type="dxa"/>
                </w:tcPr>
                <w:p w:rsidR="008368B6" w:rsidRPr="008368B6" w:rsidRDefault="008368B6" w:rsidP="000A51FA">
                  <w:pPr>
                    <w:ind w:left="-57" w:right="-57"/>
                    <w:jc w:val="center"/>
                    <w:rPr>
                      <w:rFonts w:ascii="Times New Roman" w:hAnsi="Times New Roman"/>
                    </w:rPr>
                  </w:pPr>
                  <w:r w:rsidRPr="008368B6">
                    <w:rPr>
                      <w:rFonts w:ascii="Times New Roman" w:hAnsi="Times New Roman"/>
                    </w:rPr>
                    <w:t>сек.</w:t>
                  </w:r>
                </w:p>
              </w:tc>
            </w:tr>
            <w:tr w:rsidR="008368B6" w:rsidRPr="008368B6" w:rsidTr="000A51FA">
              <w:trPr>
                <w:trHeight w:val="979"/>
              </w:trPr>
              <w:tc>
                <w:tcPr>
                  <w:tcW w:w="664" w:type="dxa"/>
                </w:tcPr>
                <w:p w:rsidR="008368B6" w:rsidRPr="008368B6" w:rsidRDefault="008368B6" w:rsidP="000A51FA">
                  <w:pPr>
                    <w:jc w:val="center"/>
                    <w:rPr>
                      <w:rFonts w:ascii="Times New Roman" w:hAnsi="Times New Roman"/>
                    </w:rPr>
                  </w:pPr>
                  <w:r w:rsidRPr="008368B6">
                    <w:rPr>
                      <w:rFonts w:ascii="Times New Roman" w:hAnsi="Times New Roman"/>
                    </w:rPr>
                    <w:t>1</w:t>
                  </w:r>
                </w:p>
                <w:p w:rsidR="008368B6" w:rsidRPr="008368B6" w:rsidRDefault="008368B6" w:rsidP="000A51FA">
                  <w:pPr>
                    <w:jc w:val="center"/>
                    <w:rPr>
                      <w:rFonts w:ascii="Times New Roman" w:hAnsi="Times New Roman"/>
                    </w:rPr>
                  </w:pPr>
                  <w:r w:rsidRPr="008368B6">
                    <w:rPr>
                      <w:rFonts w:ascii="Times New Roman" w:hAnsi="Times New Roman"/>
                    </w:rPr>
                    <w:t>2</w:t>
                  </w:r>
                </w:p>
                <w:p w:rsidR="008368B6" w:rsidRPr="008368B6" w:rsidRDefault="008368B6" w:rsidP="000A51FA">
                  <w:pPr>
                    <w:jc w:val="center"/>
                    <w:rPr>
                      <w:rFonts w:ascii="Times New Roman" w:hAnsi="Times New Roman"/>
                    </w:rPr>
                  </w:pPr>
                  <w:r w:rsidRPr="008368B6">
                    <w:rPr>
                      <w:rFonts w:ascii="Times New Roman" w:hAnsi="Times New Roman"/>
                    </w:rPr>
                    <w:t>3</w:t>
                  </w:r>
                </w:p>
                <w:p w:rsidR="008368B6" w:rsidRPr="008368B6" w:rsidRDefault="008368B6" w:rsidP="000A51FA">
                  <w:pPr>
                    <w:jc w:val="center"/>
                    <w:rPr>
                      <w:rFonts w:ascii="Times New Roman" w:hAnsi="Times New Roman"/>
                    </w:rPr>
                  </w:pPr>
                  <w:r w:rsidRPr="008368B6">
                    <w:rPr>
                      <w:rFonts w:ascii="Times New Roman" w:hAnsi="Times New Roman"/>
                    </w:rPr>
                    <w:t>4</w:t>
                  </w:r>
                </w:p>
                <w:p w:rsidR="008368B6" w:rsidRPr="008368B6" w:rsidRDefault="008368B6" w:rsidP="000A51FA">
                  <w:pP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57</w:t>
                  </w:r>
                </w:p>
                <w:p w:rsidR="008368B6" w:rsidRPr="008368B6" w:rsidRDefault="008368B6" w:rsidP="000A51FA">
                  <w:pPr>
                    <w:jc w:val="center"/>
                    <w:rPr>
                      <w:rFonts w:ascii="Times New Roman" w:hAnsi="Times New Roman"/>
                    </w:rPr>
                  </w:pPr>
                  <w:r w:rsidRPr="008368B6">
                    <w:rPr>
                      <w:rFonts w:ascii="Times New Roman" w:hAnsi="Times New Roman"/>
                    </w:rPr>
                    <w:t>57</w:t>
                  </w:r>
                </w:p>
                <w:p w:rsidR="008368B6" w:rsidRPr="008368B6" w:rsidRDefault="008368B6" w:rsidP="000A51FA">
                  <w:pPr>
                    <w:jc w:val="center"/>
                    <w:rPr>
                      <w:rFonts w:ascii="Times New Roman" w:hAnsi="Times New Roman"/>
                    </w:rPr>
                  </w:pPr>
                  <w:r w:rsidRPr="008368B6">
                    <w:rPr>
                      <w:rFonts w:ascii="Times New Roman" w:hAnsi="Times New Roman"/>
                    </w:rPr>
                    <w:t>57</w:t>
                  </w:r>
                </w:p>
                <w:p w:rsidR="008368B6" w:rsidRPr="008368B6" w:rsidRDefault="008368B6" w:rsidP="000A51FA">
                  <w:pPr>
                    <w:jc w:val="center"/>
                    <w:rPr>
                      <w:rFonts w:ascii="Times New Roman" w:hAnsi="Times New Roman"/>
                    </w:rPr>
                  </w:pPr>
                  <w:r w:rsidRPr="008368B6">
                    <w:rPr>
                      <w:rFonts w:ascii="Times New Roman" w:hAnsi="Times New Roman"/>
                    </w:rPr>
                    <w:t>57</w:t>
                  </w:r>
                </w:p>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48</w:t>
                  </w:r>
                </w:p>
                <w:p w:rsidR="008368B6" w:rsidRPr="008368B6" w:rsidRDefault="008368B6" w:rsidP="000A51FA">
                  <w:pPr>
                    <w:jc w:val="center"/>
                    <w:rPr>
                      <w:rFonts w:ascii="Times New Roman" w:hAnsi="Times New Roman"/>
                    </w:rPr>
                  </w:pPr>
                  <w:r w:rsidRPr="008368B6">
                    <w:rPr>
                      <w:rFonts w:ascii="Times New Roman" w:hAnsi="Times New Roman"/>
                    </w:rPr>
                    <w:t>48</w:t>
                  </w:r>
                </w:p>
                <w:p w:rsidR="008368B6" w:rsidRPr="008368B6" w:rsidRDefault="008368B6" w:rsidP="000A51FA">
                  <w:pPr>
                    <w:jc w:val="center"/>
                    <w:rPr>
                      <w:rFonts w:ascii="Times New Roman" w:hAnsi="Times New Roman"/>
                    </w:rPr>
                  </w:pPr>
                  <w:r w:rsidRPr="008368B6">
                    <w:rPr>
                      <w:rFonts w:ascii="Times New Roman" w:hAnsi="Times New Roman"/>
                    </w:rPr>
                    <w:t>48</w:t>
                  </w:r>
                </w:p>
                <w:p w:rsidR="008368B6" w:rsidRPr="008368B6" w:rsidRDefault="008368B6" w:rsidP="000A51FA">
                  <w:pPr>
                    <w:jc w:val="center"/>
                    <w:rPr>
                      <w:rFonts w:ascii="Times New Roman" w:hAnsi="Times New Roman"/>
                    </w:rPr>
                  </w:pPr>
                  <w:r w:rsidRPr="008368B6">
                    <w:rPr>
                      <w:rFonts w:ascii="Times New Roman" w:hAnsi="Times New Roman"/>
                    </w:rPr>
                    <w:t>48</w:t>
                  </w:r>
                </w:p>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55</w:t>
                  </w:r>
                </w:p>
                <w:p w:rsidR="008368B6" w:rsidRPr="008368B6" w:rsidRDefault="008368B6" w:rsidP="000A51FA">
                  <w:pPr>
                    <w:jc w:val="center"/>
                    <w:rPr>
                      <w:rFonts w:ascii="Times New Roman" w:hAnsi="Times New Roman"/>
                    </w:rPr>
                  </w:pPr>
                  <w:r w:rsidRPr="008368B6">
                    <w:rPr>
                      <w:rFonts w:ascii="Times New Roman" w:hAnsi="Times New Roman"/>
                    </w:rPr>
                    <w:t>42</w:t>
                  </w:r>
                </w:p>
                <w:p w:rsidR="008368B6" w:rsidRPr="008368B6" w:rsidRDefault="008368B6" w:rsidP="000A51FA">
                  <w:pPr>
                    <w:jc w:val="center"/>
                    <w:rPr>
                      <w:rFonts w:ascii="Times New Roman" w:hAnsi="Times New Roman"/>
                    </w:rPr>
                  </w:pPr>
                  <w:r w:rsidRPr="008368B6">
                    <w:rPr>
                      <w:rFonts w:ascii="Times New Roman" w:hAnsi="Times New Roman"/>
                    </w:rPr>
                    <w:t>37</w:t>
                  </w:r>
                </w:p>
                <w:p w:rsidR="008368B6" w:rsidRPr="008368B6" w:rsidRDefault="008368B6" w:rsidP="000A51FA">
                  <w:pPr>
                    <w:jc w:val="center"/>
                    <w:rPr>
                      <w:rFonts w:ascii="Times New Roman" w:hAnsi="Times New Roman"/>
                    </w:rPr>
                  </w:pPr>
                  <w:r w:rsidRPr="008368B6">
                    <w:rPr>
                      <w:rFonts w:ascii="Times New Roman" w:hAnsi="Times New Roman"/>
                    </w:rPr>
                    <w:t>53</w:t>
                  </w:r>
                </w:p>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40</w:t>
                  </w:r>
                </w:p>
                <w:p w:rsidR="008368B6" w:rsidRPr="008368B6" w:rsidRDefault="008368B6" w:rsidP="000A51FA">
                  <w:pPr>
                    <w:jc w:val="center"/>
                    <w:rPr>
                      <w:rFonts w:ascii="Times New Roman" w:hAnsi="Times New Roman"/>
                    </w:rPr>
                  </w:pPr>
                  <w:r w:rsidRPr="008368B6">
                    <w:rPr>
                      <w:rFonts w:ascii="Times New Roman" w:hAnsi="Times New Roman"/>
                    </w:rPr>
                    <w:t>40</w:t>
                  </w:r>
                </w:p>
                <w:p w:rsidR="008368B6" w:rsidRPr="008368B6" w:rsidRDefault="008368B6" w:rsidP="000A51FA">
                  <w:pPr>
                    <w:jc w:val="center"/>
                    <w:rPr>
                      <w:rFonts w:ascii="Times New Roman" w:hAnsi="Times New Roman"/>
                    </w:rPr>
                  </w:pPr>
                  <w:r w:rsidRPr="008368B6">
                    <w:rPr>
                      <w:rFonts w:ascii="Times New Roman" w:hAnsi="Times New Roman"/>
                    </w:rPr>
                    <w:t>40</w:t>
                  </w:r>
                </w:p>
                <w:p w:rsidR="008368B6" w:rsidRPr="008368B6" w:rsidRDefault="008368B6" w:rsidP="000A51FA">
                  <w:pPr>
                    <w:jc w:val="center"/>
                    <w:rPr>
                      <w:rFonts w:ascii="Times New Roman" w:hAnsi="Times New Roman"/>
                    </w:rPr>
                  </w:pPr>
                  <w:r w:rsidRPr="008368B6">
                    <w:rPr>
                      <w:rFonts w:ascii="Times New Roman" w:hAnsi="Times New Roman"/>
                    </w:rPr>
                    <w:t>40</w:t>
                  </w:r>
                </w:p>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52</w:t>
                  </w:r>
                </w:p>
                <w:p w:rsidR="008368B6" w:rsidRPr="008368B6" w:rsidRDefault="008368B6" w:rsidP="000A51FA">
                  <w:pPr>
                    <w:jc w:val="center"/>
                    <w:rPr>
                      <w:rFonts w:ascii="Times New Roman" w:hAnsi="Times New Roman"/>
                    </w:rPr>
                  </w:pPr>
                  <w:r w:rsidRPr="008368B6">
                    <w:rPr>
                      <w:rFonts w:ascii="Times New Roman" w:hAnsi="Times New Roman"/>
                    </w:rPr>
                    <w:t>53</w:t>
                  </w:r>
                </w:p>
                <w:p w:rsidR="008368B6" w:rsidRPr="008368B6" w:rsidRDefault="008368B6" w:rsidP="000A51FA">
                  <w:pPr>
                    <w:jc w:val="center"/>
                    <w:rPr>
                      <w:rFonts w:ascii="Times New Roman" w:hAnsi="Times New Roman"/>
                    </w:rPr>
                  </w:pPr>
                  <w:r w:rsidRPr="008368B6">
                    <w:rPr>
                      <w:rFonts w:ascii="Times New Roman" w:hAnsi="Times New Roman"/>
                    </w:rPr>
                    <w:t>52</w:t>
                  </w:r>
                </w:p>
                <w:p w:rsidR="008368B6" w:rsidRPr="008368B6" w:rsidRDefault="008368B6" w:rsidP="000A51FA">
                  <w:pPr>
                    <w:jc w:val="center"/>
                    <w:rPr>
                      <w:rFonts w:ascii="Times New Roman" w:hAnsi="Times New Roman"/>
                    </w:rPr>
                  </w:pPr>
                  <w:r w:rsidRPr="008368B6">
                    <w:rPr>
                      <w:rFonts w:ascii="Times New Roman" w:hAnsi="Times New Roman"/>
                    </w:rPr>
                    <w:t>52</w:t>
                  </w:r>
                </w:p>
                <w:p w:rsidR="008368B6" w:rsidRPr="008368B6" w:rsidRDefault="008368B6" w:rsidP="000A51FA">
                  <w:pPr>
                    <w:jc w:val="center"/>
                    <w:rPr>
                      <w:rFonts w:ascii="Times New Roman" w:hAnsi="Times New Roman"/>
                    </w:rPr>
                  </w:pPr>
                </w:p>
              </w:tc>
              <w:tc>
                <w:tcPr>
                  <w:tcW w:w="567" w:type="dxa"/>
                </w:tcPr>
                <w:p w:rsidR="008368B6" w:rsidRPr="008368B6" w:rsidRDefault="008368B6" w:rsidP="000A51FA">
                  <w:pPr>
                    <w:jc w:val="center"/>
                    <w:rPr>
                      <w:rFonts w:ascii="Times New Roman" w:hAnsi="Times New Roman"/>
                    </w:rPr>
                  </w:pPr>
                  <w:r w:rsidRPr="008368B6">
                    <w:rPr>
                      <w:rFonts w:ascii="Times New Roman" w:hAnsi="Times New Roman"/>
                    </w:rPr>
                    <w:t>50</w:t>
                  </w:r>
                </w:p>
                <w:p w:rsidR="008368B6" w:rsidRPr="008368B6" w:rsidRDefault="008368B6" w:rsidP="000A51FA">
                  <w:pPr>
                    <w:jc w:val="center"/>
                    <w:rPr>
                      <w:rFonts w:ascii="Times New Roman" w:hAnsi="Times New Roman"/>
                    </w:rPr>
                  </w:pPr>
                  <w:r w:rsidRPr="008368B6">
                    <w:rPr>
                      <w:rFonts w:ascii="Times New Roman" w:hAnsi="Times New Roman"/>
                    </w:rPr>
                    <w:t>09</w:t>
                  </w:r>
                </w:p>
                <w:p w:rsidR="008368B6" w:rsidRPr="008368B6" w:rsidRDefault="008368B6" w:rsidP="000A51FA">
                  <w:pPr>
                    <w:jc w:val="center"/>
                    <w:rPr>
                      <w:rFonts w:ascii="Times New Roman" w:hAnsi="Times New Roman"/>
                    </w:rPr>
                  </w:pPr>
                  <w:r w:rsidRPr="008368B6">
                    <w:rPr>
                      <w:rFonts w:ascii="Times New Roman" w:hAnsi="Times New Roman"/>
                    </w:rPr>
                    <w:t>59</w:t>
                  </w:r>
                </w:p>
                <w:p w:rsidR="008368B6" w:rsidRPr="008368B6" w:rsidRDefault="008368B6" w:rsidP="000A51FA">
                  <w:pPr>
                    <w:jc w:val="center"/>
                    <w:rPr>
                      <w:rFonts w:ascii="Times New Roman" w:hAnsi="Times New Roman"/>
                    </w:rPr>
                  </w:pPr>
                  <w:r w:rsidRPr="008368B6">
                    <w:rPr>
                      <w:rFonts w:ascii="Times New Roman" w:hAnsi="Times New Roman"/>
                    </w:rPr>
                    <w:t>38</w:t>
                  </w:r>
                </w:p>
              </w:tc>
            </w:tr>
          </w:tbl>
          <w:p w:rsidR="008368B6" w:rsidRPr="008368B6" w:rsidRDefault="008368B6" w:rsidP="000A51FA">
            <w:pPr>
              <w:jc w:val="center"/>
              <w:rPr>
                <w:rFonts w:ascii="Times New Roman" w:hAnsi="Times New Roman"/>
              </w:rPr>
            </w:pPr>
          </w:p>
        </w:tc>
        <w:tc>
          <w:tcPr>
            <w:tcW w:w="709" w:type="dxa"/>
            <w:vAlign w:val="center"/>
          </w:tcPr>
          <w:p w:rsidR="008368B6" w:rsidRPr="008368B6" w:rsidRDefault="008368B6" w:rsidP="000A51FA">
            <w:pPr>
              <w:jc w:val="center"/>
              <w:rPr>
                <w:rFonts w:ascii="Times New Roman" w:hAnsi="Times New Roman"/>
              </w:rPr>
            </w:pPr>
            <w:r w:rsidRPr="008368B6">
              <w:rPr>
                <w:rFonts w:ascii="Times New Roman" w:hAnsi="Times New Roman"/>
              </w:rPr>
              <w:t>12,0</w:t>
            </w:r>
          </w:p>
        </w:tc>
        <w:tc>
          <w:tcPr>
            <w:tcW w:w="1661" w:type="dxa"/>
            <w:vAlign w:val="center"/>
          </w:tcPr>
          <w:p w:rsidR="008368B6" w:rsidRPr="008368B6" w:rsidRDefault="008368B6" w:rsidP="000A51FA">
            <w:pPr>
              <w:jc w:val="center"/>
              <w:rPr>
                <w:rFonts w:ascii="Times New Roman" w:hAnsi="Times New Roman"/>
                <w:highlight w:val="cyan"/>
              </w:rPr>
            </w:pPr>
            <w:r w:rsidRPr="008368B6">
              <w:rPr>
                <w:rFonts w:ascii="Times New Roman" w:hAnsi="Times New Roman"/>
              </w:rPr>
              <w:t>С</w:t>
            </w:r>
            <w:r w:rsidRPr="008368B6">
              <w:rPr>
                <w:rFonts w:ascii="Times New Roman" w:hAnsi="Times New Roman"/>
                <w:vertAlign w:val="subscript"/>
              </w:rPr>
              <w:t>1</w:t>
            </w:r>
            <w:r w:rsidRPr="008368B6">
              <w:rPr>
                <w:rFonts w:ascii="Times New Roman" w:hAnsi="Times New Roman"/>
              </w:rPr>
              <w:t xml:space="preserve"> – 370,51</w:t>
            </w:r>
          </w:p>
        </w:tc>
        <w:tc>
          <w:tcPr>
            <w:tcW w:w="1559" w:type="dxa"/>
            <w:vAlign w:val="center"/>
          </w:tcPr>
          <w:p w:rsidR="008368B6" w:rsidRPr="008368B6" w:rsidRDefault="008368B6" w:rsidP="000A51FA">
            <w:pPr>
              <w:jc w:val="center"/>
              <w:rPr>
                <w:rFonts w:ascii="Times New Roman" w:hAnsi="Times New Roman"/>
                <w:lang w:val="ru-RU"/>
              </w:rPr>
            </w:pPr>
            <w:r w:rsidRPr="008368B6">
              <w:rPr>
                <w:rFonts w:ascii="Times New Roman" w:hAnsi="Times New Roman"/>
                <w:lang w:val="ru-RU"/>
              </w:rPr>
              <w:t>Утверждены ЭКЗ при ДПР КО, заключение</w:t>
            </w:r>
          </w:p>
          <w:p w:rsidR="008368B6" w:rsidRPr="008368B6" w:rsidRDefault="008368B6" w:rsidP="000A51FA">
            <w:pPr>
              <w:jc w:val="center"/>
              <w:rPr>
                <w:rFonts w:ascii="Times New Roman" w:hAnsi="Times New Roman"/>
                <w:highlight w:val="cyan"/>
              </w:rPr>
            </w:pPr>
            <w:r w:rsidRPr="008368B6">
              <w:rPr>
                <w:rFonts w:ascii="Times New Roman" w:hAnsi="Times New Roman"/>
              </w:rPr>
              <w:t>от 17.01.2020 № 109/2020</w:t>
            </w:r>
          </w:p>
        </w:tc>
        <w:tc>
          <w:tcPr>
            <w:tcW w:w="1843" w:type="dxa"/>
            <w:vAlign w:val="center"/>
          </w:tcPr>
          <w:p w:rsidR="008368B6" w:rsidRPr="008368B6" w:rsidRDefault="008368B6" w:rsidP="000A51FA">
            <w:pPr>
              <w:jc w:val="center"/>
              <w:rPr>
                <w:rFonts w:ascii="Times New Roman" w:hAnsi="Times New Roman"/>
                <w:lang w:val="ru-RU"/>
              </w:rPr>
            </w:pPr>
            <w:r w:rsidRPr="008368B6">
              <w:rPr>
                <w:rFonts w:ascii="Times New Roman" w:hAnsi="Times New Roman"/>
                <w:lang w:val="ru-RU"/>
              </w:rPr>
              <w:t>Разрабатывается</w:t>
            </w:r>
          </w:p>
          <w:p w:rsidR="008368B6" w:rsidRPr="008368B6" w:rsidRDefault="008368B6" w:rsidP="000A51FA">
            <w:pPr>
              <w:jc w:val="center"/>
              <w:rPr>
                <w:rFonts w:ascii="Times New Roman" w:hAnsi="Times New Roman"/>
                <w:lang w:val="ru-RU"/>
              </w:rPr>
            </w:pPr>
            <w:r w:rsidRPr="008368B6">
              <w:rPr>
                <w:rFonts w:ascii="Times New Roman" w:hAnsi="Times New Roman"/>
                <w:lang w:val="ru-RU"/>
              </w:rPr>
              <w:t>ЗАО «Эксперимент» КОС 80103 ТЭ (2014-2039)</w:t>
            </w:r>
          </w:p>
        </w:tc>
        <w:tc>
          <w:tcPr>
            <w:tcW w:w="1276" w:type="dxa"/>
            <w:vAlign w:val="center"/>
          </w:tcPr>
          <w:p w:rsidR="008368B6" w:rsidRPr="008368B6" w:rsidRDefault="008368B6" w:rsidP="000A51FA">
            <w:pPr>
              <w:jc w:val="center"/>
              <w:rPr>
                <w:rFonts w:ascii="Times New Roman" w:hAnsi="Times New Roman"/>
              </w:rPr>
            </w:pPr>
            <w:r w:rsidRPr="008368B6">
              <w:rPr>
                <w:rFonts w:ascii="Times New Roman" w:hAnsi="Times New Roman"/>
              </w:rPr>
              <w:t>Учтены</w:t>
            </w:r>
          </w:p>
        </w:tc>
      </w:tr>
    </w:tbl>
    <w:p w:rsidR="006A5553" w:rsidRDefault="006A5553">
      <w:pPr>
        <w:jc w:val="both"/>
        <w:rPr>
          <w:rFonts w:ascii="Times New Roman" w:hAnsi="Times New Roman"/>
          <w:b/>
          <w:snapToGrid w:val="0"/>
          <w:sz w:val="28"/>
          <w:szCs w:val="28"/>
          <w:lang w:val="ru-RU"/>
        </w:rPr>
      </w:pPr>
    </w:p>
    <w:p w:rsidR="008368B6" w:rsidRDefault="008368B6">
      <w:pPr>
        <w:jc w:val="both"/>
        <w:rPr>
          <w:rFonts w:ascii="Times New Roman" w:hAnsi="Times New Roman"/>
          <w:b/>
          <w:snapToGrid w:val="0"/>
          <w:sz w:val="28"/>
          <w:szCs w:val="28"/>
          <w:lang w:val="ru-RU"/>
        </w:rPr>
      </w:pPr>
    </w:p>
    <w:p w:rsidR="008368B6" w:rsidRDefault="008368B6">
      <w:pPr>
        <w:jc w:val="both"/>
        <w:rPr>
          <w:rFonts w:ascii="Times New Roman" w:hAnsi="Times New Roman"/>
          <w:b/>
          <w:snapToGrid w:val="0"/>
          <w:sz w:val="28"/>
          <w:szCs w:val="28"/>
          <w:lang w:val="ru-RU"/>
        </w:rPr>
      </w:pPr>
    </w:p>
    <w:p w:rsidR="008368B6" w:rsidRDefault="008368B6">
      <w:pPr>
        <w:jc w:val="both"/>
        <w:rPr>
          <w:rFonts w:ascii="Times New Roman" w:hAnsi="Times New Roman"/>
          <w:b/>
          <w:snapToGrid w:val="0"/>
          <w:sz w:val="28"/>
          <w:szCs w:val="28"/>
          <w:lang w:val="ru-RU"/>
        </w:rPr>
      </w:pPr>
    </w:p>
    <w:p w:rsidR="008368B6" w:rsidRDefault="008368B6">
      <w:pPr>
        <w:jc w:val="both"/>
        <w:rPr>
          <w:rFonts w:ascii="Times New Roman" w:hAnsi="Times New Roman"/>
          <w:b/>
          <w:snapToGrid w:val="0"/>
          <w:sz w:val="28"/>
          <w:szCs w:val="28"/>
          <w:lang w:val="ru-RU"/>
        </w:rPr>
      </w:pPr>
    </w:p>
    <w:p w:rsidR="008368B6" w:rsidRDefault="008368B6" w:rsidP="008368B6">
      <w:pPr>
        <w:jc w:val="both"/>
        <w:rPr>
          <w:rFonts w:ascii="Times New Roman" w:hAnsi="Times New Roman"/>
          <w:b/>
          <w:snapToGrid w:val="0"/>
          <w:sz w:val="28"/>
          <w:szCs w:val="28"/>
          <w:lang w:val="ru-RU"/>
        </w:rPr>
      </w:pPr>
      <w:r w:rsidRPr="008368B6">
        <w:rPr>
          <w:rFonts w:ascii="Times New Roman" w:hAnsi="Times New Roman" w:hint="eastAsia"/>
          <w:b/>
          <w:snapToGrid w:val="0"/>
          <w:sz w:val="28"/>
          <w:szCs w:val="28"/>
          <w:lang w:val="ru-RU"/>
        </w:rPr>
        <w:lastRenderedPageBreak/>
        <w:t>Таблица</w:t>
      </w:r>
      <w:r w:rsidRPr="008368B6">
        <w:rPr>
          <w:rFonts w:ascii="Times New Roman" w:hAnsi="Times New Roman"/>
          <w:b/>
          <w:snapToGrid w:val="0"/>
          <w:sz w:val="28"/>
          <w:szCs w:val="28"/>
          <w:lang w:val="ru-RU"/>
        </w:rPr>
        <w:t xml:space="preserve"> 1</w:t>
      </w:r>
      <w:r w:rsidR="005B3A91">
        <w:rPr>
          <w:rFonts w:ascii="Times New Roman" w:hAnsi="Times New Roman"/>
          <w:b/>
          <w:snapToGrid w:val="0"/>
          <w:sz w:val="28"/>
          <w:szCs w:val="28"/>
          <w:lang w:val="ru-RU"/>
        </w:rPr>
        <w:t>4</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Перечень</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торфяных</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месторождений</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на</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территории</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Шунгенского</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сельского</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поселения</w:t>
      </w:r>
      <w:r>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по</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состоянию</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на</w:t>
      </w:r>
      <w:r w:rsidRPr="008368B6">
        <w:rPr>
          <w:rFonts w:ascii="Times New Roman" w:hAnsi="Times New Roman"/>
          <w:b/>
          <w:snapToGrid w:val="0"/>
          <w:sz w:val="28"/>
          <w:szCs w:val="28"/>
          <w:lang w:val="ru-RU"/>
        </w:rPr>
        <w:t xml:space="preserve"> 2021 </w:t>
      </w:r>
      <w:r w:rsidRPr="008368B6">
        <w:rPr>
          <w:rFonts w:ascii="Times New Roman" w:hAnsi="Times New Roman" w:hint="eastAsia"/>
          <w:b/>
          <w:snapToGrid w:val="0"/>
          <w:sz w:val="28"/>
          <w:szCs w:val="28"/>
          <w:lang w:val="ru-RU"/>
        </w:rPr>
        <w:t>гг</w:t>
      </w:r>
      <w:r w:rsidRPr="008368B6">
        <w:rPr>
          <w:rFonts w:ascii="Times New Roman" w:hAnsi="Times New Roman"/>
          <w:b/>
          <w:snapToGrid w:val="0"/>
          <w:sz w:val="28"/>
          <w:szCs w:val="28"/>
          <w:lang w:val="ru-RU"/>
        </w:rPr>
        <w:t>.</w:t>
      </w:r>
    </w:p>
    <w:p w:rsidR="008368B6" w:rsidRDefault="008368B6" w:rsidP="008368B6">
      <w:pPr>
        <w:jc w:val="both"/>
        <w:rPr>
          <w:rFonts w:ascii="Times New Roman" w:hAnsi="Times New Roman"/>
          <w:b/>
          <w:snapToGrid w:val="0"/>
          <w:sz w:val="28"/>
          <w:szCs w:val="28"/>
          <w:lang w:val="ru-RU"/>
        </w:rPr>
      </w:pPr>
    </w:p>
    <w:tbl>
      <w:tblPr>
        <w:tblStyle w:val="200"/>
        <w:tblW w:w="15593" w:type="dxa"/>
        <w:tblInd w:w="-176" w:type="dxa"/>
        <w:tblLayout w:type="fixed"/>
        <w:tblLook w:val="04A0" w:firstRow="1" w:lastRow="0" w:firstColumn="1" w:lastColumn="0" w:noHBand="0" w:noVBand="1"/>
      </w:tblPr>
      <w:tblGrid>
        <w:gridCol w:w="568"/>
        <w:gridCol w:w="3260"/>
        <w:gridCol w:w="1134"/>
        <w:gridCol w:w="1276"/>
        <w:gridCol w:w="1417"/>
        <w:gridCol w:w="1276"/>
        <w:gridCol w:w="1559"/>
        <w:gridCol w:w="1701"/>
        <w:gridCol w:w="1843"/>
        <w:gridCol w:w="1559"/>
      </w:tblGrid>
      <w:tr w:rsidR="008368B6" w:rsidRPr="008368B6" w:rsidTr="000A51FA">
        <w:trPr>
          <w:trHeight w:val="472"/>
        </w:trPr>
        <w:tc>
          <w:tcPr>
            <w:tcW w:w="568" w:type="dxa"/>
            <w:vMerge w:val="restart"/>
            <w:vAlign w:val="center"/>
          </w:tcPr>
          <w:p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 п/п</w:t>
            </w:r>
          </w:p>
        </w:tc>
        <w:tc>
          <w:tcPr>
            <w:tcW w:w="3260" w:type="dxa"/>
            <w:vMerge w:val="restart"/>
            <w:vAlign w:val="center"/>
          </w:tcPr>
          <w:p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Наименование торфяного месторождения, направления и расстояния от населенных пунктов до торфяного месторождения</w:t>
            </w:r>
          </w:p>
        </w:tc>
        <w:tc>
          <w:tcPr>
            <w:tcW w:w="1134" w:type="dxa"/>
            <w:vMerge w:val="restart"/>
            <w:vAlign w:val="center"/>
          </w:tcPr>
          <w:p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Стадия и год разведки</w:t>
            </w:r>
          </w:p>
        </w:tc>
        <w:tc>
          <w:tcPr>
            <w:tcW w:w="2693" w:type="dxa"/>
            <w:gridSpan w:val="2"/>
            <w:tcBorders>
              <w:bottom w:val="single" w:sz="4" w:space="0" w:color="auto"/>
            </w:tcBorders>
            <w:vAlign w:val="center"/>
          </w:tcPr>
          <w:p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Площадь, га</w:t>
            </w:r>
          </w:p>
        </w:tc>
        <w:tc>
          <w:tcPr>
            <w:tcW w:w="1276" w:type="dxa"/>
            <w:vMerge w:val="restart"/>
            <w:vAlign w:val="center"/>
          </w:tcPr>
          <w:p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Мощность торфяной залежи, м</w:t>
            </w:r>
          </w:p>
          <w:p w:rsidR="008368B6" w:rsidRPr="008368B6" w:rsidRDefault="008368B6" w:rsidP="008368B6">
            <w:pPr>
              <w:jc w:val="center"/>
              <w:rPr>
                <w:rFonts w:ascii="Times New Roman" w:eastAsia="Calibri" w:hAnsi="Times New Roman"/>
                <w:b/>
                <w:sz w:val="24"/>
                <w:szCs w:val="24"/>
                <w:u w:val="single"/>
                <w:lang w:val="ru-RU"/>
              </w:rPr>
            </w:pPr>
            <w:r w:rsidRPr="008368B6">
              <w:rPr>
                <w:rFonts w:ascii="Times New Roman" w:eastAsia="Calibri" w:hAnsi="Times New Roman"/>
                <w:b/>
                <w:sz w:val="24"/>
                <w:szCs w:val="24"/>
                <w:u w:val="single"/>
                <w:lang w:val="ru-RU"/>
              </w:rPr>
              <w:t>макс.</w:t>
            </w:r>
          </w:p>
          <w:p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средняя</w:t>
            </w:r>
          </w:p>
        </w:tc>
        <w:tc>
          <w:tcPr>
            <w:tcW w:w="1559" w:type="dxa"/>
            <w:vMerge w:val="restart"/>
            <w:vAlign w:val="center"/>
          </w:tcPr>
          <w:p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Категория изученности запасов (ресурсов) торфа</w:t>
            </w:r>
          </w:p>
        </w:tc>
        <w:tc>
          <w:tcPr>
            <w:tcW w:w="1701" w:type="dxa"/>
            <w:vMerge w:val="restart"/>
            <w:vAlign w:val="center"/>
          </w:tcPr>
          <w:p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Запасы (ресурсы) торфа при условной влаге 40 %, тыс. т</w:t>
            </w:r>
          </w:p>
        </w:tc>
        <w:tc>
          <w:tcPr>
            <w:tcW w:w="1843" w:type="dxa"/>
            <w:vMerge w:val="restart"/>
            <w:vAlign w:val="center"/>
          </w:tcPr>
          <w:p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Тип и качественная характеристика торфяной залежи</w:t>
            </w:r>
          </w:p>
        </w:tc>
        <w:tc>
          <w:tcPr>
            <w:tcW w:w="1559" w:type="dxa"/>
            <w:vMerge w:val="restart"/>
            <w:vAlign w:val="center"/>
          </w:tcPr>
          <w:p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Примечание</w:t>
            </w:r>
          </w:p>
        </w:tc>
      </w:tr>
      <w:tr w:rsidR="008368B6" w:rsidRPr="008368B6" w:rsidTr="008368B6">
        <w:trPr>
          <w:trHeight w:val="2431"/>
        </w:trPr>
        <w:tc>
          <w:tcPr>
            <w:tcW w:w="568" w:type="dxa"/>
            <w:vMerge/>
            <w:vAlign w:val="center"/>
          </w:tcPr>
          <w:p w:rsidR="008368B6" w:rsidRPr="008368B6" w:rsidRDefault="008368B6" w:rsidP="008368B6">
            <w:pPr>
              <w:jc w:val="center"/>
              <w:rPr>
                <w:rFonts w:ascii="Times New Roman" w:eastAsia="Calibri" w:hAnsi="Times New Roman"/>
                <w:szCs w:val="28"/>
                <w:lang w:val="ru-RU"/>
              </w:rPr>
            </w:pPr>
          </w:p>
        </w:tc>
        <w:tc>
          <w:tcPr>
            <w:tcW w:w="3260" w:type="dxa"/>
            <w:vMerge/>
            <w:vAlign w:val="center"/>
          </w:tcPr>
          <w:p w:rsidR="008368B6" w:rsidRPr="008368B6" w:rsidRDefault="008368B6" w:rsidP="008368B6">
            <w:pPr>
              <w:jc w:val="center"/>
              <w:rPr>
                <w:rFonts w:ascii="Times New Roman" w:eastAsia="Calibri" w:hAnsi="Times New Roman"/>
                <w:szCs w:val="28"/>
                <w:lang w:val="ru-RU"/>
              </w:rPr>
            </w:pPr>
          </w:p>
        </w:tc>
        <w:tc>
          <w:tcPr>
            <w:tcW w:w="1134" w:type="dxa"/>
            <w:vMerge/>
            <w:vAlign w:val="center"/>
          </w:tcPr>
          <w:p w:rsidR="008368B6" w:rsidRPr="008368B6" w:rsidRDefault="008368B6" w:rsidP="008368B6">
            <w:pPr>
              <w:jc w:val="center"/>
              <w:rPr>
                <w:rFonts w:ascii="Times New Roman" w:eastAsia="Calibri" w:hAnsi="Times New Roman"/>
                <w:szCs w:val="28"/>
                <w:lang w:val="ru-RU"/>
              </w:rPr>
            </w:pPr>
          </w:p>
        </w:tc>
        <w:tc>
          <w:tcPr>
            <w:tcW w:w="1276" w:type="dxa"/>
            <w:tcBorders>
              <w:top w:val="single" w:sz="4" w:space="0" w:color="auto"/>
              <w:right w:val="single" w:sz="4" w:space="0" w:color="auto"/>
            </w:tcBorders>
            <w:vAlign w:val="center"/>
          </w:tcPr>
          <w:p w:rsidR="008368B6" w:rsidRPr="008368B6" w:rsidRDefault="008368B6" w:rsidP="008368B6">
            <w:pPr>
              <w:jc w:val="center"/>
              <w:rPr>
                <w:rFonts w:ascii="Times New Roman" w:eastAsia="Calibri" w:hAnsi="Times New Roman"/>
                <w:b/>
                <w:szCs w:val="28"/>
                <w:lang w:val="ru-RU"/>
              </w:rPr>
            </w:pPr>
            <w:r w:rsidRPr="008368B6">
              <w:rPr>
                <w:rFonts w:ascii="Times New Roman" w:eastAsia="Calibri" w:hAnsi="Times New Roman"/>
                <w:b/>
                <w:szCs w:val="28"/>
                <w:lang w:val="ru-RU"/>
              </w:rPr>
              <w:t>В нулевой границе</w:t>
            </w:r>
          </w:p>
        </w:tc>
        <w:tc>
          <w:tcPr>
            <w:tcW w:w="1417" w:type="dxa"/>
            <w:tcBorders>
              <w:top w:val="single" w:sz="4" w:space="0" w:color="auto"/>
              <w:left w:val="single" w:sz="4" w:space="0" w:color="auto"/>
              <w:bottom w:val="single" w:sz="4" w:space="0" w:color="auto"/>
              <w:right w:val="single" w:sz="4" w:space="0" w:color="auto"/>
            </w:tcBorders>
            <w:vAlign w:val="center"/>
          </w:tcPr>
          <w:p w:rsidR="008368B6" w:rsidRPr="008368B6" w:rsidRDefault="008368B6" w:rsidP="008368B6">
            <w:pPr>
              <w:jc w:val="center"/>
              <w:rPr>
                <w:rFonts w:ascii="Times New Roman" w:eastAsia="Calibri" w:hAnsi="Times New Roman"/>
                <w:b/>
                <w:szCs w:val="28"/>
                <w:lang w:val="ru-RU"/>
              </w:rPr>
            </w:pPr>
            <w:r w:rsidRPr="008368B6">
              <w:rPr>
                <w:rFonts w:ascii="Times New Roman" w:eastAsia="Calibri" w:hAnsi="Times New Roman"/>
                <w:b/>
                <w:szCs w:val="28"/>
                <w:lang w:val="ru-RU"/>
              </w:rPr>
              <w:t>В промышлен-ной границе</w:t>
            </w:r>
          </w:p>
        </w:tc>
        <w:tc>
          <w:tcPr>
            <w:tcW w:w="1276" w:type="dxa"/>
            <w:vMerge/>
            <w:tcBorders>
              <w:left w:val="single" w:sz="4" w:space="0" w:color="auto"/>
            </w:tcBorders>
            <w:vAlign w:val="center"/>
          </w:tcPr>
          <w:p w:rsidR="008368B6" w:rsidRPr="008368B6" w:rsidRDefault="008368B6" w:rsidP="008368B6">
            <w:pPr>
              <w:jc w:val="center"/>
              <w:rPr>
                <w:rFonts w:ascii="Times New Roman" w:eastAsia="Calibri" w:hAnsi="Times New Roman"/>
                <w:szCs w:val="28"/>
                <w:lang w:val="ru-RU"/>
              </w:rPr>
            </w:pPr>
          </w:p>
        </w:tc>
        <w:tc>
          <w:tcPr>
            <w:tcW w:w="1559" w:type="dxa"/>
            <w:vMerge/>
            <w:vAlign w:val="center"/>
          </w:tcPr>
          <w:p w:rsidR="008368B6" w:rsidRPr="008368B6" w:rsidRDefault="008368B6" w:rsidP="008368B6">
            <w:pPr>
              <w:jc w:val="center"/>
              <w:rPr>
                <w:rFonts w:ascii="Times New Roman" w:eastAsia="Calibri" w:hAnsi="Times New Roman"/>
                <w:szCs w:val="28"/>
                <w:lang w:val="ru-RU"/>
              </w:rPr>
            </w:pPr>
          </w:p>
        </w:tc>
        <w:tc>
          <w:tcPr>
            <w:tcW w:w="1701" w:type="dxa"/>
            <w:vMerge/>
            <w:vAlign w:val="center"/>
          </w:tcPr>
          <w:p w:rsidR="008368B6" w:rsidRPr="008368B6" w:rsidRDefault="008368B6" w:rsidP="008368B6">
            <w:pPr>
              <w:jc w:val="center"/>
              <w:rPr>
                <w:rFonts w:ascii="Times New Roman" w:eastAsia="Calibri" w:hAnsi="Times New Roman"/>
                <w:szCs w:val="28"/>
                <w:lang w:val="ru-RU"/>
              </w:rPr>
            </w:pPr>
          </w:p>
        </w:tc>
        <w:tc>
          <w:tcPr>
            <w:tcW w:w="1843" w:type="dxa"/>
            <w:vMerge/>
            <w:vAlign w:val="center"/>
          </w:tcPr>
          <w:p w:rsidR="008368B6" w:rsidRPr="008368B6" w:rsidRDefault="008368B6" w:rsidP="008368B6">
            <w:pPr>
              <w:jc w:val="center"/>
              <w:rPr>
                <w:rFonts w:ascii="Times New Roman" w:eastAsia="Calibri" w:hAnsi="Times New Roman"/>
                <w:szCs w:val="28"/>
                <w:lang w:val="ru-RU"/>
              </w:rPr>
            </w:pPr>
          </w:p>
        </w:tc>
        <w:tc>
          <w:tcPr>
            <w:tcW w:w="1559" w:type="dxa"/>
            <w:vMerge/>
            <w:vAlign w:val="center"/>
          </w:tcPr>
          <w:p w:rsidR="008368B6" w:rsidRPr="008368B6" w:rsidRDefault="008368B6" w:rsidP="008368B6">
            <w:pPr>
              <w:jc w:val="center"/>
              <w:rPr>
                <w:rFonts w:ascii="Times New Roman" w:eastAsia="Calibri" w:hAnsi="Times New Roman"/>
                <w:szCs w:val="28"/>
                <w:lang w:val="ru-RU"/>
              </w:rPr>
            </w:pPr>
          </w:p>
        </w:tc>
      </w:tr>
      <w:tr w:rsidR="008368B6" w:rsidRPr="008368B6" w:rsidTr="000A51FA">
        <w:tc>
          <w:tcPr>
            <w:tcW w:w="568" w:type="dxa"/>
            <w:vAlign w:val="center"/>
          </w:tcPr>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1</w:t>
            </w:r>
          </w:p>
        </w:tc>
        <w:tc>
          <w:tcPr>
            <w:tcW w:w="3260" w:type="dxa"/>
            <w:vAlign w:val="center"/>
          </w:tcPr>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Без названия</w:t>
            </w:r>
          </w:p>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От г. Кострома на СЗ в 14 км</w:t>
            </w:r>
          </w:p>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От с. Петрилово на СВ в 1,5 км</w:t>
            </w:r>
          </w:p>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От с. Шемякино на восток в 1,5 км</w:t>
            </w:r>
          </w:p>
        </w:tc>
        <w:tc>
          <w:tcPr>
            <w:tcW w:w="1134" w:type="dxa"/>
            <w:vAlign w:val="center"/>
          </w:tcPr>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М-1948</w:t>
            </w:r>
          </w:p>
        </w:tc>
        <w:tc>
          <w:tcPr>
            <w:tcW w:w="1276" w:type="dxa"/>
            <w:vAlign w:val="center"/>
          </w:tcPr>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15,0</w:t>
            </w:r>
          </w:p>
        </w:tc>
        <w:tc>
          <w:tcPr>
            <w:tcW w:w="1417" w:type="dxa"/>
            <w:vAlign w:val="center"/>
          </w:tcPr>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10,0</w:t>
            </w:r>
          </w:p>
        </w:tc>
        <w:tc>
          <w:tcPr>
            <w:tcW w:w="1276" w:type="dxa"/>
            <w:vAlign w:val="center"/>
          </w:tcPr>
          <w:p w:rsidR="008368B6" w:rsidRPr="008368B6" w:rsidRDefault="008368B6" w:rsidP="008368B6">
            <w:pPr>
              <w:jc w:val="center"/>
              <w:rPr>
                <w:rFonts w:ascii="Times New Roman" w:eastAsia="Calibri" w:hAnsi="Times New Roman"/>
                <w:u w:val="single"/>
                <w:lang w:val="ru-RU"/>
              </w:rPr>
            </w:pPr>
            <w:r w:rsidRPr="008368B6">
              <w:rPr>
                <w:rFonts w:ascii="Times New Roman" w:eastAsia="Calibri" w:hAnsi="Times New Roman"/>
                <w:u w:val="single"/>
                <w:lang w:val="ru-RU"/>
              </w:rPr>
              <w:t>2,80</w:t>
            </w:r>
          </w:p>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1,66</w:t>
            </w:r>
          </w:p>
        </w:tc>
        <w:tc>
          <w:tcPr>
            <w:tcW w:w="1559" w:type="dxa"/>
            <w:vAlign w:val="center"/>
          </w:tcPr>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Р1</w:t>
            </w:r>
          </w:p>
        </w:tc>
        <w:tc>
          <w:tcPr>
            <w:tcW w:w="1701" w:type="dxa"/>
            <w:vAlign w:val="center"/>
          </w:tcPr>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34</w:t>
            </w:r>
          </w:p>
        </w:tc>
        <w:tc>
          <w:tcPr>
            <w:tcW w:w="1843" w:type="dxa"/>
            <w:vAlign w:val="center"/>
          </w:tcPr>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Низ.</w:t>
            </w:r>
          </w:p>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rPr>
              <w:t>R</w:t>
            </w:r>
            <w:r w:rsidRPr="008368B6">
              <w:rPr>
                <w:rFonts w:ascii="Times New Roman" w:eastAsia="Calibri" w:hAnsi="Times New Roman"/>
                <w:lang w:val="ru-RU"/>
              </w:rPr>
              <w:t xml:space="preserve"> - 45</w:t>
            </w:r>
          </w:p>
          <w:p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rPr>
              <w:t>A</w:t>
            </w:r>
            <w:r w:rsidRPr="008368B6">
              <w:rPr>
                <w:rFonts w:ascii="Times New Roman" w:eastAsia="Calibri" w:hAnsi="Times New Roman"/>
                <w:lang w:val="ru-RU"/>
              </w:rPr>
              <w:t xml:space="preserve"> – 9,2</w:t>
            </w:r>
          </w:p>
        </w:tc>
        <w:tc>
          <w:tcPr>
            <w:tcW w:w="1559" w:type="dxa"/>
            <w:vAlign w:val="center"/>
          </w:tcPr>
          <w:p w:rsidR="008368B6" w:rsidRPr="008368B6" w:rsidRDefault="008368B6" w:rsidP="008368B6">
            <w:pPr>
              <w:jc w:val="center"/>
              <w:rPr>
                <w:rFonts w:ascii="Times New Roman" w:eastAsia="Calibri" w:hAnsi="Times New Roman"/>
                <w:lang w:val="ru-RU"/>
              </w:rPr>
            </w:pPr>
          </w:p>
        </w:tc>
      </w:tr>
    </w:tbl>
    <w:p w:rsidR="006A5553" w:rsidRDefault="006A5553" w:rsidP="008368B6">
      <w:pPr>
        <w:jc w:val="both"/>
        <w:rPr>
          <w:rFonts w:ascii="Times New Roman" w:hAnsi="Times New Roman"/>
          <w:b/>
          <w:snapToGrid w:val="0"/>
          <w:sz w:val="28"/>
          <w:szCs w:val="28"/>
          <w:lang w:val="ru-RU"/>
        </w:rPr>
      </w:pPr>
    </w:p>
    <w:p w:rsidR="008368B6" w:rsidRPr="008368B6" w:rsidRDefault="008368B6" w:rsidP="008368B6">
      <w:pPr>
        <w:jc w:val="both"/>
        <w:rPr>
          <w:rFonts w:ascii="Times New Roman" w:hAnsi="Times New Roman"/>
          <w:b/>
          <w:snapToGrid w:val="0"/>
          <w:sz w:val="28"/>
          <w:szCs w:val="28"/>
          <w:lang w:val="ru-RU"/>
        </w:rPr>
        <w:sectPr w:rsidR="008368B6" w:rsidRPr="008368B6">
          <w:pgSz w:w="16838" w:h="11906" w:orient="landscape"/>
          <w:pgMar w:top="1134" w:right="1134" w:bottom="1134" w:left="1134" w:header="709" w:footer="794" w:gutter="0"/>
          <w:cols w:space="708"/>
          <w:titlePg/>
          <w:docGrid w:linePitch="360"/>
        </w:sectPr>
      </w:pPr>
    </w:p>
    <w:p w:rsidR="006A5553" w:rsidRDefault="007E5725">
      <w:pPr>
        <w:pStyle w:val="afff1"/>
        <w:keepNext/>
        <w:keepLines/>
        <w:numPr>
          <w:ilvl w:val="2"/>
          <w:numId w:val="9"/>
        </w:numPr>
        <w:spacing w:after="0" w:line="360" w:lineRule="auto"/>
        <w:ind w:left="0" w:firstLine="0"/>
        <w:jc w:val="center"/>
        <w:outlineLvl w:val="2"/>
        <w:rPr>
          <w:rFonts w:ascii="Times New Roman" w:hAnsi="Times New Roman"/>
          <w:b/>
          <w:sz w:val="28"/>
          <w:szCs w:val="28"/>
          <w:lang w:val="ru-RU"/>
        </w:rPr>
      </w:pPr>
      <w:bookmarkStart w:id="151" w:name="_Toc75245939"/>
      <w:r>
        <w:rPr>
          <w:rFonts w:ascii="Times New Roman" w:hAnsi="Times New Roman"/>
          <w:b/>
          <w:sz w:val="28"/>
          <w:szCs w:val="28"/>
          <w:lang w:val="ru-RU"/>
        </w:rPr>
        <w:lastRenderedPageBreak/>
        <w:t>Почвы</w:t>
      </w:r>
    </w:p>
    <w:p w:rsidR="006A5553" w:rsidRDefault="007E5725">
      <w:pPr>
        <w:pStyle w:val="affffff4"/>
        <w:spacing w:line="276" w:lineRule="auto"/>
        <w:ind w:left="142" w:firstLine="567"/>
        <w:jc w:val="both"/>
      </w:pPr>
      <w:r>
        <w:rPr>
          <w:spacing w:val="-10"/>
          <w:sz w:val="26"/>
          <w:szCs w:val="26"/>
        </w:rPr>
        <w:t>Для территории муниципального образования характерны три основных почвообразующих процесса: подзолистый, дерновый и болотный, идущие или в чистом виде, или накладывающиеся друг на друга. Наиболее распространенными в являются дерново-подзолистые почвы супесчаного, среднего и тяжелого суглинистого механического состава; частично торфяно-подзолистые оглеенные почвы. В поймах рек и озер распространены аллювиальные. В пониженных местах встречаются болотные почвы.</w:t>
      </w:r>
    </w:p>
    <w:p w:rsidR="006A5553" w:rsidRDefault="007E5725">
      <w:pPr>
        <w:pStyle w:val="affffff4"/>
        <w:spacing w:line="276" w:lineRule="auto"/>
        <w:ind w:left="142" w:firstLine="567"/>
        <w:jc w:val="both"/>
      </w:pPr>
      <w:r>
        <w:rPr>
          <w:spacing w:val="-10"/>
          <w:sz w:val="26"/>
        </w:rPr>
        <w:t>Дерново-подзолистые почвы по своей природе отличаются низким естественным плодородием: бедны гумусом, основными элементами питания для сельскохозяйственных культур. Только интенсификация земледелия в предыдущие годы, вплоть до девяностых годов, преимущественно на основе химизации обеспечивало повышение плодородия почв.</w:t>
      </w:r>
    </w:p>
    <w:p w:rsidR="006A5553" w:rsidRDefault="007E5725">
      <w:pPr>
        <w:pStyle w:val="affffff4"/>
        <w:spacing w:line="276" w:lineRule="auto"/>
        <w:ind w:left="142" w:firstLine="567"/>
        <w:jc w:val="both"/>
      </w:pPr>
      <w:r>
        <w:rPr>
          <w:spacing w:val="-10"/>
          <w:sz w:val="26"/>
        </w:rPr>
        <w:t>Резкое уменьшение после 90-х годов, объемов по химической мелиорации, внесению органических и минеральных удобрений, явилось основной причиной начавшегося процесса падения плодородия почв: их подкисления, снижения запасов элементов питания и гумуса, что подтверждается результатами агрохимического обследования.</w:t>
      </w:r>
    </w:p>
    <w:p w:rsidR="006A5553" w:rsidRDefault="007E5725">
      <w:pPr>
        <w:pStyle w:val="affffff4"/>
        <w:spacing w:line="276" w:lineRule="auto"/>
        <w:ind w:left="142" w:firstLine="567"/>
        <w:jc w:val="both"/>
      </w:pPr>
      <w:r>
        <w:rPr>
          <w:spacing w:val="-10"/>
          <w:sz w:val="26"/>
        </w:rPr>
        <w:t>Согласно данным агрохимического обследования почв сельскохозяйственных угодий по состоянию на 01.01.2004 в составе пахотных земель средневзвешенный показатель кислотности почв составляет 5,2 ед. рН.</w:t>
      </w:r>
    </w:p>
    <w:p w:rsidR="006A5553" w:rsidRDefault="007E5725">
      <w:pPr>
        <w:pStyle w:val="affffff4"/>
        <w:spacing w:line="276" w:lineRule="auto"/>
        <w:ind w:left="142" w:firstLine="567"/>
        <w:jc w:val="both"/>
      </w:pPr>
      <w:r>
        <w:rPr>
          <w:spacing w:val="-10"/>
          <w:sz w:val="26"/>
        </w:rPr>
        <w:t>Средневзвешенное содержание Р</w:t>
      </w:r>
      <w:r>
        <w:rPr>
          <w:spacing w:val="-10"/>
          <w:position w:val="-10"/>
          <w:sz w:val="26"/>
        </w:rPr>
        <w:t>2</w:t>
      </w:r>
      <w:r>
        <w:rPr>
          <w:spacing w:val="-10"/>
          <w:sz w:val="26"/>
        </w:rPr>
        <w:t>О</w:t>
      </w:r>
      <w:r>
        <w:rPr>
          <w:spacing w:val="-10"/>
          <w:position w:val="-10"/>
          <w:sz w:val="26"/>
        </w:rPr>
        <w:t>5</w:t>
      </w:r>
      <w:r>
        <w:rPr>
          <w:spacing w:val="-10"/>
          <w:sz w:val="26"/>
        </w:rPr>
        <w:t xml:space="preserve"> в почвах достигает 111 мг/кг.</w:t>
      </w:r>
    </w:p>
    <w:p w:rsidR="006A5553" w:rsidRDefault="007E5725">
      <w:pPr>
        <w:pStyle w:val="affffff4"/>
        <w:spacing w:line="276" w:lineRule="auto"/>
        <w:ind w:left="142" w:firstLine="567"/>
        <w:jc w:val="both"/>
      </w:pPr>
      <w:r>
        <w:rPr>
          <w:spacing w:val="-10"/>
          <w:sz w:val="26"/>
        </w:rPr>
        <w:t>Средневзвешенное содержание К</w:t>
      </w:r>
      <w:r>
        <w:rPr>
          <w:spacing w:val="-10"/>
          <w:position w:val="-10"/>
          <w:sz w:val="26"/>
        </w:rPr>
        <w:t>2</w:t>
      </w:r>
      <w:r>
        <w:rPr>
          <w:spacing w:val="-10"/>
          <w:sz w:val="26"/>
        </w:rPr>
        <w:t xml:space="preserve"> О в почвах равняется 100 мг/кг.</w:t>
      </w:r>
    </w:p>
    <w:p w:rsidR="006A5553" w:rsidRDefault="007E5725">
      <w:pPr>
        <w:pStyle w:val="affffff4"/>
        <w:spacing w:line="276" w:lineRule="auto"/>
        <w:ind w:left="142" w:firstLine="567"/>
        <w:jc w:val="both"/>
      </w:pPr>
      <w:r>
        <w:rPr>
          <w:spacing w:val="-10"/>
          <w:sz w:val="26"/>
        </w:rPr>
        <w:t>Недостаточные объемы внесения органических удобрений и их низкое качество привели к тому, что общий баланс органического вещества в земледелии за последние годы является отрицательным (минерализуется больше, чем поступает органического вещества в почву с органическими удобрениями, а также с корневыми и пожнивными остатками).</w:t>
      </w:r>
    </w:p>
    <w:p w:rsidR="006A5553" w:rsidRDefault="007E5725">
      <w:pPr>
        <w:pStyle w:val="affffff4"/>
        <w:spacing w:line="276" w:lineRule="auto"/>
        <w:ind w:left="142" w:firstLine="567"/>
        <w:jc w:val="both"/>
      </w:pPr>
      <w:r>
        <w:rPr>
          <w:spacing w:val="-10"/>
          <w:sz w:val="26"/>
        </w:rPr>
        <w:t>Загрязнение почв тяжелыми металлами не превышает существующих предельно допустимых концентраций. В пахотных землях не обнаружены остаточные количества пестицидов в концентрациях, превышающих допустимые.</w:t>
      </w:r>
    </w:p>
    <w:p w:rsidR="006A5553" w:rsidRDefault="007E5725">
      <w:pPr>
        <w:pStyle w:val="affffff4"/>
        <w:spacing w:line="276" w:lineRule="auto"/>
        <w:ind w:left="142" w:firstLine="567"/>
        <w:jc w:val="both"/>
      </w:pPr>
      <w:r>
        <w:rPr>
          <w:spacing w:val="-10"/>
          <w:sz w:val="26"/>
        </w:rPr>
        <w:t>Характерна мелкоконтурность сельскохозяйственных угодий, средний размер контура пашни составляет 15,0 га, а кормовых угодий –2,3 га.</w:t>
      </w:r>
    </w:p>
    <w:p w:rsidR="006A5553" w:rsidRDefault="007E5725">
      <w:pPr>
        <w:pStyle w:val="affffff4"/>
        <w:spacing w:line="276" w:lineRule="auto"/>
        <w:ind w:left="142" w:firstLine="567"/>
        <w:jc w:val="both"/>
      </w:pPr>
      <w:r>
        <w:rPr>
          <w:spacing w:val="-10"/>
          <w:sz w:val="26"/>
        </w:rPr>
        <w:t xml:space="preserve">С точки зрения сельскохозяйственных ресурсов почв территория Шунгенского сельского поселения расположена в наиболее теплом III агроклиматическом районе (1800-1900 </w:t>
      </w:r>
      <w:r>
        <w:rPr>
          <w:spacing w:val="-10"/>
          <w:position w:val="10"/>
          <w:sz w:val="26"/>
        </w:rPr>
        <w:t>0</w:t>
      </w:r>
      <w:r>
        <w:rPr>
          <w:spacing w:val="-10"/>
          <w:sz w:val="26"/>
        </w:rPr>
        <w:t>С). Благоприятная зона для получения устойчивых урожаев картофеля, яровых и озимых зерновых культур.</w:t>
      </w:r>
    </w:p>
    <w:p w:rsidR="006A5553" w:rsidRDefault="007E5725">
      <w:pPr>
        <w:pStyle w:val="afff1"/>
        <w:keepNext/>
        <w:keepLines/>
        <w:numPr>
          <w:ilvl w:val="2"/>
          <w:numId w:val="9"/>
        </w:numPr>
        <w:spacing w:after="0" w:line="360" w:lineRule="auto"/>
        <w:ind w:left="0" w:firstLine="0"/>
        <w:jc w:val="center"/>
        <w:outlineLvl w:val="2"/>
        <w:rPr>
          <w:rFonts w:ascii="Times New Roman" w:hAnsi="Times New Roman"/>
          <w:b/>
          <w:sz w:val="28"/>
          <w:szCs w:val="28"/>
          <w:lang w:val="ru-RU"/>
        </w:rPr>
      </w:pPr>
      <w:r>
        <w:rPr>
          <w:rFonts w:ascii="Times New Roman" w:hAnsi="Times New Roman"/>
          <w:b/>
          <w:sz w:val="28"/>
          <w:szCs w:val="28"/>
          <w:lang w:val="ru-RU"/>
        </w:rPr>
        <w:t>Лесные ресурсы</w:t>
      </w:r>
      <w:bookmarkEnd w:id="151"/>
      <w:r>
        <w:rPr>
          <w:rFonts w:ascii="Times New Roman" w:hAnsi="Times New Roman"/>
          <w:b/>
          <w:sz w:val="28"/>
          <w:szCs w:val="28"/>
          <w:lang w:val="ru-RU"/>
        </w:rPr>
        <w:t xml:space="preserve"> </w:t>
      </w:r>
    </w:p>
    <w:p w:rsidR="006A5553" w:rsidRDefault="007E5725">
      <w:pPr>
        <w:pStyle w:val="affffff4"/>
        <w:spacing w:line="276" w:lineRule="auto"/>
        <w:ind w:left="142" w:firstLine="709"/>
        <w:jc w:val="both"/>
      </w:pPr>
      <w:r>
        <w:rPr>
          <w:spacing w:val="-10"/>
          <w:sz w:val="26"/>
          <w:szCs w:val="26"/>
        </w:rPr>
        <w:t xml:space="preserve">Муниципальное образование «Шунгенское сельское поселение» по лесорастительному районированию располагается в лесорастительной зоне смешанных лесов Галичско-Чухломской возвышенности таежной зоны, в южно-таежном лесном районе европейской части Российской Федерации. В целом природные условия области благоприятны для произрастания и развития продуктивных хвойных насаждений, а также высокопроизводительных березняков. </w:t>
      </w:r>
    </w:p>
    <w:p w:rsidR="006A5553" w:rsidRDefault="007E5725">
      <w:pPr>
        <w:pStyle w:val="affffff4"/>
        <w:spacing w:line="276" w:lineRule="auto"/>
        <w:ind w:left="142" w:firstLine="709"/>
        <w:jc w:val="both"/>
      </w:pPr>
      <w:r>
        <w:rPr>
          <w:spacing w:val="-10"/>
          <w:sz w:val="26"/>
        </w:rPr>
        <w:t xml:space="preserve">Лесистость Шунгенского сельского поселения составляет 16,4% или 5976,3 га от общей </w:t>
      </w:r>
      <w:r>
        <w:rPr>
          <w:spacing w:val="-10"/>
          <w:sz w:val="26"/>
        </w:rPr>
        <w:lastRenderedPageBreak/>
        <w:t>площади территории муниципального образования, в том числе на долю лесного фо</w:t>
      </w:r>
      <w:r w:rsidR="00F3360E">
        <w:rPr>
          <w:spacing w:val="-10"/>
          <w:sz w:val="26"/>
        </w:rPr>
        <w:t xml:space="preserve">нда приходится 3833 га или 64% </w:t>
      </w:r>
      <w:r>
        <w:rPr>
          <w:spacing w:val="-10"/>
          <w:sz w:val="26"/>
        </w:rPr>
        <w:t xml:space="preserve"> (табл.. </w:t>
      </w:r>
      <w:r w:rsidR="005B3A91">
        <w:rPr>
          <w:spacing w:val="-10"/>
          <w:sz w:val="26"/>
        </w:rPr>
        <w:t>15</w:t>
      </w:r>
      <w:r>
        <w:rPr>
          <w:spacing w:val="-10"/>
          <w:sz w:val="26"/>
        </w:rPr>
        <w:t xml:space="preserve">). </w:t>
      </w:r>
    </w:p>
    <w:p w:rsidR="006A5553" w:rsidRDefault="007E5725">
      <w:pPr>
        <w:pStyle w:val="affffff4"/>
        <w:spacing w:line="276" w:lineRule="auto"/>
        <w:ind w:left="142" w:firstLine="709"/>
        <w:jc w:val="both"/>
      </w:pPr>
      <w:r>
        <w:rPr>
          <w:spacing w:val="-10"/>
          <w:sz w:val="26"/>
        </w:rPr>
        <w:t xml:space="preserve">Лесные массивы в виде островов разрозненно располагаются на севере и на востоке муниципального образования. </w:t>
      </w:r>
    </w:p>
    <w:p w:rsidR="006A5553" w:rsidRDefault="006A5553">
      <w:pPr>
        <w:spacing w:line="276" w:lineRule="auto"/>
        <w:ind w:firstLine="708"/>
        <w:jc w:val="both"/>
        <w:rPr>
          <w:rFonts w:ascii="Times New Roman" w:hAnsi="Times New Roman"/>
          <w:spacing w:val="-10"/>
          <w:sz w:val="24"/>
          <w:szCs w:val="24"/>
          <w:lang w:val="ru-RU"/>
        </w:rPr>
      </w:pPr>
    </w:p>
    <w:p w:rsidR="006A5553" w:rsidRDefault="000862D7">
      <w:pPr>
        <w:spacing w:line="276" w:lineRule="auto"/>
        <w:ind w:firstLine="708"/>
        <w:jc w:val="both"/>
        <w:rPr>
          <w:rFonts w:ascii="Times New Roman" w:hAnsi="Times New Roman"/>
          <w:b/>
          <w:spacing w:val="-10"/>
          <w:sz w:val="28"/>
          <w:szCs w:val="28"/>
          <w:lang w:val="ru-RU"/>
        </w:rPr>
      </w:pPr>
      <w:r>
        <w:rPr>
          <w:rFonts w:ascii="Times New Roman" w:hAnsi="Times New Roman"/>
          <w:b/>
          <w:spacing w:val="-10"/>
          <w:sz w:val="28"/>
          <w:szCs w:val="28"/>
          <w:lang w:val="ru-RU"/>
        </w:rPr>
        <w:t xml:space="preserve">Таблица </w:t>
      </w:r>
      <w:r w:rsidR="005B3A91">
        <w:rPr>
          <w:rFonts w:ascii="Times New Roman" w:hAnsi="Times New Roman"/>
          <w:b/>
          <w:spacing w:val="-10"/>
          <w:sz w:val="28"/>
          <w:szCs w:val="28"/>
          <w:lang w:val="ru-RU"/>
        </w:rPr>
        <w:t>15</w:t>
      </w:r>
      <w:r w:rsidR="007E5725">
        <w:rPr>
          <w:rFonts w:ascii="Times New Roman" w:hAnsi="Times New Roman"/>
          <w:b/>
          <w:spacing w:val="-10"/>
          <w:sz w:val="28"/>
          <w:szCs w:val="28"/>
          <w:lang w:val="ru-RU"/>
        </w:rPr>
        <w:t>. Земельные участки ГЛФ на территории Шунгенского</w:t>
      </w:r>
      <w:r w:rsidR="00B42DD2">
        <w:rPr>
          <w:rFonts w:ascii="Times New Roman" w:hAnsi="Times New Roman"/>
          <w:b/>
          <w:spacing w:val="-10"/>
          <w:sz w:val="28"/>
          <w:szCs w:val="28"/>
          <w:lang w:val="ru-RU"/>
        </w:rPr>
        <w:t xml:space="preserve"> </w:t>
      </w:r>
      <w:r w:rsidR="007E5725">
        <w:rPr>
          <w:rFonts w:ascii="Times New Roman" w:hAnsi="Times New Roman"/>
          <w:b/>
          <w:spacing w:val="-10"/>
          <w:sz w:val="28"/>
          <w:szCs w:val="28"/>
          <w:lang w:val="ru-RU"/>
        </w:rPr>
        <w:t>сельского поселения</w:t>
      </w:r>
    </w:p>
    <w:p w:rsidR="006A5553" w:rsidRDefault="006A5553">
      <w:pPr>
        <w:spacing w:line="276" w:lineRule="auto"/>
        <w:ind w:firstLine="708"/>
        <w:jc w:val="both"/>
        <w:rPr>
          <w:rFonts w:ascii="Times New Roman" w:hAnsi="Times New Roman"/>
          <w:b/>
          <w:spacing w:val="-10"/>
          <w:sz w:val="24"/>
          <w:szCs w:val="24"/>
          <w:lang w:val="ru-RU"/>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2821"/>
        <w:gridCol w:w="2824"/>
        <w:gridCol w:w="1696"/>
        <w:gridCol w:w="1701"/>
      </w:tblGrid>
      <w:tr w:rsidR="006A5553">
        <w:tc>
          <w:tcPr>
            <w:tcW w:w="699" w:type="dxa"/>
          </w:tcPr>
          <w:p w:rsidR="006A5553" w:rsidRDefault="007E5725">
            <w:pPr>
              <w:jc w:val="both"/>
              <w:rPr>
                <w:rFonts w:ascii="Times New Roman" w:hAnsi="Times New Roman"/>
                <w:b/>
                <w:sz w:val="24"/>
                <w:szCs w:val="24"/>
                <w:lang w:val="ru-RU"/>
              </w:rPr>
            </w:pPr>
            <w:r>
              <w:rPr>
                <w:rFonts w:ascii="Times New Roman" w:hAnsi="Times New Roman"/>
                <w:b/>
                <w:sz w:val="24"/>
                <w:szCs w:val="24"/>
                <w:lang w:val="ru-RU"/>
              </w:rPr>
              <w:t>№№ п/п</w:t>
            </w:r>
          </w:p>
        </w:tc>
        <w:tc>
          <w:tcPr>
            <w:tcW w:w="2821" w:type="dxa"/>
          </w:tcPr>
          <w:p w:rsidR="006A5553" w:rsidRDefault="007E5725">
            <w:pPr>
              <w:jc w:val="both"/>
              <w:rPr>
                <w:rFonts w:ascii="Times New Roman" w:hAnsi="Times New Roman"/>
                <w:b/>
                <w:sz w:val="24"/>
                <w:szCs w:val="24"/>
                <w:lang w:val="ru-RU"/>
              </w:rPr>
            </w:pPr>
            <w:r>
              <w:rPr>
                <w:rFonts w:ascii="Times New Roman" w:hAnsi="Times New Roman"/>
                <w:b/>
                <w:sz w:val="24"/>
                <w:szCs w:val="24"/>
                <w:lang w:val="ru-RU"/>
              </w:rPr>
              <w:t>Наименование лесничества</w:t>
            </w:r>
          </w:p>
        </w:tc>
        <w:tc>
          <w:tcPr>
            <w:tcW w:w="2824" w:type="dxa"/>
          </w:tcPr>
          <w:p w:rsidR="006A5553" w:rsidRDefault="007E5725">
            <w:pPr>
              <w:jc w:val="both"/>
              <w:rPr>
                <w:rFonts w:ascii="Times New Roman" w:hAnsi="Times New Roman"/>
                <w:b/>
                <w:sz w:val="24"/>
                <w:szCs w:val="24"/>
                <w:lang w:val="ru-RU"/>
              </w:rPr>
            </w:pPr>
            <w:r>
              <w:rPr>
                <w:rFonts w:ascii="Times New Roman" w:hAnsi="Times New Roman"/>
                <w:b/>
                <w:sz w:val="24"/>
                <w:szCs w:val="24"/>
                <w:lang w:val="ru-RU"/>
              </w:rPr>
              <w:t>Народнохозяйственный объект, расположенный на землях ГЛФ</w:t>
            </w:r>
          </w:p>
        </w:tc>
        <w:tc>
          <w:tcPr>
            <w:tcW w:w="1696" w:type="dxa"/>
          </w:tcPr>
          <w:p w:rsidR="006A5553" w:rsidRDefault="007E5725">
            <w:pPr>
              <w:jc w:val="both"/>
              <w:rPr>
                <w:rFonts w:ascii="Times New Roman" w:hAnsi="Times New Roman"/>
                <w:b/>
                <w:sz w:val="24"/>
                <w:szCs w:val="24"/>
                <w:lang w:val="ru-RU"/>
              </w:rPr>
            </w:pPr>
            <w:r>
              <w:rPr>
                <w:rFonts w:ascii="Times New Roman" w:hAnsi="Times New Roman"/>
                <w:b/>
                <w:sz w:val="24"/>
                <w:szCs w:val="24"/>
                <w:lang w:val="ru-RU"/>
              </w:rPr>
              <w:t>Кварталы</w:t>
            </w:r>
          </w:p>
        </w:tc>
        <w:tc>
          <w:tcPr>
            <w:tcW w:w="1701" w:type="dxa"/>
          </w:tcPr>
          <w:p w:rsidR="006A5553" w:rsidRDefault="007E5725">
            <w:pPr>
              <w:jc w:val="both"/>
              <w:rPr>
                <w:rFonts w:ascii="Times New Roman" w:hAnsi="Times New Roman"/>
                <w:b/>
                <w:sz w:val="24"/>
                <w:szCs w:val="24"/>
                <w:lang w:val="ru-RU"/>
              </w:rPr>
            </w:pPr>
            <w:r>
              <w:rPr>
                <w:rFonts w:ascii="Times New Roman" w:hAnsi="Times New Roman"/>
                <w:b/>
                <w:sz w:val="24"/>
                <w:szCs w:val="24"/>
                <w:lang w:val="ru-RU"/>
              </w:rPr>
              <w:t>Площадь, га</w:t>
            </w:r>
          </w:p>
        </w:tc>
      </w:tr>
      <w:tr w:rsidR="006A5553">
        <w:tc>
          <w:tcPr>
            <w:tcW w:w="699" w:type="dxa"/>
          </w:tcPr>
          <w:p w:rsidR="006A5553" w:rsidRDefault="007E5725">
            <w:pPr>
              <w:jc w:val="both"/>
              <w:rPr>
                <w:rFonts w:ascii="Times New Roman" w:hAnsi="Times New Roman"/>
                <w:sz w:val="24"/>
                <w:szCs w:val="24"/>
                <w:lang w:val="ru-RU"/>
              </w:rPr>
            </w:pPr>
            <w:r>
              <w:rPr>
                <w:rFonts w:ascii="Times New Roman" w:hAnsi="Times New Roman"/>
                <w:sz w:val="24"/>
                <w:szCs w:val="24"/>
                <w:lang w:val="ru-RU"/>
              </w:rPr>
              <w:t>1</w:t>
            </w:r>
          </w:p>
        </w:tc>
        <w:tc>
          <w:tcPr>
            <w:tcW w:w="2821" w:type="dxa"/>
          </w:tcPr>
          <w:p w:rsidR="006A5553" w:rsidRDefault="007E5725">
            <w:pPr>
              <w:jc w:val="both"/>
              <w:rPr>
                <w:rFonts w:ascii="Times New Roman" w:hAnsi="Times New Roman"/>
                <w:sz w:val="24"/>
                <w:szCs w:val="24"/>
                <w:lang w:val="ru-RU"/>
              </w:rPr>
            </w:pPr>
            <w:r>
              <w:rPr>
                <w:rFonts w:ascii="Times New Roman" w:hAnsi="Times New Roman"/>
                <w:sz w:val="24"/>
                <w:szCs w:val="24"/>
                <w:lang w:val="ru-RU"/>
              </w:rPr>
              <w:t>Пригородное участковое лесничество</w:t>
            </w:r>
          </w:p>
        </w:tc>
        <w:tc>
          <w:tcPr>
            <w:tcW w:w="2824" w:type="dxa"/>
          </w:tcPr>
          <w:p w:rsidR="006A5553" w:rsidRDefault="006A5553">
            <w:pPr>
              <w:jc w:val="both"/>
              <w:rPr>
                <w:rFonts w:ascii="Times New Roman" w:hAnsi="Times New Roman"/>
                <w:sz w:val="24"/>
                <w:szCs w:val="24"/>
                <w:lang w:val="ru-RU"/>
              </w:rPr>
            </w:pPr>
          </w:p>
        </w:tc>
        <w:tc>
          <w:tcPr>
            <w:tcW w:w="1696" w:type="dxa"/>
          </w:tcPr>
          <w:p w:rsidR="006A5553" w:rsidRDefault="007E5725">
            <w:pPr>
              <w:pStyle w:val="affffff4"/>
              <w:jc w:val="both"/>
            </w:pPr>
            <w:r>
              <w:t>1-13</w:t>
            </w:r>
          </w:p>
          <w:p w:rsidR="006A5553" w:rsidRDefault="006A5553">
            <w:pPr>
              <w:jc w:val="both"/>
              <w:rPr>
                <w:rFonts w:ascii="Times New Roman" w:hAnsi="Times New Roman"/>
                <w:sz w:val="24"/>
                <w:szCs w:val="24"/>
                <w:lang w:val="ru-RU"/>
              </w:rPr>
            </w:pPr>
          </w:p>
        </w:tc>
        <w:tc>
          <w:tcPr>
            <w:tcW w:w="1701" w:type="dxa"/>
          </w:tcPr>
          <w:p w:rsidR="006A5553" w:rsidRDefault="007E5725">
            <w:pPr>
              <w:pStyle w:val="affffff4"/>
              <w:jc w:val="both"/>
            </w:pPr>
            <w:r>
              <w:t>1043</w:t>
            </w:r>
          </w:p>
          <w:p w:rsidR="006A5553" w:rsidRDefault="006A5553">
            <w:pPr>
              <w:jc w:val="both"/>
              <w:rPr>
                <w:rFonts w:ascii="Times New Roman" w:hAnsi="Times New Roman"/>
                <w:sz w:val="24"/>
                <w:szCs w:val="24"/>
                <w:lang w:val="ru-RU"/>
              </w:rPr>
            </w:pPr>
          </w:p>
        </w:tc>
      </w:tr>
      <w:tr w:rsidR="006A5553">
        <w:trPr>
          <w:trHeight w:val="128"/>
        </w:trPr>
        <w:tc>
          <w:tcPr>
            <w:tcW w:w="699" w:type="dxa"/>
            <w:vMerge w:val="restart"/>
          </w:tcPr>
          <w:p w:rsidR="006A5553" w:rsidRDefault="007E5725">
            <w:pPr>
              <w:jc w:val="both"/>
              <w:rPr>
                <w:rFonts w:ascii="Times New Roman" w:hAnsi="Times New Roman"/>
                <w:sz w:val="24"/>
                <w:szCs w:val="24"/>
                <w:lang w:val="ru-RU"/>
              </w:rPr>
            </w:pPr>
            <w:r>
              <w:rPr>
                <w:rFonts w:ascii="Times New Roman" w:hAnsi="Times New Roman"/>
                <w:sz w:val="24"/>
                <w:szCs w:val="24"/>
                <w:lang w:val="ru-RU"/>
              </w:rPr>
              <w:t>2</w:t>
            </w:r>
          </w:p>
        </w:tc>
        <w:tc>
          <w:tcPr>
            <w:tcW w:w="2821" w:type="dxa"/>
            <w:vMerge w:val="restart"/>
          </w:tcPr>
          <w:p w:rsidR="006A5553" w:rsidRDefault="007E5725">
            <w:pPr>
              <w:jc w:val="both"/>
              <w:rPr>
                <w:rFonts w:ascii="Times New Roman" w:hAnsi="Times New Roman"/>
                <w:sz w:val="24"/>
                <w:szCs w:val="24"/>
                <w:lang w:val="ru-RU"/>
              </w:rPr>
            </w:pPr>
            <w:r>
              <w:rPr>
                <w:rFonts w:ascii="Times New Roman" w:hAnsi="Times New Roman"/>
                <w:sz w:val="24"/>
                <w:szCs w:val="24"/>
                <w:lang w:val="ru-RU"/>
              </w:rPr>
              <w:t>Костромское участковое лесничество</w:t>
            </w:r>
          </w:p>
        </w:tc>
        <w:tc>
          <w:tcPr>
            <w:tcW w:w="2824" w:type="dxa"/>
          </w:tcPr>
          <w:p w:rsidR="006A5553" w:rsidRDefault="007E5725">
            <w:pPr>
              <w:jc w:val="both"/>
              <w:rPr>
                <w:rFonts w:ascii="Times New Roman" w:hAnsi="Times New Roman"/>
                <w:sz w:val="24"/>
                <w:szCs w:val="24"/>
                <w:lang w:val="ru-RU"/>
              </w:rPr>
            </w:pPr>
            <w:r>
              <w:rPr>
                <w:rFonts w:ascii="Times New Roman" w:hAnsi="Times New Roman"/>
                <w:sz w:val="24"/>
                <w:szCs w:val="24"/>
              </w:rPr>
              <w:t>ОПХ «Ленинское»</w:t>
            </w:r>
          </w:p>
        </w:tc>
        <w:tc>
          <w:tcPr>
            <w:tcW w:w="1696" w:type="dxa"/>
          </w:tcPr>
          <w:p w:rsidR="006A5553" w:rsidRDefault="007E5725">
            <w:pPr>
              <w:pStyle w:val="affffff4"/>
              <w:jc w:val="both"/>
            </w:pPr>
            <w:r>
              <w:t>2, 4</w:t>
            </w:r>
          </w:p>
          <w:p w:rsidR="006A5553" w:rsidRDefault="006A5553">
            <w:pPr>
              <w:jc w:val="both"/>
              <w:rPr>
                <w:rFonts w:ascii="Times New Roman" w:hAnsi="Times New Roman"/>
                <w:sz w:val="24"/>
                <w:szCs w:val="24"/>
                <w:lang w:val="ru-RU"/>
              </w:rPr>
            </w:pPr>
          </w:p>
        </w:tc>
        <w:tc>
          <w:tcPr>
            <w:tcW w:w="1701" w:type="dxa"/>
          </w:tcPr>
          <w:p w:rsidR="006A5553" w:rsidRDefault="007E5725">
            <w:pPr>
              <w:pStyle w:val="affffff4"/>
              <w:jc w:val="both"/>
            </w:pPr>
            <w:r>
              <w:t>223</w:t>
            </w:r>
          </w:p>
          <w:p w:rsidR="006A5553" w:rsidRDefault="006A5553">
            <w:pPr>
              <w:jc w:val="both"/>
              <w:rPr>
                <w:rFonts w:ascii="Times New Roman" w:hAnsi="Times New Roman"/>
                <w:sz w:val="24"/>
                <w:szCs w:val="24"/>
                <w:lang w:val="ru-RU"/>
              </w:rPr>
            </w:pPr>
          </w:p>
        </w:tc>
      </w:tr>
      <w:tr w:rsidR="006A5553">
        <w:trPr>
          <w:trHeight w:val="125"/>
        </w:trPr>
        <w:tc>
          <w:tcPr>
            <w:tcW w:w="699" w:type="dxa"/>
            <w:vMerge/>
          </w:tcPr>
          <w:p w:rsidR="006A5553" w:rsidRDefault="006A5553">
            <w:pPr>
              <w:jc w:val="both"/>
              <w:rPr>
                <w:rFonts w:ascii="Times New Roman" w:hAnsi="Times New Roman"/>
                <w:sz w:val="24"/>
                <w:szCs w:val="24"/>
                <w:lang w:val="ru-RU"/>
              </w:rPr>
            </w:pPr>
          </w:p>
        </w:tc>
        <w:tc>
          <w:tcPr>
            <w:tcW w:w="2821" w:type="dxa"/>
            <w:vMerge/>
          </w:tcPr>
          <w:p w:rsidR="006A5553" w:rsidRDefault="006A5553">
            <w:pPr>
              <w:jc w:val="both"/>
              <w:rPr>
                <w:rFonts w:ascii="Times New Roman" w:hAnsi="Times New Roman"/>
                <w:sz w:val="24"/>
                <w:szCs w:val="24"/>
                <w:lang w:val="ru-RU"/>
              </w:rPr>
            </w:pPr>
          </w:p>
        </w:tc>
        <w:tc>
          <w:tcPr>
            <w:tcW w:w="2824" w:type="dxa"/>
          </w:tcPr>
          <w:p w:rsidR="006A5553" w:rsidRDefault="007E5725">
            <w:pPr>
              <w:jc w:val="both"/>
              <w:rPr>
                <w:rFonts w:ascii="Times New Roman" w:hAnsi="Times New Roman"/>
                <w:sz w:val="24"/>
                <w:szCs w:val="24"/>
                <w:lang w:val="ru-RU"/>
              </w:rPr>
            </w:pPr>
            <w:r>
              <w:rPr>
                <w:rFonts w:ascii="Times New Roman" w:hAnsi="Times New Roman"/>
                <w:sz w:val="24"/>
                <w:szCs w:val="24"/>
              </w:rPr>
              <w:t>ПХ УОТ-15/3</w:t>
            </w:r>
          </w:p>
        </w:tc>
        <w:tc>
          <w:tcPr>
            <w:tcW w:w="1696" w:type="dxa"/>
          </w:tcPr>
          <w:p w:rsidR="006A5553" w:rsidRDefault="007E5725">
            <w:pPr>
              <w:pStyle w:val="affffff4"/>
              <w:jc w:val="both"/>
            </w:pPr>
            <w:r>
              <w:t>5</w:t>
            </w:r>
          </w:p>
          <w:p w:rsidR="006A5553" w:rsidRDefault="006A5553">
            <w:pPr>
              <w:jc w:val="both"/>
              <w:rPr>
                <w:rFonts w:ascii="Times New Roman" w:hAnsi="Times New Roman"/>
                <w:sz w:val="24"/>
                <w:szCs w:val="24"/>
                <w:lang w:val="ru-RU"/>
              </w:rPr>
            </w:pPr>
          </w:p>
        </w:tc>
        <w:tc>
          <w:tcPr>
            <w:tcW w:w="1701" w:type="dxa"/>
          </w:tcPr>
          <w:p w:rsidR="006A5553" w:rsidRDefault="007E5725">
            <w:pPr>
              <w:pStyle w:val="affffff4"/>
              <w:jc w:val="both"/>
            </w:pPr>
            <w:r>
              <w:t>50</w:t>
            </w:r>
          </w:p>
          <w:p w:rsidR="006A5553" w:rsidRDefault="006A5553">
            <w:pPr>
              <w:jc w:val="both"/>
              <w:rPr>
                <w:rFonts w:ascii="Times New Roman" w:hAnsi="Times New Roman"/>
                <w:sz w:val="24"/>
                <w:szCs w:val="24"/>
                <w:lang w:val="ru-RU"/>
              </w:rPr>
            </w:pPr>
          </w:p>
        </w:tc>
      </w:tr>
      <w:tr w:rsidR="006A5553">
        <w:trPr>
          <w:trHeight w:val="125"/>
        </w:trPr>
        <w:tc>
          <w:tcPr>
            <w:tcW w:w="699" w:type="dxa"/>
            <w:vMerge/>
          </w:tcPr>
          <w:p w:rsidR="006A5553" w:rsidRDefault="006A5553">
            <w:pPr>
              <w:jc w:val="both"/>
              <w:rPr>
                <w:rFonts w:ascii="Times New Roman" w:hAnsi="Times New Roman"/>
                <w:sz w:val="24"/>
                <w:szCs w:val="24"/>
                <w:lang w:val="ru-RU"/>
              </w:rPr>
            </w:pPr>
          </w:p>
        </w:tc>
        <w:tc>
          <w:tcPr>
            <w:tcW w:w="2821" w:type="dxa"/>
            <w:vMerge/>
          </w:tcPr>
          <w:p w:rsidR="006A5553" w:rsidRDefault="006A5553">
            <w:pPr>
              <w:jc w:val="both"/>
              <w:rPr>
                <w:rFonts w:ascii="Times New Roman" w:hAnsi="Times New Roman"/>
                <w:sz w:val="24"/>
                <w:szCs w:val="24"/>
                <w:lang w:val="ru-RU"/>
              </w:rPr>
            </w:pPr>
          </w:p>
        </w:tc>
        <w:tc>
          <w:tcPr>
            <w:tcW w:w="2824" w:type="dxa"/>
          </w:tcPr>
          <w:p w:rsidR="006A5553" w:rsidRDefault="007E5725">
            <w:pPr>
              <w:jc w:val="both"/>
              <w:rPr>
                <w:rFonts w:ascii="Times New Roman" w:hAnsi="Times New Roman"/>
                <w:sz w:val="24"/>
                <w:szCs w:val="24"/>
                <w:lang w:val="ru-RU"/>
              </w:rPr>
            </w:pPr>
            <w:r>
              <w:rPr>
                <w:rFonts w:ascii="Times New Roman" w:hAnsi="Times New Roman"/>
                <w:sz w:val="24"/>
                <w:szCs w:val="24"/>
              </w:rPr>
              <w:t>Колхоз им. «50 лет СССР»</w:t>
            </w:r>
          </w:p>
        </w:tc>
        <w:tc>
          <w:tcPr>
            <w:tcW w:w="1696" w:type="dxa"/>
          </w:tcPr>
          <w:p w:rsidR="006A5553" w:rsidRDefault="007E5725">
            <w:pPr>
              <w:pStyle w:val="affffff4"/>
              <w:jc w:val="both"/>
            </w:pPr>
            <w:r>
              <w:t>17-23</w:t>
            </w:r>
          </w:p>
          <w:p w:rsidR="006A5553" w:rsidRDefault="006A5553">
            <w:pPr>
              <w:jc w:val="both"/>
              <w:rPr>
                <w:rFonts w:ascii="Times New Roman" w:hAnsi="Times New Roman"/>
                <w:sz w:val="24"/>
                <w:szCs w:val="24"/>
                <w:lang w:val="ru-RU"/>
              </w:rPr>
            </w:pPr>
          </w:p>
        </w:tc>
        <w:tc>
          <w:tcPr>
            <w:tcW w:w="1701" w:type="dxa"/>
          </w:tcPr>
          <w:p w:rsidR="006A5553" w:rsidRDefault="007E5725">
            <w:pPr>
              <w:pStyle w:val="affffff4"/>
              <w:jc w:val="both"/>
            </w:pPr>
            <w:r>
              <w:t>691</w:t>
            </w:r>
          </w:p>
          <w:p w:rsidR="006A5553" w:rsidRDefault="006A5553">
            <w:pPr>
              <w:jc w:val="both"/>
              <w:rPr>
                <w:rFonts w:ascii="Times New Roman" w:hAnsi="Times New Roman"/>
                <w:sz w:val="24"/>
                <w:szCs w:val="24"/>
                <w:lang w:val="ru-RU"/>
              </w:rPr>
            </w:pPr>
          </w:p>
        </w:tc>
      </w:tr>
      <w:tr w:rsidR="006A5553">
        <w:trPr>
          <w:trHeight w:val="125"/>
        </w:trPr>
        <w:tc>
          <w:tcPr>
            <w:tcW w:w="699" w:type="dxa"/>
            <w:vMerge/>
          </w:tcPr>
          <w:p w:rsidR="006A5553" w:rsidRDefault="006A5553">
            <w:pPr>
              <w:jc w:val="both"/>
              <w:rPr>
                <w:rFonts w:ascii="Times New Roman" w:hAnsi="Times New Roman"/>
                <w:sz w:val="24"/>
                <w:szCs w:val="24"/>
                <w:lang w:val="ru-RU"/>
              </w:rPr>
            </w:pPr>
          </w:p>
        </w:tc>
        <w:tc>
          <w:tcPr>
            <w:tcW w:w="2821" w:type="dxa"/>
            <w:vMerge/>
          </w:tcPr>
          <w:p w:rsidR="006A5553" w:rsidRDefault="006A5553">
            <w:pPr>
              <w:jc w:val="both"/>
              <w:rPr>
                <w:rFonts w:ascii="Times New Roman" w:hAnsi="Times New Roman"/>
                <w:sz w:val="24"/>
                <w:szCs w:val="24"/>
                <w:lang w:val="ru-RU"/>
              </w:rPr>
            </w:pPr>
          </w:p>
        </w:tc>
        <w:tc>
          <w:tcPr>
            <w:tcW w:w="2824" w:type="dxa"/>
          </w:tcPr>
          <w:p w:rsidR="006A5553" w:rsidRDefault="007E5725">
            <w:pPr>
              <w:jc w:val="both"/>
              <w:rPr>
                <w:rFonts w:ascii="Times New Roman" w:hAnsi="Times New Roman"/>
                <w:sz w:val="24"/>
                <w:szCs w:val="24"/>
                <w:lang w:val="ru-RU"/>
              </w:rPr>
            </w:pPr>
            <w:r>
              <w:rPr>
                <w:rFonts w:ascii="Times New Roman" w:hAnsi="Times New Roman"/>
                <w:sz w:val="24"/>
                <w:szCs w:val="24"/>
              </w:rPr>
              <w:t>СПК «Петрилово»</w:t>
            </w:r>
          </w:p>
        </w:tc>
        <w:tc>
          <w:tcPr>
            <w:tcW w:w="1696" w:type="dxa"/>
          </w:tcPr>
          <w:p w:rsidR="006A5553" w:rsidRDefault="007E5725">
            <w:pPr>
              <w:pStyle w:val="affffff4"/>
              <w:jc w:val="both"/>
            </w:pPr>
            <w:r>
              <w:t>1-4</w:t>
            </w:r>
          </w:p>
          <w:p w:rsidR="006A5553" w:rsidRDefault="006A5553">
            <w:pPr>
              <w:jc w:val="both"/>
              <w:rPr>
                <w:rFonts w:ascii="Times New Roman" w:hAnsi="Times New Roman"/>
                <w:sz w:val="24"/>
                <w:szCs w:val="24"/>
                <w:lang w:val="ru-RU"/>
              </w:rPr>
            </w:pPr>
          </w:p>
        </w:tc>
        <w:tc>
          <w:tcPr>
            <w:tcW w:w="1701" w:type="dxa"/>
          </w:tcPr>
          <w:p w:rsidR="006A5553" w:rsidRDefault="007E5725">
            <w:pPr>
              <w:pStyle w:val="affffff4"/>
              <w:jc w:val="both"/>
            </w:pPr>
            <w:r>
              <w:t>519</w:t>
            </w:r>
          </w:p>
          <w:p w:rsidR="006A5553" w:rsidRDefault="006A5553">
            <w:pPr>
              <w:jc w:val="both"/>
              <w:rPr>
                <w:rFonts w:ascii="Times New Roman" w:hAnsi="Times New Roman"/>
                <w:sz w:val="24"/>
                <w:szCs w:val="24"/>
                <w:lang w:val="ru-RU"/>
              </w:rPr>
            </w:pPr>
          </w:p>
        </w:tc>
      </w:tr>
      <w:tr w:rsidR="006A5553">
        <w:tc>
          <w:tcPr>
            <w:tcW w:w="699" w:type="dxa"/>
          </w:tcPr>
          <w:p w:rsidR="006A5553" w:rsidRDefault="007E5725">
            <w:pPr>
              <w:jc w:val="both"/>
              <w:rPr>
                <w:rFonts w:ascii="Times New Roman" w:hAnsi="Times New Roman"/>
                <w:sz w:val="24"/>
                <w:szCs w:val="24"/>
                <w:lang w:val="ru-RU"/>
              </w:rPr>
            </w:pPr>
            <w:r>
              <w:rPr>
                <w:rFonts w:ascii="Times New Roman" w:hAnsi="Times New Roman"/>
                <w:sz w:val="24"/>
                <w:szCs w:val="24"/>
                <w:lang w:val="ru-RU"/>
              </w:rPr>
              <w:t>3</w:t>
            </w:r>
          </w:p>
        </w:tc>
        <w:tc>
          <w:tcPr>
            <w:tcW w:w="2821" w:type="dxa"/>
          </w:tcPr>
          <w:p w:rsidR="006A5553" w:rsidRDefault="007E5725">
            <w:pPr>
              <w:pStyle w:val="affffff4"/>
              <w:jc w:val="both"/>
            </w:pPr>
            <w:r>
              <w:t>Сущевское участковое лесничество</w:t>
            </w:r>
          </w:p>
          <w:p w:rsidR="006A5553" w:rsidRDefault="006A5553">
            <w:pPr>
              <w:jc w:val="both"/>
              <w:rPr>
                <w:rFonts w:ascii="Times New Roman" w:hAnsi="Times New Roman"/>
                <w:sz w:val="24"/>
                <w:szCs w:val="24"/>
                <w:lang w:val="ru-RU"/>
              </w:rPr>
            </w:pPr>
          </w:p>
        </w:tc>
        <w:tc>
          <w:tcPr>
            <w:tcW w:w="2824" w:type="dxa"/>
          </w:tcPr>
          <w:p w:rsidR="006A5553" w:rsidRDefault="006A5553">
            <w:pPr>
              <w:jc w:val="both"/>
              <w:rPr>
                <w:rFonts w:ascii="Times New Roman" w:hAnsi="Times New Roman"/>
                <w:sz w:val="24"/>
                <w:szCs w:val="24"/>
                <w:lang w:val="ru-RU"/>
              </w:rPr>
            </w:pPr>
          </w:p>
        </w:tc>
        <w:tc>
          <w:tcPr>
            <w:tcW w:w="1696" w:type="dxa"/>
          </w:tcPr>
          <w:p w:rsidR="006A5553" w:rsidRDefault="007E5725">
            <w:pPr>
              <w:pStyle w:val="affffff4"/>
              <w:jc w:val="both"/>
            </w:pPr>
            <w:r>
              <w:t>26-32, 64</w:t>
            </w:r>
          </w:p>
          <w:p w:rsidR="006A5553" w:rsidRDefault="006A5553">
            <w:pPr>
              <w:jc w:val="both"/>
              <w:rPr>
                <w:rFonts w:ascii="Times New Roman" w:hAnsi="Times New Roman"/>
                <w:sz w:val="24"/>
                <w:szCs w:val="24"/>
                <w:lang w:val="ru-RU"/>
              </w:rPr>
            </w:pPr>
          </w:p>
        </w:tc>
        <w:tc>
          <w:tcPr>
            <w:tcW w:w="1701" w:type="dxa"/>
          </w:tcPr>
          <w:p w:rsidR="006A5553" w:rsidRDefault="007E5725">
            <w:pPr>
              <w:pStyle w:val="affffff4"/>
              <w:jc w:val="both"/>
            </w:pPr>
            <w:r>
              <w:t>1307</w:t>
            </w:r>
          </w:p>
          <w:p w:rsidR="006A5553" w:rsidRDefault="006A5553">
            <w:pPr>
              <w:jc w:val="both"/>
              <w:rPr>
                <w:rFonts w:ascii="Times New Roman" w:hAnsi="Times New Roman"/>
                <w:sz w:val="24"/>
                <w:szCs w:val="24"/>
                <w:lang w:val="ru-RU"/>
              </w:rPr>
            </w:pPr>
          </w:p>
        </w:tc>
      </w:tr>
      <w:tr w:rsidR="006A5553">
        <w:tc>
          <w:tcPr>
            <w:tcW w:w="699" w:type="dxa"/>
          </w:tcPr>
          <w:p w:rsidR="006A5553" w:rsidRDefault="006A5553">
            <w:pPr>
              <w:jc w:val="both"/>
              <w:rPr>
                <w:rFonts w:ascii="Times New Roman" w:hAnsi="Times New Roman"/>
                <w:sz w:val="24"/>
                <w:szCs w:val="24"/>
                <w:lang w:val="ru-RU"/>
              </w:rPr>
            </w:pPr>
          </w:p>
        </w:tc>
        <w:tc>
          <w:tcPr>
            <w:tcW w:w="2821" w:type="dxa"/>
          </w:tcPr>
          <w:p w:rsidR="006A5553" w:rsidRDefault="007E5725">
            <w:pPr>
              <w:jc w:val="both"/>
              <w:rPr>
                <w:rFonts w:ascii="Times New Roman" w:hAnsi="Times New Roman"/>
                <w:sz w:val="24"/>
                <w:szCs w:val="24"/>
                <w:lang w:val="ru-RU"/>
              </w:rPr>
            </w:pPr>
            <w:r>
              <w:rPr>
                <w:rFonts w:ascii="Times New Roman" w:hAnsi="Times New Roman"/>
                <w:sz w:val="24"/>
                <w:szCs w:val="24"/>
                <w:lang w:val="ru-RU"/>
              </w:rPr>
              <w:t>ИТОГО:</w:t>
            </w:r>
          </w:p>
        </w:tc>
        <w:tc>
          <w:tcPr>
            <w:tcW w:w="2824" w:type="dxa"/>
          </w:tcPr>
          <w:p w:rsidR="006A5553" w:rsidRDefault="006A5553">
            <w:pPr>
              <w:jc w:val="both"/>
              <w:rPr>
                <w:rFonts w:ascii="Times New Roman" w:hAnsi="Times New Roman"/>
                <w:sz w:val="24"/>
                <w:szCs w:val="24"/>
                <w:lang w:val="ru-RU"/>
              </w:rPr>
            </w:pPr>
          </w:p>
        </w:tc>
        <w:tc>
          <w:tcPr>
            <w:tcW w:w="1696" w:type="dxa"/>
          </w:tcPr>
          <w:p w:rsidR="006A5553" w:rsidRDefault="006A5553">
            <w:pPr>
              <w:jc w:val="both"/>
              <w:rPr>
                <w:rFonts w:ascii="Times New Roman" w:hAnsi="Times New Roman"/>
                <w:sz w:val="24"/>
                <w:szCs w:val="24"/>
                <w:lang w:val="ru-RU"/>
              </w:rPr>
            </w:pPr>
          </w:p>
        </w:tc>
        <w:tc>
          <w:tcPr>
            <w:tcW w:w="1701" w:type="dxa"/>
          </w:tcPr>
          <w:p w:rsidR="006A5553" w:rsidRDefault="007E5725">
            <w:pPr>
              <w:pStyle w:val="affffff4"/>
              <w:jc w:val="both"/>
            </w:pPr>
            <w:r>
              <w:t>3833</w:t>
            </w:r>
          </w:p>
          <w:p w:rsidR="006A5553" w:rsidRDefault="006A5553">
            <w:pPr>
              <w:jc w:val="both"/>
              <w:rPr>
                <w:rFonts w:ascii="Times New Roman" w:hAnsi="Times New Roman"/>
                <w:sz w:val="24"/>
                <w:szCs w:val="24"/>
                <w:lang w:val="ru-RU"/>
              </w:rPr>
            </w:pPr>
          </w:p>
        </w:tc>
      </w:tr>
    </w:tbl>
    <w:p w:rsidR="006A5553" w:rsidRDefault="006A5553">
      <w:pPr>
        <w:spacing w:line="276" w:lineRule="auto"/>
        <w:ind w:firstLine="708"/>
        <w:jc w:val="both"/>
        <w:rPr>
          <w:rFonts w:ascii="Times New Roman" w:hAnsi="Times New Roman"/>
          <w:spacing w:val="-10"/>
          <w:sz w:val="28"/>
          <w:szCs w:val="28"/>
          <w:lang w:val="ru-RU"/>
        </w:rPr>
      </w:pPr>
    </w:p>
    <w:p w:rsidR="006A5553" w:rsidRDefault="007E5725">
      <w:pPr>
        <w:pStyle w:val="affffff4"/>
        <w:spacing w:line="276" w:lineRule="auto"/>
        <w:ind w:firstLine="708"/>
        <w:jc w:val="both"/>
        <w:rPr>
          <w:sz w:val="28"/>
          <w:szCs w:val="28"/>
        </w:rPr>
      </w:pPr>
      <w:r>
        <w:rPr>
          <w:spacing w:val="-10"/>
          <w:sz w:val="28"/>
          <w:szCs w:val="28"/>
        </w:rPr>
        <w:t xml:space="preserve">Органом исполнительной власти в сфере лесных отношений по Костромской области является Департамент лесного хозяйства Костромской области. В его ведении находятся леса, расположенные на землях лесного фонда. </w:t>
      </w:r>
    </w:p>
    <w:p w:rsidR="006A5553" w:rsidRDefault="007E5725">
      <w:pPr>
        <w:pStyle w:val="affffff4"/>
        <w:spacing w:line="276" w:lineRule="auto"/>
        <w:ind w:firstLine="708"/>
        <w:jc w:val="both"/>
        <w:rPr>
          <w:sz w:val="28"/>
          <w:szCs w:val="28"/>
        </w:rPr>
      </w:pPr>
      <w:r>
        <w:rPr>
          <w:spacing w:val="-10"/>
          <w:sz w:val="28"/>
          <w:szCs w:val="28"/>
        </w:rPr>
        <w:t>Леса характеризуются довольно разнообразным составом древесных пород с преобладанием мягколиственных древостоев (60% площади покрытых лесной растительностью земель). Наиболее распространенная древесная порода - береза (около 40% площади покрытых лесной растительностью земель), в естественных древостоях почти не встречается пихта и отсутствует лиственница.</w:t>
      </w:r>
    </w:p>
    <w:p w:rsidR="006A5553" w:rsidRDefault="007E5725">
      <w:pPr>
        <w:pStyle w:val="affffff4"/>
        <w:spacing w:line="276" w:lineRule="auto"/>
        <w:ind w:firstLine="708"/>
        <w:jc w:val="both"/>
        <w:rPr>
          <w:sz w:val="28"/>
          <w:szCs w:val="28"/>
        </w:rPr>
      </w:pPr>
      <w:r>
        <w:rPr>
          <w:spacing w:val="-10"/>
          <w:sz w:val="28"/>
          <w:szCs w:val="28"/>
        </w:rPr>
        <w:t>Леса муниципального образования, расположенные на землях лесного фонда, согласно Лесному кодексу Российской Федерации по целевому назначению подразделяются на защитные, эксплуатационные и резервные.</w:t>
      </w:r>
    </w:p>
    <w:p w:rsidR="006A5553" w:rsidRDefault="007E5725">
      <w:pPr>
        <w:pStyle w:val="affffff4"/>
        <w:spacing w:line="276" w:lineRule="auto"/>
        <w:ind w:firstLine="708"/>
        <w:jc w:val="both"/>
        <w:rPr>
          <w:sz w:val="28"/>
          <w:szCs w:val="28"/>
        </w:rPr>
      </w:pPr>
      <w:r>
        <w:rPr>
          <w:spacing w:val="-10"/>
          <w:sz w:val="28"/>
          <w:szCs w:val="28"/>
        </w:rPr>
        <w:t>К защитным лесам отнесены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rsidR="006A5553" w:rsidRDefault="007E5725">
      <w:pPr>
        <w:pStyle w:val="affffff4"/>
        <w:spacing w:line="276" w:lineRule="auto"/>
        <w:ind w:firstLine="708"/>
        <w:jc w:val="both"/>
        <w:rPr>
          <w:sz w:val="28"/>
          <w:szCs w:val="28"/>
        </w:rPr>
      </w:pPr>
      <w:r>
        <w:rPr>
          <w:spacing w:val="-10"/>
          <w:sz w:val="28"/>
          <w:szCs w:val="28"/>
        </w:rPr>
        <w:t xml:space="preserve">К эксплуатационным лесам отнесены леса, которые подлежат освоению в целях </w:t>
      </w:r>
      <w:r>
        <w:rPr>
          <w:spacing w:val="-10"/>
          <w:sz w:val="28"/>
          <w:szCs w:val="28"/>
        </w:rPr>
        <w:lastRenderedPageBreak/>
        <w:t>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rsidR="006A5553" w:rsidRDefault="007E5725">
      <w:pPr>
        <w:pStyle w:val="affffff4"/>
        <w:spacing w:line="276" w:lineRule="auto"/>
        <w:ind w:firstLine="708"/>
        <w:jc w:val="both"/>
        <w:rPr>
          <w:sz w:val="28"/>
          <w:szCs w:val="28"/>
        </w:rPr>
      </w:pPr>
      <w:r>
        <w:rPr>
          <w:spacing w:val="-10"/>
          <w:sz w:val="28"/>
          <w:szCs w:val="28"/>
        </w:rPr>
        <w:t>Резервных и эксплуатационных лесов на территории Шунгенского сельского поселения не выделено.</w:t>
      </w:r>
    </w:p>
    <w:p w:rsidR="006A5553" w:rsidRDefault="007E5725">
      <w:pPr>
        <w:pStyle w:val="affffff4"/>
        <w:spacing w:line="276" w:lineRule="auto"/>
        <w:ind w:firstLine="708"/>
        <w:jc w:val="both"/>
        <w:rPr>
          <w:sz w:val="28"/>
          <w:szCs w:val="28"/>
        </w:rPr>
      </w:pPr>
      <w:r>
        <w:rPr>
          <w:spacing w:val="-10"/>
          <w:sz w:val="28"/>
          <w:szCs w:val="28"/>
        </w:rPr>
        <w:t>В соответствии с Лесным кодексом и Приказами Рослесхоза от 19.12.2007 N 498 и от 20.03.2008 N 84 "Об отнесении лесов к защитным, эксплуатационным и резервным лесам" на изучаемой территории установлены следующие категории защитных лесов:</w:t>
      </w:r>
    </w:p>
    <w:p w:rsidR="006A5553" w:rsidRDefault="007E5725">
      <w:pPr>
        <w:pStyle w:val="affffff4"/>
        <w:spacing w:line="276" w:lineRule="auto"/>
        <w:ind w:firstLine="708"/>
        <w:jc w:val="both"/>
        <w:rPr>
          <w:sz w:val="28"/>
          <w:szCs w:val="28"/>
        </w:rPr>
      </w:pPr>
      <w:r>
        <w:rPr>
          <w:spacing w:val="-10"/>
          <w:sz w:val="28"/>
          <w:szCs w:val="28"/>
        </w:rPr>
        <w:t>- леса, выполняющие функции защиты природных и иных объектов:</w:t>
      </w:r>
    </w:p>
    <w:p w:rsidR="008621FC" w:rsidRDefault="007E5725">
      <w:pPr>
        <w:pStyle w:val="affffff4"/>
        <w:spacing w:line="276" w:lineRule="auto"/>
        <w:ind w:firstLine="708"/>
        <w:jc w:val="both"/>
        <w:rPr>
          <w:spacing w:val="-10"/>
          <w:sz w:val="28"/>
          <w:szCs w:val="28"/>
        </w:rPr>
      </w:pPr>
      <w:r>
        <w:rPr>
          <w:spacing w:val="-10"/>
          <w:sz w:val="28"/>
          <w:szCs w:val="28"/>
        </w:rPr>
        <w:t xml:space="preserve">а) защитные полосы лесов, расположенные вдоль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Указанные защитные полосы лесов защищают дороги от снежных заносов и эрозионных воздействий воды и ветра. </w:t>
      </w:r>
    </w:p>
    <w:p w:rsidR="008621FC" w:rsidRDefault="007E5725">
      <w:pPr>
        <w:pStyle w:val="affffff4"/>
        <w:spacing w:line="276" w:lineRule="auto"/>
        <w:ind w:firstLine="708"/>
        <w:jc w:val="both"/>
        <w:rPr>
          <w:spacing w:val="-10"/>
          <w:sz w:val="28"/>
          <w:szCs w:val="28"/>
        </w:rPr>
      </w:pPr>
      <w:r>
        <w:rPr>
          <w:spacing w:val="-10"/>
          <w:sz w:val="28"/>
          <w:szCs w:val="28"/>
        </w:rPr>
        <w:t xml:space="preserve">б) зеленые зоны. Леса указанной категории выполняют санитарно-гигиенические функции и создают оптимальные условия для отдыха населения. </w:t>
      </w:r>
    </w:p>
    <w:p w:rsidR="006A5553" w:rsidRDefault="007E5725">
      <w:pPr>
        <w:pStyle w:val="affffff4"/>
        <w:spacing w:line="276" w:lineRule="auto"/>
        <w:ind w:firstLine="708"/>
        <w:jc w:val="both"/>
        <w:rPr>
          <w:sz w:val="28"/>
          <w:szCs w:val="28"/>
        </w:rPr>
      </w:pPr>
      <w:r>
        <w:rPr>
          <w:spacing w:val="-10"/>
          <w:sz w:val="28"/>
          <w:szCs w:val="28"/>
        </w:rPr>
        <w:t>Государственные защитные лесные полосы с подразделением на подкатегории:</w:t>
      </w:r>
    </w:p>
    <w:p w:rsidR="006A5553" w:rsidRDefault="007E5725">
      <w:pPr>
        <w:pStyle w:val="affffff4"/>
        <w:spacing w:line="276" w:lineRule="auto"/>
        <w:ind w:firstLine="708"/>
        <w:jc w:val="both"/>
        <w:rPr>
          <w:sz w:val="28"/>
          <w:szCs w:val="28"/>
        </w:rPr>
      </w:pPr>
      <w:r>
        <w:rPr>
          <w:spacing w:val="-10"/>
          <w:sz w:val="28"/>
          <w:szCs w:val="28"/>
        </w:rPr>
        <w:t xml:space="preserve">- ценные леса. </w:t>
      </w:r>
    </w:p>
    <w:p w:rsidR="006A5553" w:rsidRDefault="007E5725">
      <w:pPr>
        <w:pStyle w:val="affffff4"/>
        <w:spacing w:line="276" w:lineRule="auto"/>
        <w:ind w:firstLine="708"/>
        <w:jc w:val="both"/>
        <w:rPr>
          <w:sz w:val="28"/>
          <w:szCs w:val="28"/>
        </w:rPr>
      </w:pPr>
      <w:r>
        <w:rPr>
          <w:spacing w:val="-10"/>
          <w:sz w:val="28"/>
          <w:szCs w:val="28"/>
        </w:rPr>
        <w:t xml:space="preserve">- запретные полосы лесов по берегам рек, озер, водохранилищ и других водных объектов. Леса запретных полос выполняют все функции, которыми обладают лесные экосистемы, по защите берегов водных объектов от ветровой и водной эрозии, </w:t>
      </w:r>
      <w:r w:rsidR="00011C77">
        <w:rPr>
          <w:spacing w:val="-10"/>
          <w:sz w:val="28"/>
          <w:szCs w:val="28"/>
        </w:rPr>
        <w:t>других неблагоприятных факторов</w:t>
      </w:r>
      <w:r>
        <w:rPr>
          <w:spacing w:val="-10"/>
          <w:sz w:val="28"/>
          <w:szCs w:val="28"/>
        </w:rPr>
        <w:t>;</w:t>
      </w:r>
    </w:p>
    <w:p w:rsidR="006A5553" w:rsidRDefault="007E5725">
      <w:pPr>
        <w:pStyle w:val="affffff4"/>
        <w:spacing w:line="276" w:lineRule="auto"/>
        <w:ind w:firstLine="708"/>
        <w:jc w:val="both"/>
        <w:rPr>
          <w:sz w:val="28"/>
          <w:szCs w:val="28"/>
        </w:rPr>
      </w:pPr>
      <w:r>
        <w:rPr>
          <w:spacing w:val="-10"/>
          <w:sz w:val="28"/>
          <w:szCs w:val="28"/>
        </w:rPr>
        <w:t>- запретные полосы лесов, защищающие нерестилища ценных промысловых рыб. Запретные полосы лесов вдоль рек, защищающих нерестилища ценных промысловых рыб,.</w:t>
      </w:r>
    </w:p>
    <w:p w:rsidR="00011C77" w:rsidRDefault="007E5725">
      <w:pPr>
        <w:pStyle w:val="affffff4"/>
        <w:spacing w:line="276" w:lineRule="auto"/>
        <w:ind w:firstLine="708"/>
        <w:jc w:val="both"/>
        <w:rPr>
          <w:spacing w:val="-10"/>
          <w:sz w:val="28"/>
          <w:szCs w:val="28"/>
        </w:rPr>
      </w:pPr>
      <w:r>
        <w:rPr>
          <w:spacing w:val="-10"/>
          <w:sz w:val="28"/>
          <w:szCs w:val="28"/>
        </w:rPr>
        <w:t xml:space="preserve">Лесным кодексом Российской Федерации (от 04.12.2006 N 200-ФЗ) определена новая категория защитных лесов - "леса, расположенные в водоохранных зонах", которая ранее в лесах Российской Федерации не выделялась. </w:t>
      </w:r>
    </w:p>
    <w:p w:rsidR="006A5553" w:rsidRDefault="007E5725">
      <w:pPr>
        <w:pStyle w:val="affffff4"/>
        <w:spacing w:line="276" w:lineRule="auto"/>
        <w:ind w:firstLine="708"/>
        <w:jc w:val="both"/>
        <w:rPr>
          <w:sz w:val="28"/>
          <w:szCs w:val="28"/>
        </w:rPr>
      </w:pPr>
      <w:r>
        <w:rPr>
          <w:spacing w:val="-10"/>
          <w:sz w:val="28"/>
          <w:szCs w:val="28"/>
        </w:rPr>
        <w:t>Леса, расположенные в водоохранных зонах,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совместимо с целевым назначением защитных лесов и выполняемыми ими полезными функциями.</w:t>
      </w:r>
    </w:p>
    <w:p w:rsidR="006A5553" w:rsidRDefault="007E5725">
      <w:pPr>
        <w:pStyle w:val="affffff4"/>
        <w:spacing w:line="276" w:lineRule="auto"/>
        <w:ind w:firstLine="708"/>
        <w:jc w:val="both"/>
        <w:rPr>
          <w:spacing w:val="-10"/>
          <w:sz w:val="28"/>
          <w:szCs w:val="28"/>
        </w:rPr>
      </w:pPr>
      <w:r>
        <w:rPr>
          <w:spacing w:val="-10"/>
          <w:sz w:val="28"/>
          <w:szCs w:val="28"/>
        </w:rPr>
        <w:t xml:space="preserve">В лесах, расположенных в водоохранных зонах, запрещается проведение сплошных рубок лесных насаждений, использование токсичных препаратов для охраны и защиты лесов, в том числе в научных целях, создание лесоперерабатывающей инфраструктуры, использование лесов в целях создания лесных плантаций, проведение реконструкции малоценных лесных насаждений путем сплошной вырубки. При уходе за лесами данной категории защитных лесов осуществляются рубки ухода очень слабой, слабой и умеренной интенсивности, обеспечивающие формирование сложных, преимущественно разновозрастных лесных насаждений высокой полноты из наиболее долговечных древесных </w:t>
      </w:r>
      <w:r>
        <w:rPr>
          <w:spacing w:val="-10"/>
          <w:sz w:val="28"/>
          <w:szCs w:val="28"/>
        </w:rPr>
        <w:lastRenderedPageBreak/>
        <w:t>пород (дуба, сосны, ели, лиственницы), эффективно выполняющих водоохранные функции.</w:t>
      </w:r>
    </w:p>
    <w:p w:rsidR="006A5553" w:rsidRDefault="00011C77">
      <w:pPr>
        <w:pStyle w:val="affffff4"/>
        <w:spacing w:line="276" w:lineRule="auto"/>
        <w:ind w:firstLine="708"/>
        <w:jc w:val="both"/>
        <w:rPr>
          <w:sz w:val="28"/>
          <w:szCs w:val="28"/>
        </w:rPr>
      </w:pPr>
      <w:r>
        <w:rPr>
          <w:spacing w:val="-10"/>
          <w:sz w:val="28"/>
          <w:szCs w:val="28"/>
        </w:rPr>
        <w:t>Г</w:t>
      </w:r>
      <w:r w:rsidR="007E5725">
        <w:rPr>
          <w:spacing w:val="-10"/>
          <w:sz w:val="28"/>
          <w:szCs w:val="28"/>
        </w:rPr>
        <w:t>раницы водоохранных зон устанавливаются субъектом Российской Федерации в рамках осуществления отдельных полномочий Российской Федерации в области водных отношений, реализация которых передана органам государственной власти субъектов Российской Федерации. На основании установленных границ водоохранных зон при проведении лесоустройства осуществляется проектирование данной категории защитных лесов и определяется ее площадь.</w:t>
      </w:r>
    </w:p>
    <w:p w:rsidR="006A5553" w:rsidRDefault="007E5725">
      <w:pPr>
        <w:pStyle w:val="affffff4"/>
        <w:spacing w:line="276" w:lineRule="auto"/>
        <w:ind w:firstLine="708"/>
        <w:jc w:val="both"/>
        <w:rPr>
          <w:sz w:val="28"/>
          <w:szCs w:val="28"/>
        </w:rPr>
      </w:pPr>
      <w:r>
        <w:rPr>
          <w:spacing w:val="-10"/>
          <w:sz w:val="28"/>
          <w:szCs w:val="28"/>
        </w:rPr>
        <w:t xml:space="preserve">Лесные ландшафты привлекательны, прежде всего, своими охотничьими угодьями, местами традиционного сбора грибов и ягод. Охота на тетеревиных и глухариных токах, рыбалка на неспешных, живописных реках для тысяч любителей природы являются действительно полноценным отдыхом, восстанавливающим здоровье и снимающим различные виды стрессов. </w:t>
      </w:r>
    </w:p>
    <w:p w:rsidR="006A5553" w:rsidRDefault="007E5725">
      <w:pPr>
        <w:pStyle w:val="affffff4"/>
        <w:spacing w:line="276" w:lineRule="auto"/>
        <w:ind w:firstLine="708"/>
        <w:jc w:val="both"/>
        <w:rPr>
          <w:sz w:val="28"/>
          <w:szCs w:val="28"/>
        </w:rPr>
      </w:pPr>
      <w:r>
        <w:rPr>
          <w:spacing w:val="-10"/>
          <w:sz w:val="28"/>
          <w:szCs w:val="28"/>
        </w:rPr>
        <w:t xml:space="preserve">Средний возраст насаждений колеблется от 36 до 58 лет; в том числе в хвойных насаждениях - 50 лет, в мягколиственных - 42 года. </w:t>
      </w:r>
    </w:p>
    <w:p w:rsidR="006A5553" w:rsidRDefault="007E5725">
      <w:pPr>
        <w:pStyle w:val="affffff4"/>
        <w:spacing w:line="276" w:lineRule="auto"/>
        <w:ind w:firstLine="708"/>
        <w:jc w:val="both"/>
        <w:rPr>
          <w:sz w:val="28"/>
          <w:szCs w:val="28"/>
        </w:rPr>
      </w:pPr>
      <w:r>
        <w:rPr>
          <w:spacing w:val="-10"/>
          <w:sz w:val="28"/>
          <w:szCs w:val="28"/>
        </w:rPr>
        <w:t>Интенсивное лесопользование в прошлом привело к существенному ухудшению качественного состава лесов, изменению их возрастной и породной структуры, смене лесных формаций и уменьшению биоразнообразия. Основными угрозами для биоразнообразия лесных экосистем являются лесные пожары и связанные с ними нежелательные изменения экосистем (пирогенные сукцессии), биологически необоснованные системы рубок и заготовки недревесной продукции леса, методы лесовосстановления, не учитывающие задачи сохранения биоразнообразия, линейные инженерные сооружения, нелегальные рубки и другие виды несанкционированного лесопользования, ведущие к изъятию из лесных сообществ популяций редких и находящихся под угрозой исчезновения видов и другие.</w:t>
      </w:r>
    </w:p>
    <w:p w:rsidR="006A5553" w:rsidRDefault="007E5725">
      <w:pPr>
        <w:pStyle w:val="affffff4"/>
        <w:spacing w:line="276" w:lineRule="auto"/>
        <w:ind w:firstLine="708"/>
        <w:jc w:val="both"/>
        <w:rPr>
          <w:sz w:val="28"/>
          <w:szCs w:val="28"/>
        </w:rPr>
      </w:pPr>
      <w:r>
        <w:rPr>
          <w:spacing w:val="-10"/>
          <w:sz w:val="28"/>
          <w:szCs w:val="28"/>
        </w:rPr>
        <w:t>Результаты антропогенных воздействий на лесные экосистемы: снижение лесистости и утрата типичных ландшафтов; сокращение площади ненарушенных лесов; увеличение фрагментации лесных массивов; изменение возрастной и породной структуры лесов, рост доли лиственных молодняков и многократных порослевых генераций; утрата коренных лесных сообществ.</w:t>
      </w:r>
    </w:p>
    <w:p w:rsidR="006A5553" w:rsidRDefault="007E5725">
      <w:pPr>
        <w:pStyle w:val="affffff4"/>
        <w:spacing w:line="276" w:lineRule="auto"/>
        <w:ind w:firstLine="708"/>
        <w:jc w:val="both"/>
        <w:rPr>
          <w:sz w:val="28"/>
          <w:szCs w:val="28"/>
        </w:rPr>
      </w:pPr>
      <w:r>
        <w:rPr>
          <w:spacing w:val="-10"/>
          <w:sz w:val="28"/>
          <w:szCs w:val="28"/>
        </w:rPr>
        <w:t xml:space="preserve">Луговая растительность разнообразна, урожайность лугов в разных местах также сильно колеблется. На лугах среднего уровня, не испорченных бессистемной пастьбой скота, урожаи сена высокие. В травостое встречаются овсяница луговая, лисохвост, мятлики, луговик дернистый, тимофеевка, мышиный горошек, чина, клевера, щавель кислый, лютик едкий, борщевик сибирский, лук, скорода, кукушкин цвет, бедренец камнеломка. На избыточно увлажненных местах с иловатыми почвами преобладают осоки и двухкисточник тростниковый. </w:t>
      </w:r>
    </w:p>
    <w:p w:rsidR="006A5553" w:rsidRDefault="006A5553">
      <w:pPr>
        <w:keepNext/>
        <w:keepLines/>
        <w:jc w:val="both"/>
        <w:rPr>
          <w:rFonts w:ascii="Times New Roman" w:hAnsi="Times New Roman"/>
          <w:sz w:val="28"/>
          <w:szCs w:val="28"/>
          <w:lang w:val="ru-RU"/>
        </w:rPr>
      </w:pPr>
    </w:p>
    <w:p w:rsidR="006A5553" w:rsidRDefault="007E5725">
      <w:pPr>
        <w:pStyle w:val="afff1"/>
        <w:keepNext/>
        <w:keepLines/>
        <w:numPr>
          <w:ilvl w:val="2"/>
          <w:numId w:val="9"/>
        </w:numPr>
        <w:spacing w:after="0" w:line="360" w:lineRule="auto"/>
        <w:ind w:left="0" w:firstLine="0"/>
        <w:jc w:val="center"/>
        <w:outlineLvl w:val="2"/>
        <w:rPr>
          <w:rFonts w:ascii="Times New Roman" w:hAnsi="Times New Roman"/>
          <w:b/>
          <w:sz w:val="28"/>
          <w:szCs w:val="28"/>
          <w:lang w:val="ru-RU"/>
        </w:rPr>
      </w:pPr>
      <w:bookmarkStart w:id="152" w:name="_Toc75245940"/>
      <w:r>
        <w:rPr>
          <w:rFonts w:ascii="Times New Roman" w:hAnsi="Times New Roman"/>
          <w:b/>
          <w:sz w:val="28"/>
          <w:szCs w:val="28"/>
          <w:lang w:val="ru-RU"/>
        </w:rPr>
        <w:t>Особо охраняемые природные территории</w:t>
      </w:r>
      <w:bookmarkEnd w:id="152"/>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При осуществлении градостроительной деятельности должно обеспечиваться соблюдение требований сохранения особо охраняемых природных территорий.</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lastRenderedPageBreak/>
        <w:t xml:space="preserve">Одна из задач территориального планирования – выявление (и установление) границ соответствующих зон на основе нормативных требований или в результате разработки соответствующих проектов. </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Поскольку проекты зон ограничений в соответствии с действующим законодательством разрабатываются с учетом положений документов территориального планирования, то первичный способ установления границ зон с особыми условиями использования территорий - это нормативный способ. </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Система  особо охраняемых территорий включает: </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особо охраняемые природные территории</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территории оздоровительного и рекреационного назначения; </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-территории объектов культурного наследия (особо охраняемые территории объектов культурного наследия); </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территории природоохранного назначения</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особо ценные земли.</w:t>
      </w:r>
    </w:p>
    <w:p w:rsidR="00AD3779" w:rsidRDefault="00AD3779">
      <w:pPr>
        <w:pStyle w:val="affffff4"/>
        <w:spacing w:line="276" w:lineRule="auto"/>
        <w:ind w:firstLine="709"/>
        <w:jc w:val="both"/>
        <w:rPr>
          <w:spacing w:val="-10"/>
          <w:sz w:val="28"/>
          <w:szCs w:val="28"/>
        </w:rPr>
      </w:pPr>
      <w:r>
        <w:rPr>
          <w:spacing w:val="-10"/>
          <w:sz w:val="28"/>
          <w:szCs w:val="28"/>
        </w:rPr>
        <w:t>На территории Шунгенского сельского поселения имеются 3 особо охраняемых природные территории регионального значения «Спас» и «Шунга»</w:t>
      </w:r>
      <w:r w:rsidR="00EC6714">
        <w:rPr>
          <w:spacing w:val="-10"/>
          <w:sz w:val="28"/>
          <w:szCs w:val="28"/>
        </w:rPr>
        <w:t xml:space="preserve"> и памятник природы «Аганинская дубрава»</w:t>
      </w:r>
    </w:p>
    <w:p w:rsidR="00BE6E91" w:rsidRDefault="00252274" w:rsidP="00C77F4A">
      <w:pPr>
        <w:pStyle w:val="affffff4"/>
        <w:spacing w:line="276" w:lineRule="auto"/>
        <w:ind w:firstLine="709"/>
        <w:jc w:val="both"/>
        <w:rPr>
          <w:spacing w:val="-10"/>
          <w:sz w:val="28"/>
          <w:szCs w:val="28"/>
        </w:rPr>
      </w:pPr>
      <w:r>
        <w:rPr>
          <w:spacing w:val="-10"/>
          <w:sz w:val="28"/>
          <w:szCs w:val="28"/>
        </w:rPr>
        <w:t>На основании постановления администрации Костромской области от 15.08.2017 №303-а «О создании особо охраняемых природных территорий регионального значения государственных природных заказников «Спас» и «Шунга»</w:t>
      </w:r>
      <w:r w:rsidR="00C77F4A" w:rsidRPr="00C77F4A">
        <w:rPr>
          <w:spacing w:val="-10"/>
          <w:sz w:val="28"/>
          <w:szCs w:val="28"/>
        </w:rPr>
        <w:t xml:space="preserve"> </w:t>
      </w:r>
      <w:r w:rsidRPr="00C77F4A">
        <w:rPr>
          <w:spacing w:val="-10"/>
          <w:sz w:val="28"/>
          <w:szCs w:val="28"/>
        </w:rPr>
        <w:t xml:space="preserve">на территории Костромского района </w:t>
      </w:r>
      <w:r w:rsidR="00BE6E91">
        <w:rPr>
          <w:spacing w:val="-10"/>
          <w:sz w:val="28"/>
          <w:szCs w:val="28"/>
        </w:rPr>
        <w:t xml:space="preserve">позволило создать </w:t>
      </w:r>
      <w:r w:rsidRPr="00C77F4A">
        <w:rPr>
          <w:spacing w:val="-10"/>
          <w:sz w:val="28"/>
          <w:szCs w:val="28"/>
        </w:rPr>
        <w:t>Государственный природный заказник «Спас»</w:t>
      </w:r>
      <w:r w:rsidR="00BE6E91">
        <w:rPr>
          <w:spacing w:val="-10"/>
          <w:sz w:val="28"/>
          <w:szCs w:val="28"/>
        </w:rPr>
        <w:t xml:space="preserve"> и «Шунга»</w:t>
      </w:r>
      <w:r>
        <w:rPr>
          <w:spacing w:val="-10"/>
          <w:sz w:val="28"/>
          <w:szCs w:val="28"/>
        </w:rPr>
        <w:t xml:space="preserve">.  </w:t>
      </w:r>
    </w:p>
    <w:p w:rsidR="009654DC" w:rsidRPr="009654DC" w:rsidRDefault="009654DC" w:rsidP="00C77F4A">
      <w:pPr>
        <w:pStyle w:val="affffff4"/>
        <w:spacing w:line="276" w:lineRule="auto"/>
        <w:ind w:firstLine="709"/>
        <w:jc w:val="both"/>
        <w:rPr>
          <w:b/>
          <w:spacing w:val="-10"/>
          <w:sz w:val="28"/>
          <w:szCs w:val="28"/>
        </w:rPr>
      </w:pPr>
      <w:r w:rsidRPr="009654DC">
        <w:rPr>
          <w:b/>
          <w:spacing w:val="-10"/>
          <w:sz w:val="28"/>
          <w:szCs w:val="28"/>
        </w:rPr>
        <w:t>Заказник «Спас»</w:t>
      </w:r>
    </w:p>
    <w:p w:rsidR="00BE6E91" w:rsidRPr="00BE6E91" w:rsidRDefault="00BE6E91" w:rsidP="00C77F4A">
      <w:pPr>
        <w:pStyle w:val="affffff4"/>
        <w:spacing w:line="276" w:lineRule="auto"/>
        <w:ind w:firstLine="709"/>
        <w:jc w:val="both"/>
        <w:rPr>
          <w:spacing w:val="-10"/>
          <w:sz w:val="28"/>
          <w:szCs w:val="28"/>
        </w:rPr>
      </w:pPr>
      <w:r w:rsidRPr="00BE6E91">
        <w:rPr>
          <w:spacing w:val="-10"/>
          <w:sz w:val="28"/>
          <w:szCs w:val="28"/>
        </w:rPr>
        <w:t>Особо охраняемая природная территория регионального значения государственный природный заказник "Спас" (далее - заказник "Спас") создана в целях сохранения водоохранных экосистем Горьковского водохранилища, являющихся местообитанием водоплавающей и околоводной орнитофауны, зайца-русака, редких и нуждающихся в охране видов растений и животных, поддержания биологического разнообразия.</w:t>
      </w:r>
    </w:p>
    <w:p w:rsidR="00BE6E91" w:rsidRPr="00BE6E91" w:rsidRDefault="00BE6E91" w:rsidP="00BE6E91">
      <w:pPr>
        <w:pStyle w:val="affffff4"/>
        <w:spacing w:line="276" w:lineRule="auto"/>
        <w:ind w:firstLine="709"/>
        <w:jc w:val="both"/>
        <w:rPr>
          <w:b/>
          <w:spacing w:val="-10"/>
          <w:sz w:val="28"/>
          <w:szCs w:val="28"/>
        </w:rPr>
      </w:pPr>
      <w:r w:rsidRPr="00BE6E91">
        <w:rPr>
          <w:b/>
          <w:spacing w:val="-10"/>
          <w:sz w:val="28"/>
          <w:szCs w:val="28"/>
        </w:rPr>
        <w:t>Задачи заказника "Спас":</w:t>
      </w:r>
    </w:p>
    <w:p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1) сохранение местообитаний и обеспечение воспроизводства зайца-русака;</w:t>
      </w:r>
    </w:p>
    <w:p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2) сохранение местообитаний водных и околоводных видов птиц;</w:t>
      </w:r>
    </w:p>
    <w:p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3) охрана лесных, луговых и болотных экосистем, выполняющих водоохранную функцию для Горьковского водохранилища;</w:t>
      </w:r>
    </w:p>
    <w:p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4) сохранение старовозрастных дубрав как редких для Костромской области экосистем, находящихся на северной границе ареала;</w:t>
      </w:r>
    </w:p>
    <w:p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5) охрана редких и нуждающихся в охране видов растений и животных;</w:t>
      </w:r>
    </w:p>
    <w:p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6) поддержание высокого ресурсного потенциала с точки зрения привлекательности территории для рекреации;</w:t>
      </w:r>
    </w:p>
    <w:p w:rsidR="00B2550F" w:rsidRDefault="00BE6E91" w:rsidP="00BE6E91">
      <w:pPr>
        <w:pStyle w:val="affffff4"/>
        <w:spacing w:line="276" w:lineRule="auto"/>
        <w:ind w:firstLine="709"/>
        <w:jc w:val="both"/>
        <w:rPr>
          <w:spacing w:val="-10"/>
          <w:sz w:val="28"/>
          <w:szCs w:val="28"/>
        </w:rPr>
      </w:pPr>
      <w:r w:rsidRPr="00BE6E91">
        <w:rPr>
          <w:spacing w:val="-10"/>
          <w:sz w:val="28"/>
          <w:szCs w:val="28"/>
        </w:rPr>
        <w:t xml:space="preserve">7) сохранение полигона научных исследований процессов смены и динамики развития растительного покрова в условиях искусственного затопления территории, влияния </w:t>
      </w:r>
      <w:r w:rsidRPr="00BE6E91">
        <w:rPr>
          <w:spacing w:val="-10"/>
          <w:sz w:val="28"/>
          <w:szCs w:val="28"/>
        </w:rPr>
        <w:lastRenderedPageBreak/>
        <w:t>осушительных мелиораций на состояние ландшафтов.</w:t>
      </w:r>
    </w:p>
    <w:p w:rsidR="00C77F4A" w:rsidRDefault="00C77F4A" w:rsidP="00BE6E91">
      <w:pPr>
        <w:pStyle w:val="affffff4"/>
        <w:spacing w:line="276" w:lineRule="auto"/>
        <w:ind w:firstLine="709"/>
        <w:jc w:val="both"/>
        <w:rPr>
          <w:spacing w:val="-10"/>
          <w:sz w:val="28"/>
          <w:szCs w:val="28"/>
        </w:rPr>
      </w:pPr>
      <w:r w:rsidRPr="00BE6E91">
        <w:rPr>
          <w:spacing w:val="-10"/>
          <w:sz w:val="28"/>
          <w:szCs w:val="28"/>
        </w:rPr>
        <w:t>Н</w:t>
      </w:r>
      <w:r w:rsidRPr="00C77F4A">
        <w:rPr>
          <w:spacing w:val="-10"/>
          <w:sz w:val="28"/>
          <w:szCs w:val="28"/>
        </w:rPr>
        <w:t>а территории заказника во время весенней миграции останавливаются дикие гуси.</w:t>
      </w:r>
      <w:r w:rsidR="00A914EB">
        <w:rPr>
          <w:spacing w:val="-10"/>
          <w:sz w:val="28"/>
          <w:szCs w:val="28"/>
        </w:rPr>
        <w:t xml:space="preserve"> </w:t>
      </w:r>
      <w:r w:rsidRPr="00C77F4A">
        <w:rPr>
          <w:spacing w:val="-10"/>
          <w:sz w:val="28"/>
          <w:szCs w:val="28"/>
        </w:rPr>
        <w:t xml:space="preserve">Для улучшения условий обитания диких гусей будут проводиться биотехнические мероприятия, в частности, создание в период миграции кормовых полей. </w:t>
      </w:r>
    </w:p>
    <w:p w:rsidR="00B2550F" w:rsidRPr="00B2550F" w:rsidRDefault="00B2550F" w:rsidP="00B2550F">
      <w:pPr>
        <w:pStyle w:val="affffff4"/>
        <w:spacing w:line="276" w:lineRule="auto"/>
        <w:ind w:firstLine="709"/>
        <w:jc w:val="both"/>
        <w:rPr>
          <w:spacing w:val="-10"/>
          <w:sz w:val="28"/>
          <w:szCs w:val="28"/>
        </w:rPr>
      </w:pPr>
      <w:r w:rsidRPr="00B2550F">
        <w:rPr>
          <w:spacing w:val="-10"/>
          <w:sz w:val="28"/>
          <w:szCs w:val="28"/>
        </w:rPr>
        <w:t>Профиль заказника "Спас" - комплексный (ландшафтный). Кластерность заказника "Спас" - 1.</w:t>
      </w:r>
    </w:p>
    <w:p w:rsidR="00B2550F" w:rsidRPr="00B2550F" w:rsidRDefault="00B2550F" w:rsidP="00B2550F">
      <w:pPr>
        <w:pStyle w:val="affffff4"/>
        <w:spacing w:line="276" w:lineRule="auto"/>
        <w:ind w:firstLine="709"/>
        <w:jc w:val="both"/>
        <w:rPr>
          <w:spacing w:val="-10"/>
          <w:sz w:val="28"/>
          <w:szCs w:val="28"/>
        </w:rPr>
      </w:pPr>
      <w:r w:rsidRPr="00B2550F">
        <w:rPr>
          <w:spacing w:val="-10"/>
          <w:sz w:val="28"/>
          <w:szCs w:val="28"/>
        </w:rPr>
        <w:t>Заказник "Спас" создан без ограничения срока действия.</w:t>
      </w:r>
      <w:r>
        <w:rPr>
          <w:spacing w:val="-10"/>
          <w:sz w:val="28"/>
          <w:szCs w:val="28"/>
        </w:rPr>
        <w:t xml:space="preserve"> </w:t>
      </w:r>
      <w:r w:rsidRPr="00B2550F">
        <w:rPr>
          <w:spacing w:val="-10"/>
          <w:sz w:val="28"/>
          <w:szCs w:val="28"/>
        </w:rPr>
        <w:t xml:space="preserve"> Общая площадь заказника "Спас" в окружных границах составляет 2742,49 га, в том числе:</w:t>
      </w:r>
    </w:p>
    <w:p w:rsidR="00B2550F" w:rsidRPr="00B2550F" w:rsidRDefault="00B2550F" w:rsidP="00B2550F">
      <w:pPr>
        <w:pStyle w:val="affffff4"/>
        <w:numPr>
          <w:ilvl w:val="0"/>
          <w:numId w:val="42"/>
        </w:numPr>
        <w:spacing w:line="276" w:lineRule="auto"/>
        <w:jc w:val="both"/>
        <w:rPr>
          <w:spacing w:val="-10"/>
          <w:sz w:val="28"/>
          <w:szCs w:val="28"/>
        </w:rPr>
      </w:pPr>
      <w:r w:rsidRPr="00B2550F">
        <w:rPr>
          <w:spacing w:val="-10"/>
          <w:sz w:val="28"/>
          <w:szCs w:val="28"/>
        </w:rPr>
        <w:t>земли лесного фонда - 375,1 га;</w:t>
      </w:r>
    </w:p>
    <w:p w:rsidR="00B2550F" w:rsidRPr="00B2550F" w:rsidRDefault="00B2550F" w:rsidP="00B2550F">
      <w:pPr>
        <w:pStyle w:val="affffff4"/>
        <w:numPr>
          <w:ilvl w:val="0"/>
          <w:numId w:val="42"/>
        </w:numPr>
        <w:spacing w:line="276" w:lineRule="auto"/>
        <w:jc w:val="both"/>
        <w:rPr>
          <w:spacing w:val="-10"/>
          <w:sz w:val="28"/>
          <w:szCs w:val="28"/>
        </w:rPr>
      </w:pPr>
      <w:r w:rsidRPr="00B2550F">
        <w:rPr>
          <w:spacing w:val="-10"/>
          <w:sz w:val="28"/>
          <w:szCs w:val="28"/>
        </w:rPr>
        <w:t>земли сельскохозяйственного назначения - 2 235,51 га;</w:t>
      </w:r>
    </w:p>
    <w:p w:rsidR="00B2550F" w:rsidRPr="00B2550F" w:rsidRDefault="00B2550F" w:rsidP="00B2550F">
      <w:pPr>
        <w:pStyle w:val="affffff4"/>
        <w:numPr>
          <w:ilvl w:val="0"/>
          <w:numId w:val="42"/>
        </w:numPr>
        <w:spacing w:line="276" w:lineRule="auto"/>
        <w:jc w:val="both"/>
        <w:rPr>
          <w:spacing w:val="-10"/>
          <w:sz w:val="28"/>
          <w:szCs w:val="28"/>
        </w:rPr>
      </w:pPr>
      <w:r w:rsidRPr="00B2550F">
        <w:rPr>
          <w:spacing w:val="-10"/>
          <w:sz w:val="28"/>
          <w:szCs w:val="28"/>
        </w:rPr>
        <w:t>земли, категория которых не установлена, - 131,88 га.</w:t>
      </w:r>
    </w:p>
    <w:p w:rsidR="00B2550F" w:rsidRDefault="00B2550F" w:rsidP="00B2550F">
      <w:pPr>
        <w:pStyle w:val="affffff4"/>
        <w:spacing w:line="276" w:lineRule="auto"/>
        <w:ind w:firstLine="709"/>
        <w:jc w:val="both"/>
        <w:rPr>
          <w:spacing w:val="-10"/>
          <w:sz w:val="28"/>
          <w:szCs w:val="28"/>
        </w:rPr>
      </w:pPr>
      <w:r w:rsidRPr="00B2550F">
        <w:rPr>
          <w:spacing w:val="-10"/>
          <w:sz w:val="28"/>
          <w:szCs w:val="28"/>
        </w:rPr>
        <w:t>Заказник "Спас" создается без изъятия земельных участков.</w:t>
      </w:r>
      <w:r>
        <w:rPr>
          <w:spacing w:val="-10"/>
          <w:sz w:val="28"/>
          <w:szCs w:val="28"/>
        </w:rPr>
        <w:t xml:space="preserve"> </w:t>
      </w:r>
      <w:r w:rsidRPr="00B2550F">
        <w:rPr>
          <w:spacing w:val="-10"/>
          <w:sz w:val="28"/>
          <w:szCs w:val="28"/>
        </w:rPr>
        <w:t>Функциональное зонирование на территории заказника "Спас" не предусмотрено.</w:t>
      </w:r>
    </w:p>
    <w:p w:rsidR="00B2550F" w:rsidRPr="00B2550F" w:rsidRDefault="00B2550F" w:rsidP="00B2550F">
      <w:pPr>
        <w:pStyle w:val="affffff4"/>
        <w:spacing w:line="276" w:lineRule="auto"/>
        <w:ind w:firstLine="709"/>
        <w:jc w:val="both"/>
        <w:rPr>
          <w:spacing w:val="-10"/>
          <w:sz w:val="28"/>
          <w:szCs w:val="28"/>
        </w:rPr>
      </w:pPr>
      <w:r w:rsidRPr="00B2550F">
        <w:rPr>
          <w:spacing w:val="-10"/>
          <w:sz w:val="28"/>
          <w:szCs w:val="28"/>
        </w:rPr>
        <w:t>Основные виды разрешенного использования земельных участков, расположенных в границах заказника "Спас":</w:t>
      </w:r>
    </w:p>
    <w:tbl>
      <w:tblPr>
        <w:tblW w:w="0" w:type="auto"/>
        <w:jc w:val="center"/>
        <w:shd w:val="clear" w:color="auto" w:fill="FFFFFF"/>
        <w:tblCellMar>
          <w:left w:w="0" w:type="dxa"/>
          <w:right w:w="0" w:type="dxa"/>
        </w:tblCellMar>
        <w:tblLook w:val="04A0" w:firstRow="1" w:lastRow="0" w:firstColumn="1" w:lastColumn="0" w:noHBand="0" w:noVBand="1"/>
      </w:tblPr>
      <w:tblGrid>
        <w:gridCol w:w="739"/>
        <w:gridCol w:w="4066"/>
        <w:gridCol w:w="4620"/>
      </w:tblGrid>
      <w:tr w:rsidR="00B2550F" w:rsidRPr="00BC146C" w:rsidTr="00C46D71">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b/>
                <w:color w:val="444444"/>
                <w:sz w:val="24"/>
                <w:szCs w:val="24"/>
                <w:lang w:val="ru-RU"/>
              </w:rPr>
            </w:pPr>
            <w:r w:rsidRPr="00B2550F">
              <w:rPr>
                <w:rFonts w:ascii="Times New Roman" w:hAnsi="Times New Roman"/>
                <w:b/>
                <w:color w:val="444444"/>
                <w:sz w:val="24"/>
                <w:szCs w:val="24"/>
                <w:lang w:val="ru-RU"/>
              </w:rPr>
              <w:t>Код</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b/>
                <w:color w:val="444444"/>
                <w:sz w:val="24"/>
                <w:szCs w:val="24"/>
                <w:lang w:val="ru-RU"/>
              </w:rPr>
            </w:pPr>
            <w:r w:rsidRPr="00B2550F">
              <w:rPr>
                <w:rFonts w:ascii="Times New Roman" w:hAnsi="Times New Roman"/>
                <w:b/>
                <w:color w:val="444444"/>
                <w:sz w:val="24"/>
                <w:szCs w:val="24"/>
                <w:lang w:val="ru-RU"/>
              </w:rPr>
              <w:t>Наименование вида разрешенного использования земельного участка</w:t>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b/>
                <w:color w:val="444444"/>
                <w:sz w:val="24"/>
                <w:szCs w:val="24"/>
                <w:lang w:val="ru-RU"/>
              </w:rPr>
            </w:pPr>
            <w:r w:rsidRPr="00B2550F">
              <w:rPr>
                <w:rFonts w:ascii="Times New Roman" w:hAnsi="Times New Roman"/>
                <w:b/>
                <w:color w:val="444444"/>
                <w:sz w:val="24"/>
                <w:szCs w:val="24"/>
                <w:lang w:val="ru-RU"/>
              </w:rPr>
              <w:t>Запрещенные виды, входящие в описание разрешенного вида использования земельного участка</w:t>
            </w:r>
          </w:p>
        </w:tc>
      </w:tr>
      <w:tr w:rsidR="00B2550F" w:rsidRPr="00B2550F"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Растениеводство</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Использование теплиц</w:t>
            </w:r>
            <w:r w:rsidRPr="00B2550F">
              <w:rPr>
                <w:rFonts w:ascii="Times New Roman" w:hAnsi="Times New Roman"/>
                <w:color w:val="444444"/>
                <w:sz w:val="24"/>
                <w:szCs w:val="24"/>
                <w:lang w:val="ru-RU"/>
              </w:rPr>
              <w:br/>
            </w:r>
          </w:p>
        </w:tc>
      </w:tr>
      <w:tr w:rsidR="00B2550F" w:rsidRPr="00BC146C"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1.7</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Животноводство</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Хранение и переработка сельскохозяйственной продукции (код вида разрешенного использования: 1.15)</w:t>
            </w:r>
            <w:r w:rsidRPr="00B2550F">
              <w:rPr>
                <w:rFonts w:ascii="Times New Roman" w:hAnsi="Times New Roman"/>
                <w:color w:val="444444"/>
                <w:sz w:val="24"/>
                <w:szCs w:val="24"/>
                <w:lang w:val="ru-RU"/>
              </w:rPr>
              <w:br/>
            </w:r>
          </w:p>
        </w:tc>
      </w:tr>
      <w:tr w:rsidR="00B2550F" w:rsidRPr="00BC146C"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1.13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Рыбоводство</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Размещение зданий, необходимых для осуществления рыбоводства (аквакультуры)</w:t>
            </w:r>
            <w:r w:rsidRPr="00B2550F">
              <w:rPr>
                <w:rFonts w:ascii="Times New Roman" w:hAnsi="Times New Roman"/>
                <w:color w:val="444444"/>
                <w:sz w:val="24"/>
                <w:szCs w:val="24"/>
                <w:lang w:val="ru-RU"/>
              </w:rPr>
              <w:br/>
            </w:r>
          </w:p>
        </w:tc>
      </w:tr>
      <w:tr w:rsidR="00B2550F" w:rsidRPr="00B2550F"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5.2</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Природно-познавательный туризм</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C146C"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5.3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Охота и рыбалка</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Размещение дома охотника и рыболова</w:t>
            </w:r>
            <w:r w:rsidRPr="00B2550F">
              <w:rPr>
                <w:rFonts w:ascii="Times New Roman" w:hAnsi="Times New Roman"/>
                <w:color w:val="444444"/>
                <w:sz w:val="24"/>
                <w:szCs w:val="24"/>
                <w:lang w:val="ru-RU"/>
              </w:rPr>
              <w:br/>
            </w:r>
          </w:p>
        </w:tc>
      </w:tr>
      <w:tr w:rsidR="00B2550F" w:rsidRPr="00B2550F"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5.4</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Причалы для маломерных судов</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2550F"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9.1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Охрана природных территорий</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2550F"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9.3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Историко-культурная деятельность</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2550F"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10.1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Заготовка древесины</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2550F"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10.4</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Резервные леса</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2550F"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11.3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Гидротехнические сооружения</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C146C"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12.1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Ритуальная деятельность</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Осуществление деятельности по производству продукции ритуально-</w:t>
            </w:r>
            <w:r w:rsidRPr="00B2550F">
              <w:rPr>
                <w:rFonts w:ascii="Times New Roman" w:hAnsi="Times New Roman"/>
                <w:color w:val="444444"/>
                <w:sz w:val="24"/>
                <w:szCs w:val="24"/>
                <w:lang w:val="ru-RU"/>
              </w:rPr>
              <w:lastRenderedPageBreak/>
              <w:t>обрядового назначения</w:t>
            </w:r>
            <w:r w:rsidRPr="00B2550F">
              <w:rPr>
                <w:rFonts w:ascii="Times New Roman" w:hAnsi="Times New Roman"/>
                <w:color w:val="444444"/>
                <w:sz w:val="24"/>
                <w:szCs w:val="24"/>
                <w:lang w:val="ru-RU"/>
              </w:rPr>
              <w:br/>
            </w:r>
          </w:p>
        </w:tc>
      </w:tr>
      <w:tr w:rsidR="00B2550F" w:rsidRPr="00B2550F"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lastRenderedPageBreak/>
              <w:t>12.3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Запас</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bl>
    <w:p w:rsidR="004C73DD" w:rsidRDefault="004C73DD" w:rsidP="004C73DD">
      <w:pPr>
        <w:pStyle w:val="affffff4"/>
        <w:spacing w:line="276" w:lineRule="auto"/>
        <w:ind w:firstLine="709"/>
        <w:jc w:val="both"/>
        <w:rPr>
          <w:spacing w:val="-10"/>
          <w:sz w:val="28"/>
          <w:szCs w:val="28"/>
        </w:rPr>
      </w:pPr>
    </w:p>
    <w:p w:rsidR="004C73DD" w:rsidRPr="004C73DD" w:rsidRDefault="004C73DD" w:rsidP="004C73DD">
      <w:pPr>
        <w:pStyle w:val="affffff4"/>
        <w:spacing w:line="276" w:lineRule="auto"/>
        <w:ind w:firstLine="709"/>
        <w:jc w:val="both"/>
        <w:rPr>
          <w:spacing w:val="-10"/>
          <w:sz w:val="28"/>
          <w:szCs w:val="28"/>
        </w:rPr>
      </w:pPr>
      <w:r w:rsidRPr="004C73DD">
        <w:rPr>
          <w:spacing w:val="-10"/>
          <w:sz w:val="28"/>
          <w:szCs w:val="28"/>
        </w:rPr>
        <w:t>Территория заказника "Спас" расположена в юго-западной части физико-географического района Костромской низины Верхневолжской провинции. Заказник "Спас" представлен обособленной низменной территорией на фоне возвышенных равнин с наличием обширной озерно-водноледниковой котловины, вытянутой в меридиональном направлении, по которой заложилась долина реки Костромы.</w:t>
      </w:r>
    </w:p>
    <w:p w:rsidR="004C73DD" w:rsidRPr="004C73DD" w:rsidRDefault="004C73DD" w:rsidP="004C73DD">
      <w:pPr>
        <w:pStyle w:val="affffff4"/>
        <w:spacing w:line="276" w:lineRule="auto"/>
        <w:ind w:firstLine="709"/>
        <w:jc w:val="both"/>
        <w:rPr>
          <w:spacing w:val="-10"/>
          <w:sz w:val="28"/>
          <w:szCs w:val="28"/>
        </w:rPr>
      </w:pPr>
      <w:r w:rsidRPr="004C73DD">
        <w:rPr>
          <w:spacing w:val="-10"/>
          <w:sz w:val="28"/>
          <w:szCs w:val="28"/>
        </w:rPr>
        <w:t>Территория заказника "Спас" принадлежит ландшафту пологохолмистой озерно-ледниково-аллювиальной равнины, сложенной мощными лессовидными покровными суглинками, подстилаемыми песками и глинами, с ольхово-осиново-березовыми субнеморальными лесами с участием дуба в сочетании с сельскохозяйственными угодьями на агродерновых почвах.</w:t>
      </w:r>
    </w:p>
    <w:p w:rsidR="00B2550F" w:rsidRDefault="004C73DD" w:rsidP="004C73DD">
      <w:pPr>
        <w:pStyle w:val="affffff4"/>
        <w:spacing w:line="276" w:lineRule="auto"/>
        <w:ind w:firstLine="709"/>
        <w:jc w:val="both"/>
        <w:rPr>
          <w:spacing w:val="-10"/>
          <w:sz w:val="28"/>
          <w:szCs w:val="28"/>
        </w:rPr>
      </w:pPr>
      <w:r w:rsidRPr="004C73DD">
        <w:rPr>
          <w:spacing w:val="-10"/>
          <w:sz w:val="28"/>
          <w:szCs w:val="28"/>
        </w:rPr>
        <w:t>Высокое плодородие почв и осушительные мелиорации заболоченной в прошлом низины обусловливают интенсивную распашку территории и почти повсеместную замену лесных комплексов полевыми и луговыми.</w:t>
      </w:r>
    </w:p>
    <w:p w:rsidR="00294B7A" w:rsidRDefault="00294B7A" w:rsidP="00294B7A">
      <w:pPr>
        <w:pStyle w:val="affffff4"/>
        <w:spacing w:line="276" w:lineRule="auto"/>
        <w:ind w:firstLine="709"/>
        <w:jc w:val="both"/>
        <w:rPr>
          <w:b/>
          <w:spacing w:val="-10"/>
          <w:sz w:val="28"/>
          <w:szCs w:val="28"/>
        </w:rPr>
      </w:pPr>
      <w:r>
        <w:rPr>
          <w:b/>
          <w:spacing w:val="-10"/>
          <w:sz w:val="28"/>
          <w:szCs w:val="28"/>
        </w:rPr>
        <w:t>Х</w:t>
      </w:r>
      <w:r w:rsidRPr="00294B7A">
        <w:rPr>
          <w:b/>
          <w:spacing w:val="-10"/>
          <w:sz w:val="28"/>
          <w:szCs w:val="28"/>
        </w:rPr>
        <w:t>арактеристика растительного покрова и флористического разнообразия.</w:t>
      </w:r>
    </w:p>
    <w:p w:rsidR="00294B7A" w:rsidRPr="00294B7A" w:rsidRDefault="00294B7A" w:rsidP="00294B7A">
      <w:pPr>
        <w:pStyle w:val="affffff4"/>
        <w:spacing w:line="276" w:lineRule="auto"/>
        <w:ind w:firstLine="709"/>
        <w:jc w:val="both"/>
        <w:rPr>
          <w:spacing w:val="-10"/>
          <w:sz w:val="28"/>
          <w:szCs w:val="28"/>
        </w:rPr>
      </w:pPr>
      <w:r w:rsidRPr="00294B7A">
        <w:rPr>
          <w:spacing w:val="-10"/>
          <w:sz w:val="28"/>
          <w:szCs w:val="28"/>
        </w:rPr>
        <w:t>По лесорастительному районированию территории СССР (Курнаев, 1973) территория заказника "Спас", расположенная в западной части Костромской области, относится к округу южной тайги Русской равнины Скандинавско-Русской провинции Евразиатской области лесов умеренного пояса. По лесорастительному районированию Костромской области природные комплексы заказника "Спас" относятся к району сосново-еловые леса южной части Галичско-Чухломской возвышенности (Письмеров А.В., 1977) с характерной особенностью - значительным удельным весом березовых и осиновых древостоев, а также липы сердцевидной (Tilia cordata Mill.), сменивших коренные еловые и сосновые леса в результате интенсивной эксплуатации лесов в бассейне реки Волги и ее притоков с давних времен.</w:t>
      </w:r>
    </w:p>
    <w:p w:rsidR="00294B7A" w:rsidRDefault="00294B7A" w:rsidP="00294B7A">
      <w:pPr>
        <w:pStyle w:val="affffff4"/>
        <w:spacing w:line="276" w:lineRule="auto"/>
        <w:ind w:firstLine="709"/>
        <w:jc w:val="both"/>
        <w:rPr>
          <w:spacing w:val="-10"/>
          <w:sz w:val="28"/>
          <w:szCs w:val="28"/>
        </w:rPr>
      </w:pPr>
      <w:r w:rsidRPr="00294B7A">
        <w:rPr>
          <w:spacing w:val="-10"/>
          <w:sz w:val="28"/>
          <w:szCs w:val="28"/>
        </w:rPr>
        <w:t>Современный растительный покров заказника "Спас" представлен разнообразными сообществами, сформированными в условиях искусственного затопления территории и включающими как нативные виды исходной флоры, так и виды заносные, приспособившиеся к новым условиям. На большей части территории заказника "Спас" наблюдается активное лесовосстановление как производными сообществами с преобладанием мелколиственных пород, так и чистыми или смешанными дубравами, липняками с соответствующей флорой.</w:t>
      </w:r>
    </w:p>
    <w:p w:rsidR="004C73DD" w:rsidRDefault="004C73DD" w:rsidP="00294B7A">
      <w:pPr>
        <w:pStyle w:val="affffff4"/>
        <w:spacing w:line="276" w:lineRule="auto"/>
        <w:ind w:firstLine="709"/>
        <w:jc w:val="both"/>
        <w:rPr>
          <w:spacing w:val="-10"/>
          <w:sz w:val="28"/>
          <w:szCs w:val="28"/>
        </w:rPr>
      </w:pPr>
      <w:r w:rsidRPr="004C73DD">
        <w:rPr>
          <w:spacing w:val="-10"/>
          <w:sz w:val="28"/>
          <w:szCs w:val="28"/>
        </w:rPr>
        <w:t>Часть пашен постепенно зарастает кустарниковыми (ивовыми) сообществами и лесными сообществами разнообразного состава</w:t>
      </w:r>
      <w:r>
        <w:rPr>
          <w:spacing w:val="-10"/>
          <w:sz w:val="28"/>
          <w:szCs w:val="28"/>
        </w:rPr>
        <w:t>.</w:t>
      </w:r>
    </w:p>
    <w:p w:rsidR="00294B7A" w:rsidRDefault="00294B7A" w:rsidP="004C73DD">
      <w:pPr>
        <w:pStyle w:val="affffff4"/>
        <w:spacing w:line="276" w:lineRule="auto"/>
        <w:ind w:firstLine="709"/>
        <w:jc w:val="both"/>
        <w:rPr>
          <w:spacing w:val="-10"/>
          <w:sz w:val="28"/>
          <w:szCs w:val="28"/>
        </w:rPr>
      </w:pPr>
      <w:r w:rsidRPr="00294B7A">
        <w:rPr>
          <w:spacing w:val="-10"/>
          <w:sz w:val="28"/>
          <w:szCs w:val="28"/>
        </w:rPr>
        <w:lastRenderedPageBreak/>
        <w:t>На территории заказника "Спас" встречаются отдельно стоящие дубы и группы старовозрастных деревьев (около 200-300 лет). Под их кронами распространена растительность, включающая как лесные, так и луговые виды, а также рудеральные виды. В некоторых местах, где не проводили сенокошение, обнаружено разновозрастное возобновление дуба</w:t>
      </w:r>
      <w:r>
        <w:rPr>
          <w:spacing w:val="-10"/>
          <w:sz w:val="28"/>
          <w:szCs w:val="28"/>
        </w:rPr>
        <w:t>.</w:t>
      </w:r>
    </w:p>
    <w:p w:rsidR="004C73DD" w:rsidRPr="004C73DD" w:rsidRDefault="004C73DD" w:rsidP="004C73DD">
      <w:pPr>
        <w:pStyle w:val="affffff4"/>
        <w:spacing w:line="276" w:lineRule="auto"/>
        <w:ind w:firstLine="709"/>
        <w:jc w:val="both"/>
        <w:rPr>
          <w:spacing w:val="-10"/>
          <w:sz w:val="28"/>
          <w:szCs w:val="28"/>
        </w:rPr>
      </w:pPr>
      <w:r w:rsidRPr="004C73DD">
        <w:rPr>
          <w:spacing w:val="-10"/>
          <w:sz w:val="28"/>
          <w:szCs w:val="28"/>
        </w:rPr>
        <w:t>Список видов сосудистых растений заказника "Спас" насчитывает около 280 видов. Среди них 5 видов занесены в Красную книгу Костромской области;</w:t>
      </w:r>
    </w:p>
    <w:p w:rsidR="004C73DD" w:rsidRDefault="00294B7A" w:rsidP="004C73DD">
      <w:pPr>
        <w:pStyle w:val="affffff4"/>
        <w:spacing w:line="276" w:lineRule="auto"/>
        <w:ind w:firstLine="709"/>
        <w:jc w:val="both"/>
        <w:rPr>
          <w:b/>
          <w:spacing w:val="-10"/>
          <w:sz w:val="28"/>
          <w:szCs w:val="28"/>
        </w:rPr>
      </w:pPr>
      <w:r>
        <w:rPr>
          <w:b/>
          <w:spacing w:val="-10"/>
          <w:sz w:val="28"/>
          <w:szCs w:val="28"/>
        </w:rPr>
        <w:t>Х</w:t>
      </w:r>
      <w:r w:rsidRPr="00294B7A">
        <w:rPr>
          <w:b/>
          <w:spacing w:val="-10"/>
          <w:sz w:val="28"/>
          <w:szCs w:val="28"/>
        </w:rPr>
        <w:t>арактеристика фауны</w:t>
      </w:r>
    </w:p>
    <w:p w:rsidR="00294B7A" w:rsidRDefault="00294B7A" w:rsidP="004C73DD">
      <w:pPr>
        <w:pStyle w:val="affffff4"/>
        <w:spacing w:line="276" w:lineRule="auto"/>
        <w:ind w:firstLine="709"/>
        <w:jc w:val="both"/>
        <w:rPr>
          <w:spacing w:val="-10"/>
          <w:sz w:val="28"/>
          <w:szCs w:val="28"/>
        </w:rPr>
      </w:pPr>
      <w:r w:rsidRPr="00294B7A">
        <w:rPr>
          <w:spacing w:val="-10"/>
          <w:sz w:val="28"/>
          <w:szCs w:val="28"/>
        </w:rPr>
        <w:t>Вся Костромская низина - единый ландшафтный комплекс, являющийся ценным водно-болотным угодьем и имеющий статус Ключевой Орнитологической Территории N КО-5 (Каталог КОТР Российской Федерации) международного значения по критериям численности мигрирующих гусей.</w:t>
      </w:r>
    </w:p>
    <w:p w:rsidR="00294B7A" w:rsidRPr="00294B7A" w:rsidRDefault="00294B7A" w:rsidP="004C73DD">
      <w:pPr>
        <w:pStyle w:val="affffff4"/>
        <w:spacing w:line="276" w:lineRule="auto"/>
        <w:ind w:firstLine="709"/>
        <w:jc w:val="both"/>
        <w:rPr>
          <w:spacing w:val="-10"/>
          <w:sz w:val="28"/>
          <w:szCs w:val="28"/>
        </w:rPr>
      </w:pPr>
      <w:r w:rsidRPr="00294B7A">
        <w:rPr>
          <w:spacing w:val="-10"/>
          <w:sz w:val="28"/>
          <w:szCs w:val="28"/>
        </w:rPr>
        <w:t>Костромская низина отличается исключительно высоким биологическим разнообразием, в первую очередь благодаря большей залесенности и наличию нескольких озер с заболоченными берегами, что создает оптимальные условия для птиц водно-болотных, лесоопушечных, лесных и луго-полевых комплексов. Здесь отсутствует только небольшая группа видов, связанных с ландшафтами верховых болот и старовозрастных лесов. Всего здесь зарегистрировано около 150 видов птиц, около 95 из которых здесь гнездятся, из них 21 вид занесен в Красные книги Российской Федерации и Костромской области.</w:t>
      </w:r>
    </w:p>
    <w:p w:rsidR="00294B7A" w:rsidRPr="00294B7A" w:rsidRDefault="00294B7A" w:rsidP="00294B7A">
      <w:pPr>
        <w:pStyle w:val="affffff4"/>
        <w:spacing w:line="276" w:lineRule="auto"/>
        <w:ind w:firstLine="709"/>
        <w:jc w:val="both"/>
        <w:rPr>
          <w:b/>
          <w:spacing w:val="-10"/>
          <w:sz w:val="28"/>
          <w:szCs w:val="28"/>
        </w:rPr>
      </w:pPr>
      <w:r w:rsidRPr="00294B7A">
        <w:rPr>
          <w:b/>
          <w:spacing w:val="-10"/>
          <w:sz w:val="28"/>
          <w:szCs w:val="28"/>
        </w:rPr>
        <w:t>На территории заказника "Спас" устанавливается режим особой охраны.</w:t>
      </w:r>
    </w:p>
    <w:p w:rsidR="00294B7A" w:rsidRDefault="00294B7A" w:rsidP="00294B7A">
      <w:pPr>
        <w:pStyle w:val="affffff4"/>
        <w:spacing w:line="276" w:lineRule="auto"/>
        <w:ind w:firstLine="709"/>
        <w:jc w:val="both"/>
        <w:rPr>
          <w:spacing w:val="-10"/>
          <w:sz w:val="28"/>
          <w:szCs w:val="28"/>
        </w:rPr>
      </w:pPr>
      <w:r w:rsidRPr="00294B7A">
        <w:rPr>
          <w:spacing w:val="-10"/>
          <w:sz w:val="28"/>
          <w:szCs w:val="28"/>
        </w:rPr>
        <w:t>Режим заказника "Спас" не распространяется на земельный участок с кадастровым номером 44:07:000000:1651, предназначенный для обеспечения функционирования дамбы</w:t>
      </w:r>
      <w:r>
        <w:rPr>
          <w:spacing w:val="-10"/>
          <w:sz w:val="28"/>
          <w:szCs w:val="28"/>
        </w:rPr>
        <w:t>.</w:t>
      </w:r>
    </w:p>
    <w:p w:rsidR="00C0201F" w:rsidRPr="00C0201F" w:rsidRDefault="00C0201F" w:rsidP="00C0201F">
      <w:pPr>
        <w:pStyle w:val="affffff4"/>
        <w:spacing w:line="276" w:lineRule="auto"/>
        <w:ind w:firstLine="709"/>
        <w:jc w:val="both"/>
        <w:rPr>
          <w:b/>
          <w:spacing w:val="-10"/>
          <w:sz w:val="28"/>
          <w:szCs w:val="28"/>
        </w:rPr>
      </w:pPr>
      <w:r w:rsidRPr="00C0201F">
        <w:rPr>
          <w:b/>
          <w:spacing w:val="-10"/>
          <w:sz w:val="28"/>
          <w:szCs w:val="28"/>
        </w:rPr>
        <w:t>На территории заказника "Спас" разрешаются следующие виды деятельности:</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любительская и спортивная охота в открытые для охоты сроки, в том числе с собаками охотничьих пород и ловчими птицами, за исключением охоты в случаях, установленных подпунктом 2 настоящего пункта, с соблюдением норм пропускной способности из расчета:</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водоплавающую дичь - не более 62 человек;</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болотно-луговую дичь - не более 25 человек;</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полевую дичь - не более 25 человек;</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вальдшнепа - не более 25 человек;</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пушных животных, отнесенных к охотничьим ресурсам - не более 25 человек;</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кабана (исходя из учетной численности животных на территории охотничьих угодий Костромского района) - не более 2 человек;</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охота в целях регулирования численности охотничьих ресурсов;</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 xml:space="preserve">охота в целях акклиматизации, переселения и гибридизации охотничьих </w:t>
      </w:r>
      <w:r w:rsidRPr="00C0201F">
        <w:rPr>
          <w:spacing w:val="-10"/>
          <w:sz w:val="28"/>
          <w:szCs w:val="28"/>
        </w:rPr>
        <w:lastRenderedPageBreak/>
        <w:t>ресурсов;</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охота в целях осуществления научно-исследовательской деятельности, образовательной деятельности;</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выборочные рубки лесных насаждений, рубки ухода за лесом, выборочные санитарные рубки при возникновении очагов опасных видов вредителей и болезней, сплошные рубки в насаждениях, утративших биологическую устойчивость;</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лесовосстановительные работы;</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научная деятельность;</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экологический туризм;</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просветительские мероприятия;</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сбор грибов и ягод;</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осуществление деятельности в области аквакультуры (рыбоводства);</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рыболовство;</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сенокошение в специально отведенных местах;</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ремонт существующих дорог, мостов;</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устройство и уход минерализованных противопожарных полос;</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противопожарные и лесозащитные мероприятия, осуществляемые в соответствии с лесохозяйственным регламентом лесничества;</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ведение сельскохозяйственных работ на землях сельскохозяйственного назначения;</w:t>
      </w:r>
    </w:p>
    <w:p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иная деятельность, не запрещенная подпунктом 2 настоящего пункта;</w:t>
      </w:r>
    </w:p>
    <w:p w:rsidR="00C0201F" w:rsidRPr="00C0201F" w:rsidRDefault="00C0201F" w:rsidP="00C0201F">
      <w:pPr>
        <w:pStyle w:val="formattext"/>
        <w:spacing w:before="0" w:beforeAutospacing="0" w:after="0" w:afterAutospacing="0"/>
        <w:ind w:firstLine="480"/>
        <w:textAlignment w:val="baseline"/>
        <w:rPr>
          <w:rFonts w:ascii="Times New Roman" w:hAnsi="Times New Roman"/>
          <w:color w:val="444444"/>
          <w:sz w:val="28"/>
          <w:szCs w:val="28"/>
          <w:lang w:val="ru-RU"/>
        </w:rPr>
      </w:pPr>
      <w:r>
        <w:rPr>
          <w:rFonts w:ascii="Times New Roman" w:hAnsi="Times New Roman"/>
          <w:b/>
          <w:color w:val="444444"/>
          <w:sz w:val="28"/>
          <w:szCs w:val="28"/>
          <w:lang w:val="ru-RU"/>
        </w:rPr>
        <w:t>Н</w:t>
      </w:r>
      <w:r w:rsidRPr="00C0201F">
        <w:rPr>
          <w:rFonts w:ascii="Times New Roman" w:hAnsi="Times New Roman"/>
          <w:b/>
          <w:color w:val="444444"/>
          <w:sz w:val="28"/>
          <w:szCs w:val="28"/>
          <w:lang w:val="ru-RU"/>
        </w:rPr>
        <w:t>а территории заказника "Спас" запрещается</w:t>
      </w:r>
      <w:r w:rsidRPr="00C0201F">
        <w:rPr>
          <w:rFonts w:ascii="Times New Roman" w:hAnsi="Times New Roman"/>
          <w:color w:val="444444"/>
          <w:sz w:val="28"/>
          <w:szCs w:val="28"/>
          <w:lang w:val="ru-RU"/>
        </w:rPr>
        <w:t>:</w:t>
      </w:r>
    </w:p>
    <w:p w:rsidR="00C0201F" w:rsidRPr="00C46D71" w:rsidRDefault="00C0201F" w:rsidP="00C0201F">
      <w:pPr>
        <w:pStyle w:val="formattext"/>
        <w:numPr>
          <w:ilvl w:val="0"/>
          <w:numId w:val="44"/>
        </w:numPr>
        <w:spacing w:before="0" w:beforeAutospacing="0" w:after="0" w:afterAutospacing="0"/>
        <w:textAlignment w:val="baseline"/>
        <w:rPr>
          <w:rFonts w:ascii="Times New Roman" w:eastAsia="SimSun" w:hAnsi="Times New Roman"/>
          <w:spacing w:val="-10"/>
          <w:sz w:val="28"/>
          <w:szCs w:val="28"/>
          <w:lang w:val="ru-RU" w:eastAsia="en-US"/>
        </w:rPr>
      </w:pPr>
      <w:r w:rsidRPr="00C46D71">
        <w:rPr>
          <w:rFonts w:ascii="Times New Roman" w:eastAsia="SimSun" w:hAnsi="Times New Roman"/>
          <w:spacing w:val="-10"/>
          <w:sz w:val="28"/>
          <w:szCs w:val="28"/>
          <w:lang w:val="ru-RU" w:eastAsia="en-US"/>
        </w:rPr>
        <w:t>передвижение на всех видах автомототранспортных средств, за исключением автомобильных дорог общего пользования и транспорта в рамках обеспечения хозяйственной деятельности предприятий и организаций, мероприятий, связанных с обеспечением режима охраны, ведения сельскохозяйственных, лесохозяйственных, лесовосстановительных и лесозащитных работ, обслуживанием существующих линейных объектов, осуществления государственного контроля (надзора), пресечения и раскрытия правонарушений и преступлений, аварийно-спасательных работ, ведения государственного мониторинга охотничьих ресурсов и среды их обитания;</w:t>
      </w:r>
    </w:p>
    <w:p w:rsidR="00C0201F" w:rsidRPr="00C46D71" w:rsidRDefault="00C0201F" w:rsidP="00C0201F">
      <w:pPr>
        <w:pStyle w:val="formattext"/>
        <w:numPr>
          <w:ilvl w:val="0"/>
          <w:numId w:val="44"/>
        </w:numPr>
        <w:spacing w:before="0" w:beforeAutospacing="0" w:after="0" w:afterAutospacing="0"/>
        <w:textAlignment w:val="baseline"/>
        <w:rPr>
          <w:rFonts w:ascii="Times New Roman" w:eastAsia="SimSun" w:hAnsi="Times New Roman"/>
          <w:spacing w:val="-10"/>
          <w:sz w:val="28"/>
          <w:szCs w:val="28"/>
          <w:lang w:val="ru-RU" w:eastAsia="en-US"/>
        </w:rPr>
      </w:pPr>
      <w:r w:rsidRPr="00C46D71">
        <w:rPr>
          <w:rFonts w:ascii="Times New Roman" w:eastAsia="SimSun" w:hAnsi="Times New Roman"/>
          <w:spacing w:val="-10"/>
          <w:sz w:val="28"/>
          <w:szCs w:val="28"/>
          <w:lang w:val="ru-RU" w:eastAsia="en-US"/>
        </w:rPr>
        <w:t>промысловая, любительская и спортивная охота на акватории и 100-метровой зоне вокруг озера Ситное и карьерах озера Каменик, расположенных в границах заказника "Спас", а также с 1 марта по 9 июля на пернатую дичь на озере Каменик;</w:t>
      </w:r>
      <w:r w:rsidRPr="00C46D71">
        <w:rPr>
          <w:rFonts w:ascii="Times New Roman" w:eastAsia="SimSun" w:hAnsi="Times New Roman"/>
          <w:spacing w:val="-10"/>
          <w:sz w:val="28"/>
          <w:szCs w:val="28"/>
          <w:lang w:val="ru-RU" w:eastAsia="en-US"/>
        </w:rPr>
        <w:br/>
        <w:t>промысловая, любительская и спортивная охота на зайца-русака, тетерева, рябчика, глухаря;</w:t>
      </w:r>
      <w:r w:rsidRPr="00C46D71">
        <w:rPr>
          <w:rFonts w:ascii="Times New Roman" w:eastAsia="SimSun" w:hAnsi="Times New Roman"/>
          <w:spacing w:val="-10"/>
          <w:sz w:val="28"/>
          <w:szCs w:val="28"/>
          <w:lang w:val="ru-RU" w:eastAsia="en-US"/>
        </w:rPr>
        <w:br/>
        <w:t>весенняя промысловая, любительская и спортивная охота на пернатую дичь с 10.00 часов до 18.00 часов ежедневно;</w:t>
      </w:r>
      <w:r w:rsidRPr="00C46D71">
        <w:rPr>
          <w:rFonts w:ascii="Times New Roman" w:eastAsia="SimSun" w:hAnsi="Times New Roman"/>
          <w:spacing w:val="-10"/>
          <w:sz w:val="28"/>
          <w:szCs w:val="28"/>
          <w:lang w:val="ru-RU" w:eastAsia="en-US"/>
        </w:rPr>
        <w:br/>
      </w:r>
      <w:r w:rsidRPr="00C46D71">
        <w:rPr>
          <w:rFonts w:ascii="Times New Roman" w:eastAsia="SimSun" w:hAnsi="Times New Roman"/>
          <w:spacing w:val="-10"/>
          <w:sz w:val="28"/>
          <w:szCs w:val="28"/>
          <w:lang w:val="ru-RU" w:eastAsia="en-US"/>
        </w:rPr>
        <w:lastRenderedPageBreak/>
        <w:t>промысловая, любительская и спортивная охота на пернатую дичь в иные разрешенные сроки охоты по вторникам, средам, четвергам, а по 15 сентября также в иные дни недели с 10.00 часов до 18.00 часов;</w:t>
      </w:r>
      <w:r w:rsidRPr="00C46D71">
        <w:rPr>
          <w:rFonts w:ascii="Times New Roman" w:eastAsia="SimSun" w:hAnsi="Times New Roman"/>
          <w:spacing w:val="-10"/>
          <w:sz w:val="28"/>
          <w:szCs w:val="28"/>
          <w:lang w:val="ru-RU" w:eastAsia="en-US"/>
        </w:rPr>
        <w:br/>
        <w:t>сплошные рубки в кварталах 12, 13 Пригородного участкового лесничества;</w:t>
      </w:r>
      <w:r w:rsidRPr="00C46D71">
        <w:rPr>
          <w:rFonts w:ascii="Times New Roman" w:eastAsia="SimSun" w:hAnsi="Times New Roman"/>
          <w:spacing w:val="-10"/>
          <w:sz w:val="28"/>
          <w:szCs w:val="28"/>
          <w:lang w:val="ru-RU" w:eastAsia="en-US"/>
        </w:rPr>
        <w:br/>
        <w:t>уничтожение (в том числе рубка) дуба, лиственницы, можжевельника (древовидная форма), ольхи черной, липы, пихты, клена, вяза, лещины, а также подроста, либо действия, которые могут привести к их гибели;</w:t>
      </w:r>
      <w:r w:rsidRPr="00C46D71">
        <w:rPr>
          <w:rFonts w:ascii="Times New Roman" w:eastAsia="SimSun" w:hAnsi="Times New Roman"/>
          <w:spacing w:val="-10"/>
          <w:sz w:val="28"/>
          <w:szCs w:val="28"/>
          <w:lang w:val="ru-RU" w:eastAsia="en-US"/>
        </w:rPr>
        <w:br/>
        <w:t>удаление дуплистых деревьев, крупных деревьев со сломанными вершинами, пригодных для использования животными и птицами;</w:t>
      </w:r>
      <w:r w:rsidRPr="00C46D71">
        <w:rPr>
          <w:rFonts w:ascii="Times New Roman" w:eastAsia="SimSun" w:hAnsi="Times New Roman"/>
          <w:spacing w:val="-10"/>
          <w:sz w:val="28"/>
          <w:szCs w:val="28"/>
          <w:lang w:val="ru-RU" w:eastAsia="en-US"/>
        </w:rPr>
        <w:br/>
        <w:t>строительство промышленных объектов, зданий, жилых домов, дорог с твердым покрытием, линейных объектов;</w:t>
      </w:r>
      <w:r w:rsidRPr="00C46D71">
        <w:rPr>
          <w:rFonts w:ascii="Times New Roman" w:eastAsia="SimSun" w:hAnsi="Times New Roman"/>
          <w:spacing w:val="-10"/>
          <w:sz w:val="28"/>
          <w:szCs w:val="28"/>
          <w:lang w:val="ru-RU" w:eastAsia="en-US"/>
        </w:rPr>
        <w:br/>
        <w:t>предоставление земельных участков для ведения садоводства или огородничества;</w:t>
      </w:r>
      <w:r w:rsidRPr="00C46D71">
        <w:rPr>
          <w:rFonts w:ascii="Times New Roman" w:eastAsia="SimSun" w:hAnsi="Times New Roman"/>
          <w:spacing w:val="-10"/>
          <w:sz w:val="28"/>
          <w:szCs w:val="28"/>
          <w:lang w:val="ru-RU" w:eastAsia="en-US"/>
        </w:rPr>
        <w:br/>
        <w:t>разорение гнезд, кладок, нор;</w:t>
      </w:r>
      <w:r w:rsidRPr="00C46D71">
        <w:rPr>
          <w:rFonts w:ascii="Times New Roman" w:eastAsia="SimSun" w:hAnsi="Times New Roman"/>
          <w:spacing w:val="-10"/>
          <w:sz w:val="28"/>
          <w:szCs w:val="28"/>
          <w:lang w:val="ru-RU" w:eastAsia="en-US"/>
        </w:rPr>
        <w:br/>
        <w:t>виды деятельности, которые могут привести к загрязнению территорий и акваторий: авиационно-химические работы; применение химических и бактериологических средств борьбы с вредителями, болезнями растений, сорняками и малоценными породами древесно-кустарниковой растительности, минеральных удобрений;</w:t>
      </w:r>
      <w:r w:rsidRPr="00C46D71">
        <w:rPr>
          <w:rFonts w:ascii="Times New Roman" w:eastAsia="SimSun" w:hAnsi="Times New Roman"/>
          <w:spacing w:val="-10"/>
          <w:sz w:val="28"/>
          <w:szCs w:val="28"/>
          <w:lang w:val="ru-RU" w:eastAsia="en-US"/>
        </w:rPr>
        <w:br/>
        <w:t>организация туристических стоянок, бивуаков, разведение костров вне специально отведенных мест, отмеченных информационным знаком;</w:t>
      </w:r>
      <w:r w:rsidRPr="00C46D71">
        <w:rPr>
          <w:rFonts w:ascii="Times New Roman" w:eastAsia="SimSun" w:hAnsi="Times New Roman"/>
          <w:spacing w:val="-10"/>
          <w:sz w:val="28"/>
          <w:szCs w:val="28"/>
          <w:lang w:val="ru-RU" w:eastAsia="en-US"/>
        </w:rPr>
        <w:br/>
        <w:t>размещение складов ядохимикатов, минеральных удобрений, горюче-смазочных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скотомогильников, накопителей сточных вод; устройство свалок бытовых и промышленных отходов;</w:t>
      </w:r>
      <w:r w:rsidRPr="00C46D71">
        <w:rPr>
          <w:rFonts w:ascii="Times New Roman" w:eastAsia="SimSun" w:hAnsi="Times New Roman"/>
          <w:spacing w:val="-10"/>
          <w:sz w:val="28"/>
          <w:szCs w:val="28"/>
          <w:lang w:val="ru-RU" w:eastAsia="en-US"/>
        </w:rPr>
        <w:br/>
        <w:t>интродукция растений и животных с целью акклиматизации, за исключением мероприятий по реакклиматизации и восстановлению численности аборигенных видов;</w:t>
      </w:r>
      <w:r w:rsidRPr="00C46D71">
        <w:rPr>
          <w:rFonts w:ascii="Times New Roman" w:eastAsia="SimSun" w:hAnsi="Times New Roman"/>
          <w:spacing w:val="-10"/>
          <w:sz w:val="28"/>
          <w:szCs w:val="28"/>
          <w:lang w:val="ru-RU" w:eastAsia="en-US"/>
        </w:rPr>
        <w:br/>
        <w:t>разведка и добыча полезных ископаемых;</w:t>
      </w:r>
      <w:r w:rsidRPr="00C46D71">
        <w:rPr>
          <w:rFonts w:ascii="Times New Roman" w:eastAsia="SimSun" w:hAnsi="Times New Roman"/>
          <w:spacing w:val="-10"/>
          <w:sz w:val="28"/>
          <w:szCs w:val="28"/>
          <w:lang w:val="ru-RU" w:eastAsia="en-US"/>
        </w:rPr>
        <w:br/>
        <w:t>уничтожение или повреждение шлагбаумов, аншлагов, стендов и других информационных знаков и указателей, а также оборудованных экологических троп и мест отдыха;</w:t>
      </w:r>
      <w:r w:rsidRPr="00C46D71">
        <w:rPr>
          <w:rFonts w:ascii="Times New Roman" w:eastAsia="SimSun" w:hAnsi="Times New Roman"/>
          <w:spacing w:val="-10"/>
          <w:sz w:val="28"/>
          <w:szCs w:val="28"/>
          <w:lang w:val="ru-RU" w:eastAsia="en-US"/>
        </w:rPr>
        <w:br/>
        <w:t>причинение вреда природным комплексам и их компонентам, сохранение которых является задачами создания заказника "Спас".</w:t>
      </w:r>
    </w:p>
    <w:p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Заказник "Спас" создается</w:t>
      </w:r>
      <w:r>
        <w:rPr>
          <w:spacing w:val="-10"/>
          <w:sz w:val="28"/>
          <w:szCs w:val="28"/>
        </w:rPr>
        <w:t xml:space="preserve"> </w:t>
      </w:r>
      <w:r w:rsidRPr="00881473">
        <w:rPr>
          <w:spacing w:val="-10"/>
          <w:sz w:val="28"/>
          <w:szCs w:val="28"/>
        </w:rPr>
        <w:t>с созданием администрации</w:t>
      </w:r>
      <w:r>
        <w:rPr>
          <w:spacing w:val="-10"/>
          <w:sz w:val="28"/>
          <w:szCs w:val="28"/>
        </w:rPr>
        <w:t xml:space="preserve"> и </w:t>
      </w:r>
      <w:r w:rsidRPr="00881473">
        <w:rPr>
          <w:spacing w:val="-10"/>
          <w:sz w:val="28"/>
          <w:szCs w:val="28"/>
        </w:rPr>
        <w:t>без установления охранной зоны.</w:t>
      </w:r>
    </w:p>
    <w:p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Управление заказником "Спас" осуществляет департамент природных ресурсов и охраны окружающей среды Костромской области.</w:t>
      </w:r>
    </w:p>
    <w:p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Региональный государственный контроль (надзор) в области охраны и использования особо охраняемых природных территорий на территории заказника "Спас" осуществляют должностные лица департамента природных ресурсов и охраны окружающей среды Костромской области.</w:t>
      </w:r>
    </w:p>
    <w:p w:rsidR="00C0201F" w:rsidRDefault="00881473" w:rsidP="00881473">
      <w:pPr>
        <w:pStyle w:val="affffff4"/>
        <w:spacing w:line="276" w:lineRule="auto"/>
        <w:ind w:firstLine="709"/>
        <w:jc w:val="both"/>
        <w:rPr>
          <w:spacing w:val="-10"/>
          <w:sz w:val="28"/>
          <w:szCs w:val="28"/>
        </w:rPr>
      </w:pPr>
      <w:r w:rsidRPr="00881473">
        <w:rPr>
          <w:spacing w:val="-10"/>
          <w:sz w:val="28"/>
          <w:szCs w:val="28"/>
        </w:rPr>
        <w:lastRenderedPageBreak/>
        <w:t>Заказник "Спас" находится в ведении департамента природных ресурсов и охраны окружающей среды Костромской области.</w:t>
      </w:r>
    </w:p>
    <w:p w:rsidR="009654DC" w:rsidRPr="009654DC" w:rsidRDefault="009654DC" w:rsidP="004C73DD">
      <w:pPr>
        <w:pStyle w:val="affffff4"/>
        <w:spacing w:line="276" w:lineRule="auto"/>
        <w:ind w:firstLine="709"/>
        <w:jc w:val="both"/>
        <w:rPr>
          <w:b/>
          <w:spacing w:val="-10"/>
          <w:sz w:val="28"/>
          <w:szCs w:val="28"/>
        </w:rPr>
      </w:pPr>
      <w:r w:rsidRPr="009654DC">
        <w:rPr>
          <w:b/>
          <w:spacing w:val="-10"/>
          <w:sz w:val="28"/>
          <w:szCs w:val="28"/>
        </w:rPr>
        <w:t>Заказник «Шунга»</w:t>
      </w:r>
    </w:p>
    <w:p w:rsidR="001E5B40" w:rsidRPr="00881473" w:rsidRDefault="00881473" w:rsidP="004C73DD">
      <w:pPr>
        <w:pStyle w:val="affffff4"/>
        <w:spacing w:line="276" w:lineRule="auto"/>
        <w:ind w:firstLine="709"/>
        <w:jc w:val="both"/>
        <w:rPr>
          <w:spacing w:val="-10"/>
          <w:sz w:val="28"/>
          <w:szCs w:val="28"/>
        </w:rPr>
      </w:pPr>
      <w:r w:rsidRPr="00881473">
        <w:rPr>
          <w:spacing w:val="-10"/>
          <w:sz w:val="28"/>
          <w:szCs w:val="28"/>
        </w:rPr>
        <w:t>Особо охраняемая природная территория регионального значения государственный природный заказник "Шунга" создана в целях сохранения водоохранных экосистем Горьковского водохранилища, являющихся местообитанием водоплавающей и околоводной орнитофауны, редких и нуждающихся в охране видов растений и животных, поддержания биологического разнообразия.</w:t>
      </w:r>
    </w:p>
    <w:p w:rsidR="00881473" w:rsidRPr="00881473" w:rsidRDefault="00881473" w:rsidP="00881473">
      <w:pPr>
        <w:pStyle w:val="affffff4"/>
        <w:spacing w:line="276" w:lineRule="auto"/>
        <w:ind w:firstLine="709"/>
        <w:jc w:val="both"/>
        <w:rPr>
          <w:b/>
          <w:spacing w:val="-10"/>
          <w:sz w:val="28"/>
          <w:szCs w:val="28"/>
        </w:rPr>
      </w:pPr>
      <w:r w:rsidRPr="00881473">
        <w:rPr>
          <w:b/>
          <w:spacing w:val="-10"/>
          <w:sz w:val="28"/>
          <w:szCs w:val="28"/>
        </w:rPr>
        <w:t>Задачами заказника "Шунга" является сохранение:</w:t>
      </w:r>
    </w:p>
    <w:p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1) Ключевой Орнитологической Территории (КОТР; Important Bird Areas - IBA) международного значения. Территория внесена в Каталог КОТР Российской Федерации N КО-6;</w:t>
      </w:r>
    </w:p>
    <w:p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2) редких видов птиц, занесенных в Красные книги Российской Федерации и Международного Союза Охраны Природы;</w:t>
      </w:r>
    </w:p>
    <w:p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3) редких видов птиц, занесенных в Красную книгу Костромской области;</w:t>
      </w:r>
    </w:p>
    <w:p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4) уникального места массовой остановки мигрирующих гусей;</w:t>
      </w:r>
    </w:p>
    <w:p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5) ландшафта озерно-ледниково-аллювиальной равнины в зоне подтопления Костромского разлива Горьковского водохранилища;</w:t>
      </w:r>
    </w:p>
    <w:p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6) ландшафтов водоохранного значения для Горьковского водохранилища.</w:t>
      </w:r>
    </w:p>
    <w:p w:rsidR="00881473" w:rsidRPr="00881473" w:rsidRDefault="00881473" w:rsidP="002A4656">
      <w:pPr>
        <w:pStyle w:val="affffff4"/>
        <w:spacing w:line="276" w:lineRule="auto"/>
        <w:ind w:firstLine="709"/>
        <w:jc w:val="both"/>
        <w:rPr>
          <w:spacing w:val="-10"/>
          <w:sz w:val="28"/>
          <w:szCs w:val="28"/>
        </w:rPr>
      </w:pPr>
      <w:r w:rsidRPr="002A4656">
        <w:rPr>
          <w:spacing w:val="-10"/>
          <w:sz w:val="28"/>
          <w:szCs w:val="28"/>
        </w:rPr>
        <w:t>Профиль заказника "Шунга" - биологический (орнитологический). Кластерность заказника "Шунга</w:t>
      </w:r>
      <w:r w:rsidR="002A4656">
        <w:rPr>
          <w:spacing w:val="-10"/>
          <w:sz w:val="28"/>
          <w:szCs w:val="28"/>
        </w:rPr>
        <w:t xml:space="preserve">" – 1. </w:t>
      </w:r>
      <w:r w:rsidRPr="002A4656">
        <w:rPr>
          <w:spacing w:val="-10"/>
          <w:sz w:val="28"/>
          <w:szCs w:val="28"/>
        </w:rPr>
        <w:t>Заказник "Шунга" создан без ограничения срока действия</w:t>
      </w:r>
      <w:r w:rsidRPr="00881473">
        <w:rPr>
          <w:spacing w:val="-10"/>
          <w:sz w:val="28"/>
          <w:szCs w:val="28"/>
        </w:rPr>
        <w:t>.</w:t>
      </w:r>
    </w:p>
    <w:p w:rsidR="00881473" w:rsidRPr="002A4656" w:rsidRDefault="00881473" w:rsidP="002A4656">
      <w:pPr>
        <w:pStyle w:val="affffff4"/>
        <w:spacing w:line="276" w:lineRule="auto"/>
        <w:ind w:firstLine="709"/>
        <w:jc w:val="both"/>
        <w:rPr>
          <w:spacing w:val="-10"/>
          <w:sz w:val="28"/>
          <w:szCs w:val="28"/>
        </w:rPr>
      </w:pPr>
      <w:r w:rsidRPr="002A4656">
        <w:rPr>
          <w:spacing w:val="-10"/>
          <w:sz w:val="28"/>
          <w:szCs w:val="28"/>
        </w:rPr>
        <w:t>Общая площадь заказника "Шунга" в окружных границах составляет 1 976,32 га, в том числе:</w:t>
      </w:r>
    </w:p>
    <w:p w:rsidR="00881473" w:rsidRPr="002A4656" w:rsidRDefault="00881473" w:rsidP="00881473">
      <w:pPr>
        <w:pStyle w:val="affffff4"/>
        <w:spacing w:line="276" w:lineRule="auto"/>
        <w:ind w:firstLine="709"/>
        <w:jc w:val="both"/>
        <w:rPr>
          <w:spacing w:val="-10"/>
          <w:sz w:val="28"/>
          <w:szCs w:val="28"/>
        </w:rPr>
      </w:pPr>
      <w:r w:rsidRPr="002A4656">
        <w:rPr>
          <w:spacing w:val="-10"/>
          <w:sz w:val="28"/>
          <w:szCs w:val="28"/>
        </w:rPr>
        <w:t>земли сельскохозяйственного назначения - 1 559,52 га;</w:t>
      </w:r>
    </w:p>
    <w:p w:rsidR="00881473" w:rsidRPr="002A4656" w:rsidRDefault="00881473" w:rsidP="00881473">
      <w:pPr>
        <w:pStyle w:val="affffff4"/>
        <w:spacing w:line="276" w:lineRule="auto"/>
        <w:ind w:firstLine="709"/>
        <w:jc w:val="both"/>
        <w:rPr>
          <w:spacing w:val="-10"/>
          <w:sz w:val="28"/>
          <w:szCs w:val="28"/>
        </w:rPr>
      </w:pPr>
      <w:r w:rsidRPr="002A4656">
        <w:rPr>
          <w:spacing w:val="-10"/>
          <w:sz w:val="28"/>
          <w:szCs w:val="28"/>
        </w:rPr>
        <w:t>земли, категория которых не установлена, - 416,8 га.</w:t>
      </w:r>
    </w:p>
    <w:p w:rsidR="00881473" w:rsidRPr="002A4656" w:rsidRDefault="00881473" w:rsidP="00881473">
      <w:pPr>
        <w:pStyle w:val="affffff4"/>
        <w:spacing w:line="276" w:lineRule="auto"/>
        <w:ind w:firstLine="709"/>
        <w:jc w:val="both"/>
        <w:rPr>
          <w:spacing w:val="-10"/>
          <w:sz w:val="28"/>
          <w:szCs w:val="28"/>
        </w:rPr>
      </w:pPr>
      <w:r w:rsidRPr="002A4656">
        <w:rPr>
          <w:spacing w:val="-10"/>
          <w:sz w:val="28"/>
          <w:szCs w:val="28"/>
        </w:rPr>
        <w:t>Заказник "Шунга" создается без изъятия земельных участков.</w:t>
      </w:r>
      <w:r w:rsidR="002A4656" w:rsidRPr="002A4656">
        <w:rPr>
          <w:spacing w:val="-10"/>
          <w:sz w:val="28"/>
          <w:szCs w:val="28"/>
        </w:rPr>
        <w:t xml:space="preserve"> </w:t>
      </w:r>
      <w:r w:rsidRPr="002A4656">
        <w:rPr>
          <w:spacing w:val="-10"/>
          <w:sz w:val="28"/>
          <w:szCs w:val="28"/>
        </w:rPr>
        <w:t>Функциональное зонирование на территории заказника "Шунга" не предусмотрено.</w:t>
      </w:r>
    </w:p>
    <w:p w:rsidR="00881473" w:rsidRPr="002A4656" w:rsidRDefault="00881473" w:rsidP="00881473">
      <w:pPr>
        <w:pStyle w:val="affffff4"/>
        <w:spacing w:line="276" w:lineRule="auto"/>
        <w:ind w:firstLine="709"/>
        <w:jc w:val="both"/>
        <w:rPr>
          <w:spacing w:val="-10"/>
          <w:sz w:val="28"/>
          <w:szCs w:val="28"/>
        </w:rPr>
      </w:pPr>
      <w:r w:rsidRPr="002A4656">
        <w:rPr>
          <w:spacing w:val="-10"/>
          <w:sz w:val="28"/>
          <w:szCs w:val="28"/>
        </w:rPr>
        <w:t>Основные виды разрешенного использования земельных участков, расположенных в границах заказника "Шунга":</w:t>
      </w:r>
    </w:p>
    <w:tbl>
      <w:tblPr>
        <w:tblW w:w="0" w:type="auto"/>
        <w:jc w:val="center"/>
        <w:shd w:val="clear" w:color="auto" w:fill="FFFFFF"/>
        <w:tblCellMar>
          <w:left w:w="0" w:type="dxa"/>
          <w:right w:w="0" w:type="dxa"/>
        </w:tblCellMar>
        <w:tblLook w:val="04A0" w:firstRow="1" w:lastRow="0" w:firstColumn="1" w:lastColumn="0" w:noHBand="0" w:noVBand="1"/>
      </w:tblPr>
      <w:tblGrid>
        <w:gridCol w:w="739"/>
        <w:gridCol w:w="4066"/>
        <w:gridCol w:w="4620"/>
      </w:tblGrid>
      <w:tr w:rsidR="002A4656" w:rsidRPr="00BC146C"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b/>
                <w:color w:val="444444"/>
                <w:sz w:val="24"/>
                <w:szCs w:val="24"/>
                <w:lang w:val="ru-RU"/>
              </w:rPr>
            </w:pPr>
            <w:r w:rsidRPr="002A4656">
              <w:rPr>
                <w:rFonts w:ascii="Times New Roman" w:hAnsi="Times New Roman"/>
                <w:b/>
                <w:color w:val="444444"/>
                <w:sz w:val="24"/>
                <w:szCs w:val="24"/>
                <w:lang w:val="ru-RU"/>
              </w:rPr>
              <w:lastRenderedPageBreak/>
              <w:t>Код</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both"/>
              <w:textAlignment w:val="baseline"/>
              <w:rPr>
                <w:rFonts w:ascii="Times New Roman" w:hAnsi="Times New Roman"/>
                <w:b/>
                <w:color w:val="444444"/>
                <w:sz w:val="24"/>
                <w:szCs w:val="24"/>
                <w:lang w:val="ru-RU"/>
              </w:rPr>
            </w:pPr>
            <w:r w:rsidRPr="002A4656">
              <w:rPr>
                <w:rFonts w:ascii="Times New Roman" w:hAnsi="Times New Roman"/>
                <w:b/>
                <w:color w:val="444444"/>
                <w:sz w:val="24"/>
                <w:szCs w:val="24"/>
                <w:lang w:val="ru-RU"/>
              </w:rPr>
              <w:t>Наименование вида разрешенного использования земельного участка</w:t>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b/>
                <w:color w:val="444444"/>
                <w:sz w:val="24"/>
                <w:szCs w:val="24"/>
                <w:lang w:val="ru-RU"/>
              </w:rPr>
            </w:pPr>
            <w:r w:rsidRPr="002A4656">
              <w:rPr>
                <w:rFonts w:ascii="Times New Roman" w:hAnsi="Times New Roman"/>
                <w:b/>
                <w:color w:val="444444"/>
                <w:sz w:val="24"/>
                <w:szCs w:val="24"/>
                <w:lang w:val="ru-RU"/>
              </w:rPr>
              <w:t>Запрещенные виды, входящие в описание вида разрешенного использования земельного участка</w:t>
            </w:r>
          </w:p>
        </w:tc>
      </w:tr>
      <w:tr w:rsidR="002A4656" w:rsidRPr="002A4656"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Растениеводство</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Использование теплиц</w:t>
            </w:r>
            <w:r w:rsidRPr="002A4656">
              <w:rPr>
                <w:rFonts w:ascii="Times New Roman" w:hAnsi="Times New Roman"/>
                <w:color w:val="444444"/>
                <w:sz w:val="24"/>
                <w:szCs w:val="24"/>
                <w:lang w:val="ru-RU"/>
              </w:rPr>
              <w:br/>
            </w:r>
          </w:p>
        </w:tc>
      </w:tr>
      <w:tr w:rsidR="002A4656" w:rsidRPr="00BC146C"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1.7</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Животноводство</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Хранение и переработка сельскохозяйственной продукции (код вида разрешенного использования: 1.15)</w:t>
            </w:r>
            <w:r w:rsidRPr="002A4656">
              <w:rPr>
                <w:rFonts w:ascii="Times New Roman" w:hAnsi="Times New Roman"/>
                <w:color w:val="444444"/>
                <w:sz w:val="24"/>
                <w:szCs w:val="24"/>
                <w:lang w:val="ru-RU"/>
              </w:rPr>
              <w:br/>
            </w:r>
          </w:p>
        </w:tc>
      </w:tr>
      <w:tr w:rsidR="002A4656" w:rsidRPr="00BC146C"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1.13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Рыбоводство</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Размещение зданий, необходимых для осуществления рыбоводства (аквакультуры)</w:t>
            </w:r>
            <w:r w:rsidRPr="002A4656">
              <w:rPr>
                <w:rFonts w:ascii="Times New Roman" w:hAnsi="Times New Roman"/>
                <w:color w:val="444444"/>
                <w:sz w:val="24"/>
                <w:szCs w:val="24"/>
                <w:lang w:val="ru-RU"/>
              </w:rPr>
              <w:br/>
            </w:r>
          </w:p>
        </w:tc>
      </w:tr>
      <w:tr w:rsidR="002A4656" w:rsidRPr="002A4656"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1.14</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Научное обеспечение сельского хозяйства</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2A4656"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5.2</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Природно-познавательный туризм</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BC146C"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5.3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Охота и рыбалка</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Размещение дома охотника и рыболова</w:t>
            </w:r>
            <w:r w:rsidRPr="002A4656">
              <w:rPr>
                <w:rFonts w:ascii="Times New Roman" w:hAnsi="Times New Roman"/>
                <w:color w:val="444444"/>
                <w:sz w:val="24"/>
                <w:szCs w:val="24"/>
                <w:lang w:val="ru-RU"/>
              </w:rPr>
              <w:br/>
            </w:r>
          </w:p>
        </w:tc>
      </w:tr>
      <w:tr w:rsidR="002A4656" w:rsidRPr="002A4656"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5.4</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Причалы для маломерных судов</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2A4656"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9.1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Охрана природных территорий</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2A4656"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9.3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Историко-культурная деятельность</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2A4656"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11.3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Гидротехнические сооружения</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BC146C"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12.1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Ритуальная деятельность</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Осуществление деятельности по производству продукции ритуально-обрядового назначения</w:t>
            </w:r>
          </w:p>
        </w:tc>
      </w:tr>
    </w:tbl>
    <w:p w:rsidR="002A4656" w:rsidRPr="002A4656" w:rsidRDefault="002A4656" w:rsidP="002A4656">
      <w:pPr>
        <w:pStyle w:val="affffff4"/>
        <w:spacing w:line="276" w:lineRule="auto"/>
        <w:ind w:firstLine="709"/>
        <w:jc w:val="both"/>
        <w:rPr>
          <w:spacing w:val="-10"/>
          <w:sz w:val="28"/>
          <w:szCs w:val="28"/>
        </w:rPr>
      </w:pPr>
      <w:r w:rsidRPr="002A4656">
        <w:rPr>
          <w:spacing w:val="-10"/>
          <w:sz w:val="28"/>
          <w:szCs w:val="28"/>
        </w:rPr>
        <w:t xml:space="preserve">Территория заказника "Шунга" расположена в юго-западной части физико-географического района Костромской низины Верхневолжской физико-географической провинции. Обособление низменной территории на фоне возвышенных равнин связывается с мезозойской эрой. Во время среднеплейстоценового (московского) оледенения в котловину осуществлялся основной сток ледниковых вод в северо-западном направлении, которые образовали обширное приледниковое озеро. В микулинское межледниковье сток из озера осуществлялся на север. Во время верхнеплейстоценового (валдайского) оледенения сток в северном направлении преграждался ледниками, что обусловило возникновение обширного подпрудного озера более высокого уровня со стоком на юг в бассейн Оки. Снижение уровня и последующее исчезновение озера связывается со временем деградации осташковской стадии оледенения, когда образовалась долина прорыва через моренную Плёс-Галичскую гряду и сформировался отрезок долины Волги ниже современного г. Плёса. По Костромской низине, вытянутой в меридиональном направлении, заложилась долина реки Костромы, а в ХХ веке произошел разлив Горьковского водохранилища. Отложения террас водноледниковых потоков и приледниковых озер, а также лессовидные суглинки холодных </w:t>
      </w:r>
      <w:r w:rsidRPr="002A4656">
        <w:rPr>
          <w:spacing w:val="-10"/>
          <w:sz w:val="28"/>
          <w:szCs w:val="28"/>
        </w:rPr>
        <w:lastRenderedPageBreak/>
        <w:t>сухих эпох служат в настоящее время почвообразующими и подстилающими породами на значительной части территории заказника "Шунга". Другой тип почвообразующих отложений связан с аккумулятивной деятельностью реки Костромы, свободно меандрировавшей по территории низины до заполнения Горьковского водохранилища.</w:t>
      </w:r>
    </w:p>
    <w:p w:rsidR="002A4656" w:rsidRPr="002A4656" w:rsidRDefault="002A4656" w:rsidP="002A4656">
      <w:pPr>
        <w:pStyle w:val="affffff4"/>
        <w:spacing w:line="276" w:lineRule="auto"/>
        <w:ind w:firstLine="709"/>
        <w:jc w:val="both"/>
        <w:rPr>
          <w:spacing w:val="-10"/>
          <w:sz w:val="28"/>
          <w:szCs w:val="28"/>
        </w:rPr>
      </w:pPr>
      <w:r w:rsidRPr="002A4656">
        <w:rPr>
          <w:spacing w:val="-10"/>
          <w:sz w:val="28"/>
          <w:szCs w:val="28"/>
        </w:rPr>
        <w:t>Территория заказника "Шунга" принадлежит ландшафту пологохолмистой озерно-ледниково-аллювиальной равнины, сложенной песчано-супесчаными отложениями с пятнами лессовидных покровных суглинков, подстилаемыми моренными суглинками, с сельскохозяйственными угодьями на агродерновых почвах в сочетании с сероольхово-липово-осиновыми субнеморальными лесами с участием дуба.</w:t>
      </w:r>
    </w:p>
    <w:p w:rsidR="002A4656" w:rsidRPr="002A4656" w:rsidRDefault="002A4656" w:rsidP="002A4656">
      <w:pPr>
        <w:pStyle w:val="affffff4"/>
        <w:spacing w:line="276" w:lineRule="auto"/>
        <w:ind w:firstLine="709"/>
        <w:jc w:val="both"/>
        <w:rPr>
          <w:spacing w:val="-10"/>
          <w:sz w:val="28"/>
          <w:szCs w:val="28"/>
        </w:rPr>
      </w:pPr>
      <w:r w:rsidRPr="002A4656">
        <w:rPr>
          <w:spacing w:val="-10"/>
          <w:sz w:val="28"/>
          <w:szCs w:val="28"/>
        </w:rPr>
        <w:t>Высокое плодородие почв и осушительные мелиорации заболоченной в прошлом низины обусловливают интенсивную распашку территории и почти повсеместную замену лесных комплексов полевыми и луговыми.</w:t>
      </w:r>
    </w:p>
    <w:p w:rsidR="002A4656" w:rsidRPr="002A4656" w:rsidRDefault="002A4656" w:rsidP="001E5B40">
      <w:pPr>
        <w:pStyle w:val="affffff4"/>
        <w:spacing w:line="276" w:lineRule="auto"/>
        <w:ind w:firstLine="709"/>
        <w:jc w:val="both"/>
        <w:rPr>
          <w:b/>
          <w:spacing w:val="-10"/>
          <w:sz w:val="28"/>
          <w:szCs w:val="28"/>
        </w:rPr>
      </w:pPr>
      <w:r>
        <w:rPr>
          <w:b/>
          <w:spacing w:val="-10"/>
          <w:sz w:val="28"/>
          <w:szCs w:val="28"/>
        </w:rPr>
        <w:t>Х</w:t>
      </w:r>
      <w:r w:rsidRPr="002A4656">
        <w:rPr>
          <w:b/>
          <w:spacing w:val="-10"/>
          <w:sz w:val="28"/>
          <w:szCs w:val="28"/>
        </w:rPr>
        <w:t>арактеристика растительного покрова и флористического разнообразия.</w:t>
      </w:r>
    </w:p>
    <w:p w:rsidR="002A4656" w:rsidRPr="002A4656" w:rsidRDefault="002A4656" w:rsidP="002A4656">
      <w:pPr>
        <w:pStyle w:val="affffff4"/>
        <w:spacing w:line="276" w:lineRule="auto"/>
        <w:ind w:firstLine="709"/>
        <w:jc w:val="both"/>
        <w:rPr>
          <w:spacing w:val="-10"/>
          <w:sz w:val="28"/>
          <w:szCs w:val="28"/>
        </w:rPr>
      </w:pPr>
      <w:r w:rsidRPr="002A4656">
        <w:rPr>
          <w:spacing w:val="-10"/>
          <w:sz w:val="28"/>
          <w:szCs w:val="28"/>
        </w:rPr>
        <w:t>По лесорастительному районированию территории СССР (Курнаев, 1973) территория заказника "Шунга", расположенная в западной части Костромской области, относится к округу южной тайги Русской равнины Скандинавско-Русской провинции Евразиатской области лесов умеренного пояса. По лесорастительному районированию Костромской области природные комплексы заказника "Шунга" относятся к району сосново-еловые леса южной части Галичско-Чухломской возвышенности (Письмеров А.В., 1977) с характерной особенностью - значительным удельным весом березовых и осиновых древостоев, а также липы сердцевидной, сменивших коренные еловые и сосновые леса в результате интенсивной эксплуатации лесов в бассейне реки Волги и ее притоков с давних времен.</w:t>
      </w:r>
    </w:p>
    <w:p w:rsidR="002A4656" w:rsidRPr="002A4656" w:rsidRDefault="002A4656" w:rsidP="002A4656">
      <w:pPr>
        <w:pStyle w:val="affffff4"/>
        <w:spacing w:line="276" w:lineRule="auto"/>
        <w:ind w:firstLine="709"/>
        <w:jc w:val="both"/>
        <w:rPr>
          <w:spacing w:val="-10"/>
          <w:sz w:val="28"/>
          <w:szCs w:val="28"/>
        </w:rPr>
      </w:pPr>
      <w:r w:rsidRPr="002A4656">
        <w:rPr>
          <w:spacing w:val="-10"/>
          <w:sz w:val="28"/>
          <w:szCs w:val="28"/>
        </w:rPr>
        <w:t>Современный растительный покров заказника "Шунга" представлен разнообразными сообществами, сформированными в условиях искусственного затопления территории и включающими как нативные виды исходной флоры, так и виды заносные, приспособившиеся к новым условиям. На большей части территории заказника "Шунга" наблюдается активное лесовосстановление как производными сообществами с преобладанием мелколиственных пород, так и чистыми или смешанными дубравами, липняками с соответствующей флорой.</w:t>
      </w:r>
    </w:p>
    <w:p w:rsidR="002A4656" w:rsidRPr="00513463" w:rsidRDefault="00513463" w:rsidP="001E5B40">
      <w:pPr>
        <w:pStyle w:val="affffff4"/>
        <w:spacing w:line="276" w:lineRule="auto"/>
        <w:ind w:firstLine="709"/>
        <w:jc w:val="both"/>
        <w:rPr>
          <w:spacing w:val="-10"/>
          <w:sz w:val="28"/>
          <w:szCs w:val="28"/>
        </w:rPr>
      </w:pPr>
      <w:r w:rsidRPr="00513463">
        <w:rPr>
          <w:spacing w:val="-10"/>
          <w:sz w:val="28"/>
          <w:szCs w:val="28"/>
        </w:rPr>
        <w:t>Низинные и суходольные луга различной антропогенной нарушенности. Основные факторы, влияющие на состав флоры этих лугов - гидрологический режим, регулируемый системой мелиоративных каналов, колебанием близкого к поверхности уровня грунтовых вод в подтопленной части заказника "Шунга", а также антропогенные нагрузки в виде выпаса и сенокошения.</w:t>
      </w:r>
    </w:p>
    <w:p w:rsidR="00513463" w:rsidRPr="00513463" w:rsidRDefault="00513463" w:rsidP="00513463">
      <w:pPr>
        <w:pStyle w:val="affffff4"/>
        <w:spacing w:line="276" w:lineRule="auto"/>
        <w:ind w:firstLine="709"/>
        <w:jc w:val="both"/>
        <w:rPr>
          <w:b/>
          <w:spacing w:val="-10"/>
          <w:sz w:val="28"/>
          <w:szCs w:val="28"/>
        </w:rPr>
      </w:pPr>
      <w:r w:rsidRPr="00513463">
        <w:rPr>
          <w:b/>
          <w:spacing w:val="-10"/>
          <w:sz w:val="28"/>
          <w:szCs w:val="28"/>
        </w:rPr>
        <w:t>Характеристика фауны.</w:t>
      </w:r>
    </w:p>
    <w:p w:rsidR="002A4656" w:rsidRDefault="007A2008" w:rsidP="00513463">
      <w:pPr>
        <w:pStyle w:val="affffff4"/>
        <w:spacing w:line="276" w:lineRule="auto"/>
        <w:ind w:firstLine="709"/>
        <w:jc w:val="both"/>
        <w:rPr>
          <w:spacing w:val="-10"/>
          <w:sz w:val="28"/>
          <w:szCs w:val="28"/>
        </w:rPr>
      </w:pPr>
      <w:r>
        <w:rPr>
          <w:spacing w:val="-10"/>
          <w:sz w:val="28"/>
          <w:szCs w:val="28"/>
        </w:rPr>
        <w:t>К</w:t>
      </w:r>
      <w:r w:rsidR="00513463" w:rsidRPr="00513463">
        <w:rPr>
          <w:spacing w:val="-10"/>
          <w:sz w:val="28"/>
          <w:szCs w:val="28"/>
        </w:rPr>
        <w:t>остромская низина - ценное водно-болотное угодье и важнейшее в Костромской области, а также в Европейском центре Российской Федерации, место концентрации гусей во время весенней миграции.</w:t>
      </w:r>
    </w:p>
    <w:p w:rsidR="00513463" w:rsidRPr="00513463" w:rsidRDefault="00513463" w:rsidP="00513463">
      <w:pPr>
        <w:pStyle w:val="affffff4"/>
        <w:spacing w:line="276" w:lineRule="auto"/>
        <w:ind w:firstLine="709"/>
        <w:jc w:val="both"/>
        <w:rPr>
          <w:spacing w:val="-10"/>
          <w:sz w:val="28"/>
          <w:szCs w:val="28"/>
        </w:rPr>
      </w:pPr>
      <w:r w:rsidRPr="00513463">
        <w:rPr>
          <w:spacing w:val="-10"/>
          <w:sz w:val="28"/>
          <w:szCs w:val="28"/>
        </w:rPr>
        <w:t xml:space="preserve">По данным учетов 2003-2005 годов одновременно здесь отмечены 12-18 тысяч гусей, </w:t>
      </w:r>
      <w:r w:rsidRPr="00513463">
        <w:rPr>
          <w:spacing w:val="-10"/>
          <w:sz w:val="28"/>
          <w:szCs w:val="28"/>
        </w:rPr>
        <w:lastRenderedPageBreak/>
        <w:t>в том числе белолобый гусь - до 14 тысяч особей, гуменник - 2-4 тысячи особей, серый гусь - до 1,2 тысяч особей. Пискульки (Anser erythropus L.), краснозобые казарки (Rufibrenta ruficollis Pall.), занесенные в Красную книгу Российской Федерации, и белощекие казарки (Branta leucopsis Bech.) встречаются единично, однако в отдельные годы наблюдалась численность до нескольких десятков особей.</w:t>
      </w:r>
    </w:p>
    <w:p w:rsidR="00513463" w:rsidRDefault="00513463" w:rsidP="00513463">
      <w:pPr>
        <w:pStyle w:val="affffff4"/>
        <w:spacing w:line="276" w:lineRule="auto"/>
        <w:ind w:firstLine="709"/>
        <w:jc w:val="both"/>
        <w:rPr>
          <w:spacing w:val="-10"/>
          <w:sz w:val="28"/>
          <w:szCs w:val="28"/>
        </w:rPr>
      </w:pPr>
      <w:r w:rsidRPr="00513463">
        <w:rPr>
          <w:spacing w:val="-10"/>
          <w:sz w:val="28"/>
          <w:szCs w:val="28"/>
        </w:rPr>
        <w:t>В пик пролета численность отдыхающих на акватории Костромского разлива Горьковского водохранилища гусей достигает 30-40 тысяч особей.</w:t>
      </w:r>
    </w:p>
    <w:p w:rsidR="00513463" w:rsidRDefault="00513463" w:rsidP="00513463">
      <w:pPr>
        <w:pStyle w:val="affffff4"/>
        <w:spacing w:line="276" w:lineRule="auto"/>
        <w:ind w:firstLine="709"/>
        <w:jc w:val="both"/>
        <w:rPr>
          <w:spacing w:val="-10"/>
          <w:sz w:val="28"/>
          <w:szCs w:val="28"/>
        </w:rPr>
      </w:pPr>
      <w:r w:rsidRPr="00513463">
        <w:rPr>
          <w:spacing w:val="-10"/>
          <w:sz w:val="28"/>
          <w:szCs w:val="28"/>
        </w:rPr>
        <w:t>Костромская низина отличается исключительно высоким биологическим разнообразием. Всего здесь зарегистрировано 125 видов птиц, около 55 из которых здесь гнездятся. В весенний период здесь постоянно можно наблюдать многочисленных мигрирующих куликов и чаек, мелких воробьиных.</w:t>
      </w:r>
    </w:p>
    <w:p w:rsidR="00513463" w:rsidRDefault="00513463" w:rsidP="001E5B40">
      <w:pPr>
        <w:pStyle w:val="affffff4"/>
        <w:spacing w:line="276" w:lineRule="auto"/>
        <w:ind w:firstLine="709"/>
        <w:jc w:val="both"/>
        <w:rPr>
          <w:spacing w:val="-10"/>
          <w:sz w:val="28"/>
          <w:szCs w:val="28"/>
        </w:rPr>
      </w:pPr>
      <w:r w:rsidRPr="00513463">
        <w:rPr>
          <w:spacing w:val="-10"/>
          <w:sz w:val="28"/>
          <w:szCs w:val="28"/>
        </w:rPr>
        <w:t>На территории заказника "Шунга" до настоящего времени находился Шунгенский участок Костромского охотхозяйства с установленным на время весенней охоты режимом зоны покоя.</w:t>
      </w:r>
    </w:p>
    <w:p w:rsidR="00513463" w:rsidRDefault="00513463" w:rsidP="001E5B40">
      <w:pPr>
        <w:pStyle w:val="affffff4"/>
        <w:spacing w:line="276" w:lineRule="auto"/>
        <w:ind w:firstLine="709"/>
        <w:jc w:val="both"/>
        <w:rPr>
          <w:b/>
          <w:spacing w:val="-10"/>
          <w:sz w:val="28"/>
          <w:szCs w:val="28"/>
        </w:rPr>
      </w:pPr>
      <w:r w:rsidRPr="00513463">
        <w:rPr>
          <w:b/>
          <w:spacing w:val="-10"/>
          <w:sz w:val="28"/>
          <w:szCs w:val="28"/>
        </w:rPr>
        <w:t>На территории заказника "Шунга" устанавливается режим особой охраны:</w:t>
      </w:r>
    </w:p>
    <w:p w:rsidR="00513463" w:rsidRPr="0003017C" w:rsidRDefault="0003017C" w:rsidP="00513463">
      <w:pPr>
        <w:pStyle w:val="affffff4"/>
        <w:spacing w:line="276" w:lineRule="auto"/>
        <w:ind w:firstLine="709"/>
        <w:jc w:val="both"/>
        <w:rPr>
          <w:spacing w:val="-10"/>
          <w:sz w:val="28"/>
          <w:szCs w:val="28"/>
        </w:rPr>
      </w:pPr>
      <w:r w:rsidRPr="0003017C">
        <w:rPr>
          <w:b/>
          <w:spacing w:val="-10"/>
          <w:sz w:val="28"/>
          <w:szCs w:val="28"/>
        </w:rPr>
        <w:t>Н</w:t>
      </w:r>
      <w:r w:rsidR="00513463" w:rsidRPr="0003017C">
        <w:rPr>
          <w:b/>
          <w:spacing w:val="-10"/>
          <w:sz w:val="28"/>
          <w:szCs w:val="28"/>
        </w:rPr>
        <w:t>а территории заказника "Шунга" разрешаются следующие виды деятельности</w:t>
      </w:r>
      <w:r w:rsidR="00513463" w:rsidRPr="0003017C">
        <w:rPr>
          <w:spacing w:val="-10"/>
          <w:sz w:val="28"/>
          <w:szCs w:val="28"/>
        </w:rPr>
        <w:t>:</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проведение сельскохозяйственных работ на землях сельскохозяйственного назначения;</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реконструкция и ремонт существующей дренажной системы, в том числе расчистка и дноуглубление русел рек в соответствии с утвержденной проектной документацией;</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рекреация (кроме периода с 15 апреля по 1 июня);</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осуществление деятельности в области аквакультуры (рыбоводства);</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научная деятельность и мероприятия по экологическому просвещению, не ведущие к нанесению вреда объектам особой охраны;</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промысловая, любительская и спортивная охота в открытые для охоты сроки, в том числе с собаками охотничьих пород и ловчими птицами, за исключением охоты в случаях, установленных подпунктом 2 настоящего пункта, с соблюдением норм пропускной способности из расчета:</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(в ред. постановления администрации Костромской области от 17.05.2021 N 222-а)</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 водоплавающую дичь - не более 40 человек;</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 болотно-луговую дичь - не более 16 человек;</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 полевую дичь - не более 16 человек;</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 вальдшнепа - не более 16 человек;</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 пушных животных, отнесенных к охотничьим ресурсам, - не более 16 человек;</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lastRenderedPageBreak/>
        <w:t>охота в целях регулирования численности охотничьих ресурсов;</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охота в целях акклиматизации, переселения и гибридизации охотничьих ресурсов;</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охота в целях осуществления научно-исследовательской деятельности, образовательной деятельности;</w:t>
      </w:r>
    </w:p>
    <w:p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иная деятельность, не запрещенная подпунктом 2 настоящего пункта;</w:t>
      </w:r>
    </w:p>
    <w:p w:rsidR="00513463" w:rsidRDefault="00513463" w:rsidP="0003017C">
      <w:pPr>
        <w:pStyle w:val="affffff4"/>
        <w:numPr>
          <w:ilvl w:val="0"/>
          <w:numId w:val="45"/>
        </w:numPr>
        <w:spacing w:line="276" w:lineRule="auto"/>
        <w:jc w:val="both"/>
        <w:rPr>
          <w:spacing w:val="-10"/>
          <w:sz w:val="28"/>
          <w:szCs w:val="28"/>
        </w:rPr>
      </w:pPr>
      <w:r w:rsidRPr="0003017C">
        <w:rPr>
          <w:spacing w:val="-10"/>
          <w:sz w:val="28"/>
          <w:szCs w:val="28"/>
        </w:rPr>
        <w:t>(абзац введен постановлением администрации Костромской области от 11.04.2022 N 164-а)</w:t>
      </w:r>
    </w:p>
    <w:p w:rsidR="0003017C" w:rsidRPr="0003017C" w:rsidRDefault="0003017C" w:rsidP="0003017C">
      <w:pPr>
        <w:pStyle w:val="affffff4"/>
        <w:spacing w:line="276" w:lineRule="auto"/>
        <w:jc w:val="both"/>
        <w:rPr>
          <w:b/>
          <w:sz w:val="28"/>
          <w:szCs w:val="28"/>
        </w:rPr>
      </w:pPr>
      <w:r w:rsidRPr="0003017C">
        <w:rPr>
          <w:b/>
          <w:sz w:val="28"/>
          <w:szCs w:val="28"/>
        </w:rPr>
        <w:t>На территории заказника "Шунга" запрещается:</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строительство зданий и сооружений, если их назначение не связано с функционированием заказника "Шунга" и обеспечением сельскохозяйственных производств;</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выгул и натаска собак с 1 марта по 10 июля;</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промысловая, любительская и спортивная охота на диких копытных животных, зайца-русака, тетерева, рябчика, глухаря, а также с 1 марта по 9 июля на иную пернатую дичь;</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(в ред. постановления администрации Костромской области от 17.05.2021 N 222-а)</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промысловая, любительская и спортивная охота на пернатую дичь в иные разрешенные сроки охоты по вторникам, средам, четвергам, а по 15 сентября также в иные дни недели с 10.00 часов до 18.00 часов;</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(в ред. постановления администрации Костромской области от 17.05.2021 N 222-а)</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беспокойство скоплений гусей (приближение к ним на расстояние менее 40 метров);</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организация туристических стоянок, бивуаков, разведение костров в период с 1 марта по 16 июня;</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складирование лесо- и пиломатериалов;</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складирование ядохимикатов, минеральных удобрений, горюче-смазочных материалов, органических удобрений, бытовых и промышленных отходов вне специально отведенных мест;</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захламление и замусоривание территории;</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разведка и добыча полезных ископаемых на участках недр местного значения, за исключением добычи полезных ископаемых на участках недр местного значения, предоставленных для соответствующих целей до образования заказника "Шунга";</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 xml:space="preserve">перемещение по территории заказника "Шунга" с использованием механических транспортных средств в период с 1 марта по 16 июня (за </w:t>
      </w:r>
      <w:r w:rsidRPr="0003017C">
        <w:rPr>
          <w:sz w:val="28"/>
          <w:szCs w:val="28"/>
        </w:rPr>
        <w:lastRenderedPageBreak/>
        <w:t>исключением случаев, связанных с выполнением сельскохозяйственных работ, обслуживанием существующих линейных объектов, обеспечением режима особой охраны, в научных целях, осуществления государственного контроля (надзора), пресечения и раскрытия правонарушений и преступлений, аварийно-спасательных работ, ведения государственного мониторинга охотничьих ресурсов и среды их обитания);</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(в ред. постановления администрации Костромской области от 20.12.2021 N 590-а)</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палы тростников и травы;</w:t>
      </w:r>
    </w:p>
    <w:p w:rsidR="0003017C" w:rsidRPr="0003017C" w:rsidRDefault="0003017C" w:rsidP="0003017C">
      <w:pPr>
        <w:pStyle w:val="affffff4"/>
        <w:numPr>
          <w:ilvl w:val="0"/>
          <w:numId w:val="46"/>
        </w:numPr>
        <w:spacing w:line="276" w:lineRule="auto"/>
        <w:jc w:val="both"/>
        <w:rPr>
          <w:sz w:val="28"/>
          <w:szCs w:val="28"/>
        </w:rPr>
      </w:pPr>
      <w:r w:rsidRPr="0003017C">
        <w:rPr>
          <w:sz w:val="28"/>
          <w:szCs w:val="28"/>
        </w:rPr>
        <w:t>уничтожение или повреждение шлагбаумов, аншлагов, стендов, и других информационных знаков и указателей, а также оборудованных экологических троп и мест отдыха;</w:t>
      </w:r>
    </w:p>
    <w:p w:rsidR="0003017C" w:rsidRDefault="0003017C" w:rsidP="0003017C">
      <w:pPr>
        <w:pStyle w:val="affffff4"/>
        <w:numPr>
          <w:ilvl w:val="0"/>
          <w:numId w:val="46"/>
        </w:numPr>
        <w:spacing w:line="276" w:lineRule="auto"/>
        <w:jc w:val="both"/>
        <w:rPr>
          <w:sz w:val="28"/>
          <w:szCs w:val="28"/>
        </w:rPr>
      </w:pPr>
      <w:r w:rsidRPr="0003017C">
        <w:rPr>
          <w:sz w:val="28"/>
          <w:szCs w:val="28"/>
        </w:rPr>
        <w:t>причинение вреда природным комплексам и их компонентам, сохранение которых является задачами создания заказника "Шунга".</w:t>
      </w:r>
    </w:p>
    <w:p w:rsidR="0003017C" w:rsidRPr="0003017C" w:rsidRDefault="0003017C" w:rsidP="0003017C">
      <w:pPr>
        <w:pStyle w:val="affffff4"/>
        <w:spacing w:line="276" w:lineRule="auto"/>
        <w:ind w:firstLine="709"/>
        <w:jc w:val="both"/>
        <w:rPr>
          <w:spacing w:val="-10"/>
          <w:sz w:val="28"/>
          <w:szCs w:val="28"/>
        </w:rPr>
      </w:pPr>
      <w:r w:rsidRPr="0003017C">
        <w:rPr>
          <w:spacing w:val="-10"/>
          <w:sz w:val="28"/>
          <w:szCs w:val="28"/>
        </w:rPr>
        <w:t>Заказник "Шунга" создается</w:t>
      </w:r>
      <w:r>
        <w:rPr>
          <w:spacing w:val="-10"/>
          <w:sz w:val="28"/>
          <w:szCs w:val="28"/>
        </w:rPr>
        <w:t xml:space="preserve"> </w:t>
      </w:r>
      <w:r w:rsidRPr="0003017C">
        <w:rPr>
          <w:spacing w:val="-10"/>
          <w:sz w:val="28"/>
          <w:szCs w:val="28"/>
        </w:rPr>
        <w:t>с созданием администрации</w:t>
      </w:r>
      <w:r>
        <w:rPr>
          <w:spacing w:val="-10"/>
          <w:sz w:val="28"/>
          <w:szCs w:val="28"/>
        </w:rPr>
        <w:t xml:space="preserve"> и </w:t>
      </w:r>
      <w:r w:rsidRPr="0003017C">
        <w:rPr>
          <w:spacing w:val="-10"/>
          <w:sz w:val="28"/>
          <w:szCs w:val="28"/>
        </w:rPr>
        <w:t>без установления охранной зоны.</w:t>
      </w:r>
    </w:p>
    <w:p w:rsidR="0003017C" w:rsidRPr="0003017C" w:rsidRDefault="0003017C" w:rsidP="0003017C">
      <w:pPr>
        <w:pStyle w:val="affffff4"/>
        <w:spacing w:line="276" w:lineRule="auto"/>
        <w:ind w:firstLine="709"/>
        <w:jc w:val="both"/>
        <w:rPr>
          <w:spacing w:val="-10"/>
          <w:sz w:val="28"/>
          <w:szCs w:val="28"/>
        </w:rPr>
      </w:pPr>
      <w:r w:rsidRPr="0003017C">
        <w:rPr>
          <w:spacing w:val="-10"/>
          <w:sz w:val="28"/>
          <w:szCs w:val="28"/>
        </w:rPr>
        <w:t>Управление заказником "Шунга" осуществляет департамент природных ресурсов и охраны окружающей среды Костромской области.</w:t>
      </w:r>
    </w:p>
    <w:p w:rsidR="009654DC" w:rsidRPr="009654DC" w:rsidRDefault="007A0F83" w:rsidP="009654DC">
      <w:pPr>
        <w:pStyle w:val="affffff4"/>
        <w:spacing w:line="276" w:lineRule="auto"/>
        <w:ind w:firstLine="709"/>
        <w:jc w:val="both"/>
        <w:rPr>
          <w:b/>
          <w:spacing w:val="-10"/>
          <w:sz w:val="28"/>
          <w:szCs w:val="28"/>
        </w:rPr>
      </w:pPr>
      <w:r>
        <w:rPr>
          <w:b/>
          <w:spacing w:val="-10"/>
          <w:sz w:val="28"/>
          <w:szCs w:val="28"/>
        </w:rPr>
        <w:t xml:space="preserve">Памятник природы </w:t>
      </w:r>
      <w:r w:rsidR="009654DC" w:rsidRPr="009654DC">
        <w:rPr>
          <w:b/>
          <w:spacing w:val="-10"/>
          <w:sz w:val="28"/>
          <w:szCs w:val="28"/>
        </w:rPr>
        <w:t>«Аганинская дубрава»</w:t>
      </w:r>
    </w:p>
    <w:p w:rsidR="006A5553" w:rsidRDefault="007517C2">
      <w:pPr>
        <w:pStyle w:val="affffff4"/>
        <w:spacing w:line="276" w:lineRule="auto"/>
        <w:ind w:firstLine="709"/>
        <w:jc w:val="both"/>
        <w:rPr>
          <w:sz w:val="28"/>
          <w:szCs w:val="28"/>
        </w:rPr>
      </w:pPr>
      <w:r>
        <w:rPr>
          <w:spacing w:val="-10"/>
          <w:sz w:val="28"/>
          <w:szCs w:val="28"/>
        </w:rPr>
        <w:t>На основании  постановления от 1</w:t>
      </w:r>
      <w:r w:rsidRPr="007517C2">
        <w:rPr>
          <w:spacing w:val="-10"/>
          <w:sz w:val="28"/>
          <w:szCs w:val="28"/>
        </w:rPr>
        <w:t xml:space="preserve">6.06.2008 </w:t>
      </w:r>
      <w:r w:rsidRPr="007517C2">
        <w:rPr>
          <w:rFonts w:hint="eastAsia"/>
          <w:spacing w:val="-10"/>
          <w:sz w:val="28"/>
          <w:szCs w:val="28"/>
        </w:rPr>
        <w:t>№</w:t>
      </w:r>
      <w:r w:rsidRPr="007517C2">
        <w:rPr>
          <w:spacing w:val="-10"/>
          <w:sz w:val="28"/>
          <w:szCs w:val="28"/>
        </w:rPr>
        <w:t xml:space="preserve"> 172-а «Об утверждении схемы развития и размещения особо охраняемых природных территорий регионального значения Косторомской области</w:t>
      </w:r>
      <w:r>
        <w:rPr>
          <w:spacing w:val="-10"/>
          <w:sz w:val="28"/>
          <w:szCs w:val="28"/>
        </w:rPr>
        <w:t>» сформирован перспективный памятник природы регионального значения «Аганинская дубрава» .</w:t>
      </w:r>
      <w:r w:rsidR="000A1484">
        <w:rPr>
          <w:spacing w:val="-10"/>
          <w:sz w:val="28"/>
          <w:szCs w:val="28"/>
        </w:rPr>
        <w:t xml:space="preserve"> Памятник природы расположен </w:t>
      </w:r>
      <w:r w:rsidR="000A1484" w:rsidRPr="000A1484">
        <w:rPr>
          <w:spacing w:val="-10"/>
          <w:sz w:val="28"/>
          <w:szCs w:val="28"/>
        </w:rPr>
        <w:t>на расстоянии 0,5 км к северу от п. Волжский, 300 м от границы г. Костромы, 0,5 км к востоку от старого русла р. Костромы земли Шунгенской с/а</w:t>
      </w:r>
      <w:r w:rsidR="000A1484">
        <w:rPr>
          <w:spacing w:val="-10"/>
          <w:sz w:val="28"/>
          <w:szCs w:val="28"/>
        </w:rPr>
        <w:t xml:space="preserve">. </w:t>
      </w:r>
      <w:r w:rsidR="007E5725">
        <w:rPr>
          <w:spacing w:val="-10"/>
          <w:sz w:val="28"/>
          <w:szCs w:val="28"/>
        </w:rPr>
        <w:t>Редкие для территории области сообщества пойменных дубрав, находящихся на границе ареала, и заливных лугов долины р. Костромы. Очаг расселения видов на соседние сильно нарушенные территории. Имеет водоохранное значение для р. Костромы. На территории произрастает более 10 видов растений, внесенных в список редких и охраняемых в Костромской области. Типичные местообитания большого кроншнепа (Красная книга РФ), серого журавля и др. Участок оптимален для воспроизводства охотничьих животны</w:t>
      </w:r>
      <w:r w:rsidR="00EC6714">
        <w:rPr>
          <w:spacing w:val="-10"/>
          <w:sz w:val="28"/>
          <w:szCs w:val="28"/>
        </w:rPr>
        <w:t>х. Возраст отдельных деревьев “А</w:t>
      </w:r>
      <w:r w:rsidR="007E5725">
        <w:rPr>
          <w:spacing w:val="-10"/>
          <w:sz w:val="28"/>
          <w:szCs w:val="28"/>
        </w:rPr>
        <w:t>ганинской дубравы” достигает 300 лет, поэтому она является “реликтом” не только данной местности, но и всех окрестностей г.Костромы.</w:t>
      </w:r>
    </w:p>
    <w:p w:rsidR="006A5553" w:rsidRDefault="007E5725">
      <w:pPr>
        <w:pStyle w:val="affffff4"/>
        <w:spacing w:line="276" w:lineRule="auto"/>
        <w:ind w:firstLine="709"/>
        <w:jc w:val="both"/>
        <w:rPr>
          <w:sz w:val="28"/>
          <w:szCs w:val="28"/>
        </w:rPr>
      </w:pPr>
      <w:r w:rsidRPr="007517C2">
        <w:rPr>
          <w:b/>
          <w:spacing w:val="-10"/>
          <w:sz w:val="28"/>
          <w:szCs w:val="28"/>
        </w:rPr>
        <w:t>Основные ограничения хозяйственной деятельности</w:t>
      </w:r>
      <w:r>
        <w:rPr>
          <w:spacing w:val="-10"/>
          <w:sz w:val="28"/>
          <w:szCs w:val="28"/>
        </w:rPr>
        <w:t>: запрещаются все виды рубок, кроме сплошных санитарных.</w:t>
      </w:r>
    </w:p>
    <w:p w:rsidR="006A5553" w:rsidRDefault="007E5725">
      <w:pPr>
        <w:pStyle w:val="affffff4"/>
        <w:spacing w:line="276" w:lineRule="auto"/>
        <w:jc w:val="center"/>
      </w:pPr>
      <w:r>
        <w:rPr>
          <w:noProof/>
          <w:spacing w:val="-10"/>
          <w:sz w:val="26"/>
          <w:lang w:eastAsia="ru-RU"/>
        </w:rPr>
        <w:lastRenderedPageBreak/>
        <w:drawing>
          <wp:inline distT="0" distB="0" distL="0" distR="0" wp14:anchorId="4C57054D" wp14:editId="41734692">
            <wp:extent cx="5779770" cy="3286760"/>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779770" cy="3286760"/>
                    </a:xfrm>
                    <a:prstGeom prst="rect">
                      <a:avLst/>
                    </a:prstGeom>
                    <a:noFill/>
                    <a:ln>
                      <a:noFill/>
                    </a:ln>
                  </pic:spPr>
                </pic:pic>
              </a:graphicData>
            </a:graphic>
          </wp:inline>
        </w:drawing>
      </w:r>
    </w:p>
    <w:p w:rsidR="006A5553" w:rsidRDefault="006A5553">
      <w:pPr>
        <w:pStyle w:val="affffff4"/>
        <w:spacing w:line="276" w:lineRule="auto"/>
        <w:ind w:firstLine="709"/>
        <w:jc w:val="both"/>
      </w:pPr>
    </w:p>
    <w:p w:rsidR="006A5553" w:rsidRDefault="007E5725">
      <w:pPr>
        <w:pStyle w:val="affffff4"/>
        <w:spacing w:line="360" w:lineRule="auto"/>
        <w:ind w:firstLine="709"/>
        <w:jc w:val="center"/>
      </w:pPr>
      <w:r>
        <w:rPr>
          <w:spacing w:val="-10"/>
          <w:sz w:val="26"/>
        </w:rPr>
        <w:t>Рис. 2.</w:t>
      </w:r>
    </w:p>
    <w:p w:rsidR="006A5553" w:rsidRDefault="006A5553">
      <w:pPr>
        <w:pStyle w:val="affffff4"/>
        <w:spacing w:line="276" w:lineRule="auto"/>
        <w:ind w:firstLine="709"/>
        <w:jc w:val="both"/>
        <w:rPr>
          <w:sz w:val="28"/>
          <w:szCs w:val="28"/>
        </w:rPr>
      </w:pPr>
    </w:p>
    <w:p w:rsidR="006A5553" w:rsidRDefault="007E5725">
      <w:pPr>
        <w:pStyle w:val="affffff4"/>
        <w:spacing w:line="276" w:lineRule="auto"/>
        <w:ind w:firstLine="709"/>
        <w:jc w:val="both"/>
        <w:rPr>
          <w:sz w:val="28"/>
          <w:szCs w:val="28"/>
        </w:rPr>
      </w:pPr>
      <w:r>
        <w:rPr>
          <w:spacing w:val="-10"/>
          <w:sz w:val="28"/>
          <w:szCs w:val="28"/>
        </w:rPr>
        <w:t xml:space="preserve">Наиболее распространенным нарушением для ООПТ является отсутствие аншлагов оповестительных знаков, а также постоянного наблюдения за состоянием ООПТ со стороны охраняющих организаций. В связи с этим охраняемые территории подвержены высокой нерегулируемой антропогенной нагрузке (отдых населения, разведение костров, выпас скота, повреждение деревьев). </w:t>
      </w:r>
    </w:p>
    <w:p w:rsidR="007517C2" w:rsidRDefault="007E5725">
      <w:pPr>
        <w:pStyle w:val="affffff4"/>
        <w:spacing w:line="276" w:lineRule="auto"/>
        <w:ind w:firstLine="709"/>
        <w:jc w:val="both"/>
        <w:rPr>
          <w:spacing w:val="-10"/>
          <w:sz w:val="28"/>
          <w:szCs w:val="28"/>
        </w:rPr>
      </w:pPr>
      <w:r w:rsidRPr="007517C2">
        <w:rPr>
          <w:b/>
          <w:spacing w:val="-10"/>
          <w:sz w:val="28"/>
          <w:szCs w:val="28"/>
        </w:rPr>
        <w:t>Территории оздоровительного и рекреационного назначения</w:t>
      </w:r>
      <w:r w:rsidRPr="007517C2">
        <w:rPr>
          <w:spacing w:val="-10"/>
          <w:sz w:val="28"/>
          <w:szCs w:val="28"/>
        </w:rPr>
        <w:t>.</w:t>
      </w:r>
      <w:r w:rsidR="007517C2">
        <w:rPr>
          <w:spacing w:val="-10"/>
          <w:sz w:val="28"/>
          <w:szCs w:val="28"/>
        </w:rPr>
        <w:t xml:space="preserve"> </w:t>
      </w:r>
    </w:p>
    <w:p w:rsidR="006A5553" w:rsidRDefault="007E5725">
      <w:pPr>
        <w:pStyle w:val="affffff4"/>
        <w:spacing w:line="276" w:lineRule="auto"/>
        <w:ind w:firstLine="709"/>
        <w:jc w:val="both"/>
        <w:rPr>
          <w:sz w:val="28"/>
          <w:szCs w:val="28"/>
        </w:rPr>
      </w:pPr>
      <w:r>
        <w:rPr>
          <w:spacing w:val="-10"/>
          <w:sz w:val="28"/>
          <w:szCs w:val="28"/>
        </w:rPr>
        <w:t>К территориям оздоровительного и рекреационного назначения относятся территории, предназначенные и используемые для организации лечения, отдыха, туризма, физкультурно-оздоровительной и спортивной деятельности граждан. В их состав входят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дома рыболова и охотника, детские туристические станции, туристские парки, лесопарки, учебно-туристические тропы, трассы, детские и спортивные лагеря, другие аналогичные объекты. К данной категории территорий относятся такж</w:t>
      </w:r>
      <w:r w:rsidR="00076F5C">
        <w:rPr>
          <w:spacing w:val="-10"/>
          <w:sz w:val="28"/>
          <w:szCs w:val="28"/>
        </w:rPr>
        <w:t>е земли пригородных зеленых зон.</w:t>
      </w:r>
    </w:p>
    <w:p w:rsidR="006A5553" w:rsidRDefault="007E5725">
      <w:pPr>
        <w:pStyle w:val="affffff4"/>
        <w:spacing w:line="276" w:lineRule="auto"/>
        <w:ind w:firstLine="709"/>
        <w:jc w:val="both"/>
        <w:rPr>
          <w:spacing w:val="-10"/>
          <w:sz w:val="28"/>
          <w:szCs w:val="28"/>
        </w:rPr>
      </w:pPr>
      <w:r>
        <w:rPr>
          <w:spacing w:val="-10"/>
          <w:sz w:val="28"/>
          <w:szCs w:val="28"/>
        </w:rPr>
        <w:t>На землях рекреационного назначения запрещается деятельность, не соответствующая их целевому назначению.</w:t>
      </w:r>
    </w:p>
    <w:p w:rsidR="006A5553" w:rsidRDefault="007E5725">
      <w:pPr>
        <w:pStyle w:val="affffff4"/>
        <w:spacing w:line="276" w:lineRule="auto"/>
        <w:ind w:firstLine="709"/>
        <w:jc w:val="both"/>
        <w:rPr>
          <w:spacing w:val="-10"/>
          <w:sz w:val="28"/>
          <w:szCs w:val="28"/>
        </w:rPr>
      </w:pPr>
      <w:r>
        <w:rPr>
          <w:spacing w:val="-10"/>
          <w:sz w:val="28"/>
          <w:szCs w:val="28"/>
        </w:rPr>
        <w:t xml:space="preserve">Официально на территории Шунгенского сельского поселения зарегистрирована база отдыха Шемякино (табл. </w:t>
      </w:r>
      <w:r w:rsidR="00F3360E">
        <w:rPr>
          <w:spacing w:val="-10"/>
          <w:sz w:val="28"/>
          <w:szCs w:val="28"/>
        </w:rPr>
        <w:t>16</w:t>
      </w:r>
      <w:r>
        <w:rPr>
          <w:spacing w:val="-10"/>
          <w:sz w:val="28"/>
          <w:szCs w:val="28"/>
        </w:rPr>
        <w:t>).</w:t>
      </w:r>
    </w:p>
    <w:p w:rsidR="006A5553" w:rsidRDefault="007E5725">
      <w:pPr>
        <w:pStyle w:val="affffff4"/>
        <w:spacing w:line="276" w:lineRule="auto"/>
        <w:ind w:firstLine="709"/>
        <w:jc w:val="both"/>
        <w:rPr>
          <w:b/>
          <w:sz w:val="28"/>
          <w:szCs w:val="28"/>
        </w:rPr>
      </w:pPr>
      <w:r>
        <w:rPr>
          <w:spacing w:val="-10"/>
          <w:sz w:val="26"/>
          <w:szCs w:val="22"/>
        </w:rPr>
        <w:t xml:space="preserve"> </w:t>
      </w:r>
      <w:r>
        <w:rPr>
          <w:b/>
          <w:spacing w:val="-10"/>
          <w:sz w:val="28"/>
          <w:szCs w:val="28"/>
        </w:rPr>
        <w:t xml:space="preserve">Таблица </w:t>
      </w:r>
      <w:r w:rsidR="00F3360E">
        <w:rPr>
          <w:b/>
          <w:spacing w:val="-10"/>
          <w:sz w:val="28"/>
          <w:szCs w:val="28"/>
        </w:rPr>
        <w:t>16</w:t>
      </w:r>
      <w:r>
        <w:rPr>
          <w:b/>
          <w:spacing w:val="-10"/>
          <w:sz w:val="28"/>
          <w:szCs w:val="28"/>
        </w:rPr>
        <w:t>. Общие данные по рекреационным территориям Шунгенского сельского поселения</w:t>
      </w:r>
    </w:p>
    <w:tbl>
      <w:tblPr>
        <w:tblW w:w="9707" w:type="dxa"/>
        <w:jc w:val="center"/>
        <w:tblLayout w:type="fixed"/>
        <w:tblCellMar>
          <w:left w:w="0" w:type="dxa"/>
          <w:right w:w="0" w:type="dxa"/>
        </w:tblCellMar>
        <w:tblLook w:val="04A0" w:firstRow="1" w:lastRow="0" w:firstColumn="1" w:lastColumn="0" w:noHBand="0" w:noVBand="1"/>
      </w:tblPr>
      <w:tblGrid>
        <w:gridCol w:w="1560"/>
        <w:gridCol w:w="1910"/>
        <w:gridCol w:w="1556"/>
        <w:gridCol w:w="2835"/>
        <w:gridCol w:w="1846"/>
      </w:tblGrid>
      <w:tr w:rsidR="00790D56" w:rsidRPr="00BC146C" w:rsidTr="00790D56">
        <w:trPr>
          <w:trHeight w:val="1550"/>
          <w:jc w:val="center"/>
        </w:trPr>
        <w:tc>
          <w:tcPr>
            <w:tcW w:w="1560" w:type="dxa"/>
            <w:tcBorders>
              <w:top w:val="single" w:sz="4" w:space="0" w:color="000000"/>
              <w:left w:val="single" w:sz="4" w:space="0" w:color="000000"/>
              <w:bottom w:val="single" w:sz="4" w:space="0" w:color="000000"/>
              <w:right w:val="nil"/>
            </w:tcBorders>
            <w:vAlign w:val="center"/>
          </w:tcPr>
          <w:p w:rsidR="00790D56" w:rsidRDefault="00790D56">
            <w:pPr>
              <w:pStyle w:val="affffff4"/>
              <w:jc w:val="center"/>
              <w:rPr>
                <w:b/>
              </w:rPr>
            </w:pPr>
            <w:r>
              <w:rPr>
                <w:b/>
              </w:rPr>
              <w:lastRenderedPageBreak/>
              <w:t>Наименование объекта размещения</w:t>
            </w:r>
          </w:p>
          <w:p w:rsidR="00790D56" w:rsidRDefault="00790D56">
            <w:pPr>
              <w:pStyle w:val="affffff4"/>
              <w:jc w:val="center"/>
              <w:rPr>
                <w:b/>
              </w:rPr>
            </w:pPr>
          </w:p>
        </w:tc>
        <w:tc>
          <w:tcPr>
            <w:tcW w:w="1910" w:type="dxa"/>
            <w:tcBorders>
              <w:top w:val="single" w:sz="4" w:space="0" w:color="000000"/>
              <w:left w:val="single" w:sz="4" w:space="0" w:color="000000"/>
              <w:bottom w:val="single" w:sz="4" w:space="0" w:color="000000"/>
              <w:right w:val="nil"/>
            </w:tcBorders>
            <w:vAlign w:val="center"/>
          </w:tcPr>
          <w:p w:rsidR="00790D56" w:rsidRDefault="00790D56">
            <w:pPr>
              <w:pStyle w:val="affffff4"/>
              <w:jc w:val="center"/>
              <w:rPr>
                <w:b/>
              </w:rPr>
            </w:pPr>
            <w:r>
              <w:rPr>
                <w:b/>
              </w:rPr>
              <w:t>Адрес</w:t>
            </w:r>
          </w:p>
        </w:tc>
        <w:tc>
          <w:tcPr>
            <w:tcW w:w="1556" w:type="dxa"/>
            <w:tcBorders>
              <w:top w:val="single" w:sz="4" w:space="0" w:color="000000"/>
              <w:left w:val="single" w:sz="4" w:space="0" w:color="000000"/>
              <w:bottom w:val="nil"/>
              <w:right w:val="nil"/>
            </w:tcBorders>
            <w:vAlign w:val="center"/>
          </w:tcPr>
          <w:p w:rsidR="00790D56" w:rsidRDefault="00790D56">
            <w:pPr>
              <w:pStyle w:val="affffff4"/>
              <w:jc w:val="center"/>
              <w:rPr>
                <w:b/>
              </w:rPr>
            </w:pPr>
            <w:r>
              <w:rPr>
                <w:b/>
              </w:rPr>
              <w:t>Год</w:t>
            </w:r>
          </w:p>
          <w:p w:rsidR="00790D56" w:rsidRDefault="00790D56">
            <w:pPr>
              <w:pStyle w:val="affffff4"/>
              <w:ind w:left="136"/>
              <w:rPr>
                <w:b/>
              </w:rPr>
            </w:pPr>
            <w:r>
              <w:rPr>
                <w:b/>
              </w:rPr>
              <w:t>строительства</w:t>
            </w:r>
          </w:p>
        </w:tc>
        <w:tc>
          <w:tcPr>
            <w:tcW w:w="2835" w:type="dxa"/>
            <w:tcBorders>
              <w:top w:val="single" w:sz="4" w:space="0" w:color="000000"/>
              <w:left w:val="single" w:sz="4" w:space="0" w:color="000000"/>
              <w:bottom w:val="single" w:sz="4" w:space="0" w:color="000000"/>
              <w:right w:val="nil"/>
            </w:tcBorders>
            <w:vAlign w:val="center"/>
          </w:tcPr>
          <w:p w:rsidR="00790D56" w:rsidRDefault="00790D56">
            <w:pPr>
              <w:pStyle w:val="affffff4"/>
              <w:jc w:val="center"/>
              <w:rPr>
                <w:b/>
              </w:rPr>
            </w:pPr>
            <w:r>
              <w:rPr>
                <w:b/>
              </w:rPr>
              <w:t>Номерной фонд с указанием категорий номеров</w:t>
            </w:r>
          </w:p>
        </w:tc>
        <w:tc>
          <w:tcPr>
            <w:tcW w:w="1846" w:type="dxa"/>
            <w:tcBorders>
              <w:top w:val="single" w:sz="4" w:space="0" w:color="000000"/>
              <w:left w:val="single" w:sz="4" w:space="0" w:color="000000"/>
              <w:bottom w:val="single" w:sz="4" w:space="0" w:color="000000"/>
              <w:right w:val="single" w:sz="4" w:space="0" w:color="000000"/>
            </w:tcBorders>
          </w:tcPr>
          <w:p w:rsidR="00790D56" w:rsidRDefault="00790D56" w:rsidP="00790D56">
            <w:pPr>
              <w:pStyle w:val="affffff4"/>
              <w:rPr>
                <w:b/>
              </w:rPr>
            </w:pPr>
            <w:r>
              <w:rPr>
                <w:b/>
              </w:rPr>
              <w:t>Максимальное кол-во мест, включая дополнительные места</w:t>
            </w:r>
          </w:p>
        </w:tc>
      </w:tr>
      <w:tr w:rsidR="00790D56" w:rsidTr="00790D56">
        <w:trPr>
          <w:trHeight w:val="1266"/>
          <w:jc w:val="center"/>
        </w:trPr>
        <w:tc>
          <w:tcPr>
            <w:tcW w:w="1560" w:type="dxa"/>
            <w:tcBorders>
              <w:top w:val="single" w:sz="2" w:space="0" w:color="000000"/>
              <w:left w:val="single" w:sz="2" w:space="0" w:color="000000"/>
              <w:bottom w:val="single" w:sz="2" w:space="0" w:color="000000"/>
              <w:right w:val="nil"/>
            </w:tcBorders>
          </w:tcPr>
          <w:p w:rsidR="00790D56" w:rsidRDefault="00790D56">
            <w:pPr>
              <w:pStyle w:val="affffff4"/>
              <w:ind w:left="57"/>
              <w:jc w:val="both"/>
            </w:pPr>
            <w:r>
              <w:t>База отдыха «Шемякино»</w:t>
            </w:r>
          </w:p>
        </w:tc>
        <w:tc>
          <w:tcPr>
            <w:tcW w:w="1910" w:type="dxa"/>
            <w:tcBorders>
              <w:top w:val="single" w:sz="2" w:space="0" w:color="000000"/>
              <w:left w:val="single" w:sz="2" w:space="0" w:color="000000"/>
              <w:bottom w:val="single" w:sz="2" w:space="0" w:color="000000"/>
              <w:right w:val="nil"/>
            </w:tcBorders>
          </w:tcPr>
          <w:p w:rsidR="00790D56" w:rsidRDefault="00790D56">
            <w:pPr>
              <w:pStyle w:val="affffff4"/>
              <w:ind w:left="57"/>
              <w:jc w:val="both"/>
            </w:pPr>
            <w:r>
              <w:t>Костромская обл., Костромской р-н, д. Шемякино</w:t>
            </w:r>
          </w:p>
        </w:tc>
        <w:tc>
          <w:tcPr>
            <w:tcW w:w="1556" w:type="dxa"/>
            <w:tcBorders>
              <w:top w:val="single" w:sz="2" w:space="0" w:color="000000"/>
              <w:left w:val="single" w:sz="2" w:space="0" w:color="000000"/>
              <w:bottom w:val="single" w:sz="2" w:space="0" w:color="000000"/>
              <w:right w:val="nil"/>
            </w:tcBorders>
          </w:tcPr>
          <w:p w:rsidR="00790D56" w:rsidRDefault="00790D56" w:rsidP="00790D56">
            <w:pPr>
              <w:pStyle w:val="affffff4"/>
              <w:ind w:left="57"/>
              <w:jc w:val="center"/>
            </w:pPr>
            <w:r>
              <w:t>2009</w:t>
            </w:r>
          </w:p>
        </w:tc>
        <w:tc>
          <w:tcPr>
            <w:tcW w:w="2835" w:type="dxa"/>
            <w:tcBorders>
              <w:top w:val="single" w:sz="2" w:space="0" w:color="000000"/>
              <w:left w:val="single" w:sz="2" w:space="0" w:color="000000"/>
              <w:bottom w:val="single" w:sz="2" w:space="0" w:color="000000"/>
              <w:right w:val="single" w:sz="4" w:space="0" w:color="000000"/>
            </w:tcBorders>
            <w:vAlign w:val="center"/>
          </w:tcPr>
          <w:p w:rsidR="00790D56" w:rsidRDefault="00790D56">
            <w:pPr>
              <w:pStyle w:val="affffff6"/>
              <w:numPr>
                <w:ilvl w:val="0"/>
                <w:numId w:val="12"/>
              </w:numPr>
              <w:ind w:left="57"/>
              <w:jc w:val="both"/>
            </w:pPr>
            <w:r>
              <w:t>Всего 28 номеров (60к/м):</w:t>
            </w:r>
          </w:p>
          <w:p w:rsidR="00790D56" w:rsidRDefault="00790D56">
            <w:pPr>
              <w:pStyle w:val="affffff6"/>
              <w:numPr>
                <w:ilvl w:val="0"/>
                <w:numId w:val="12"/>
              </w:numPr>
              <w:ind w:left="57"/>
              <w:jc w:val="both"/>
            </w:pPr>
            <w:r>
              <w:t>- бизнес-класс</w:t>
            </w:r>
          </w:p>
          <w:p w:rsidR="00790D56" w:rsidRDefault="00790D56">
            <w:pPr>
              <w:pStyle w:val="affffff6"/>
              <w:numPr>
                <w:ilvl w:val="0"/>
                <w:numId w:val="12"/>
              </w:numPr>
              <w:ind w:left="57"/>
              <w:jc w:val="both"/>
            </w:pPr>
            <w:r>
              <w:t>- полу-люкс.</w:t>
            </w:r>
          </w:p>
          <w:p w:rsidR="00790D56" w:rsidRDefault="00790D56">
            <w:pPr>
              <w:pStyle w:val="affffff6"/>
              <w:numPr>
                <w:ilvl w:val="0"/>
                <w:numId w:val="12"/>
              </w:numPr>
              <w:ind w:left="57"/>
              <w:jc w:val="both"/>
            </w:pPr>
          </w:p>
        </w:tc>
        <w:tc>
          <w:tcPr>
            <w:tcW w:w="1846" w:type="dxa"/>
            <w:tcBorders>
              <w:top w:val="single" w:sz="4" w:space="0" w:color="000000"/>
              <w:left w:val="single" w:sz="2" w:space="0" w:color="000000"/>
              <w:bottom w:val="single" w:sz="2" w:space="0" w:color="000000"/>
              <w:right w:val="single" w:sz="2" w:space="0" w:color="000000"/>
            </w:tcBorders>
          </w:tcPr>
          <w:p w:rsidR="00790D56" w:rsidRDefault="00790D56" w:rsidP="00790D56">
            <w:pPr>
              <w:pStyle w:val="affffff4"/>
              <w:jc w:val="center"/>
            </w:pPr>
            <w:r>
              <w:t>80</w:t>
            </w:r>
          </w:p>
        </w:tc>
      </w:tr>
    </w:tbl>
    <w:p w:rsidR="006A5553" w:rsidRDefault="006A5553">
      <w:pPr>
        <w:pStyle w:val="affffff4"/>
      </w:pPr>
    </w:p>
    <w:p w:rsidR="006A5553" w:rsidRDefault="007E5725">
      <w:pPr>
        <w:pStyle w:val="affffff4"/>
        <w:spacing w:line="276" w:lineRule="auto"/>
        <w:ind w:firstLine="709"/>
        <w:jc w:val="both"/>
        <w:rPr>
          <w:sz w:val="28"/>
          <w:szCs w:val="28"/>
        </w:rPr>
      </w:pPr>
      <w:r>
        <w:rPr>
          <w:spacing w:val="-10"/>
          <w:sz w:val="28"/>
          <w:szCs w:val="28"/>
        </w:rPr>
        <w:t>Основные услуги: рыбалка, охота, туризм, отдых на воде, развлечения, натуральное лечебное питание, конные прогулки и многое другое.</w:t>
      </w:r>
    </w:p>
    <w:p w:rsidR="006A5553" w:rsidRDefault="007E5725">
      <w:pPr>
        <w:pStyle w:val="affffff4"/>
        <w:spacing w:line="276" w:lineRule="auto"/>
        <w:ind w:firstLine="709"/>
        <w:jc w:val="both"/>
        <w:rPr>
          <w:sz w:val="28"/>
          <w:szCs w:val="28"/>
        </w:rPr>
      </w:pPr>
      <w:r>
        <w:rPr>
          <w:spacing w:val="-10"/>
          <w:sz w:val="28"/>
          <w:szCs w:val="28"/>
        </w:rPr>
        <w:t>В каждом номере:</w:t>
      </w:r>
    </w:p>
    <w:p w:rsidR="006A5553" w:rsidRDefault="007E5725">
      <w:pPr>
        <w:pStyle w:val="affffff4"/>
        <w:spacing w:line="276" w:lineRule="auto"/>
        <w:ind w:firstLine="709"/>
        <w:jc w:val="both"/>
        <w:rPr>
          <w:sz w:val="28"/>
          <w:szCs w:val="28"/>
        </w:rPr>
      </w:pPr>
      <w:r>
        <w:rPr>
          <w:spacing w:val="-10"/>
          <w:sz w:val="28"/>
          <w:szCs w:val="28"/>
        </w:rPr>
        <w:t>- горячая, холодная вода;</w:t>
      </w:r>
    </w:p>
    <w:p w:rsidR="006A5553" w:rsidRDefault="007E5725">
      <w:pPr>
        <w:pStyle w:val="affffff4"/>
        <w:spacing w:line="276" w:lineRule="auto"/>
        <w:ind w:firstLine="709"/>
        <w:jc w:val="both"/>
        <w:rPr>
          <w:sz w:val="28"/>
          <w:szCs w:val="28"/>
        </w:rPr>
      </w:pPr>
      <w:r>
        <w:rPr>
          <w:spacing w:val="-10"/>
          <w:sz w:val="28"/>
          <w:szCs w:val="28"/>
        </w:rPr>
        <w:t>- душ, туалет;</w:t>
      </w:r>
    </w:p>
    <w:p w:rsidR="006A5553" w:rsidRDefault="007E5725">
      <w:pPr>
        <w:pStyle w:val="affffff4"/>
        <w:spacing w:line="276" w:lineRule="auto"/>
        <w:ind w:firstLine="709"/>
        <w:jc w:val="both"/>
        <w:rPr>
          <w:sz w:val="28"/>
          <w:szCs w:val="28"/>
        </w:rPr>
      </w:pPr>
      <w:r>
        <w:rPr>
          <w:spacing w:val="-10"/>
          <w:sz w:val="28"/>
          <w:szCs w:val="28"/>
        </w:rPr>
        <w:t>- холодильник, телевизор микроволновая печь.</w:t>
      </w:r>
    </w:p>
    <w:p w:rsidR="006A5553" w:rsidRDefault="007E5725">
      <w:pPr>
        <w:pStyle w:val="affffff4"/>
        <w:spacing w:line="276" w:lineRule="auto"/>
        <w:ind w:firstLine="709"/>
        <w:jc w:val="both"/>
        <w:rPr>
          <w:sz w:val="28"/>
          <w:szCs w:val="28"/>
        </w:rPr>
      </w:pPr>
      <w:r>
        <w:rPr>
          <w:spacing w:val="-10"/>
          <w:sz w:val="28"/>
          <w:szCs w:val="28"/>
        </w:rPr>
        <w:t>Бесплатные услуги:</w:t>
      </w:r>
    </w:p>
    <w:p w:rsidR="006A5553" w:rsidRDefault="007E5725">
      <w:pPr>
        <w:pStyle w:val="affffff4"/>
        <w:spacing w:line="276" w:lineRule="auto"/>
        <w:ind w:firstLine="709"/>
        <w:jc w:val="both"/>
        <w:rPr>
          <w:sz w:val="28"/>
          <w:szCs w:val="28"/>
        </w:rPr>
      </w:pPr>
      <w:r>
        <w:rPr>
          <w:spacing w:val="-10"/>
          <w:sz w:val="28"/>
          <w:szCs w:val="28"/>
        </w:rPr>
        <w:t>- охраняемая стоянка;</w:t>
      </w:r>
    </w:p>
    <w:p w:rsidR="006A5553" w:rsidRDefault="007E5725">
      <w:pPr>
        <w:pStyle w:val="affffff4"/>
        <w:spacing w:line="276" w:lineRule="auto"/>
        <w:ind w:firstLine="709"/>
        <w:jc w:val="both"/>
        <w:rPr>
          <w:sz w:val="28"/>
          <w:szCs w:val="28"/>
        </w:rPr>
      </w:pPr>
      <w:r>
        <w:rPr>
          <w:spacing w:val="-10"/>
          <w:sz w:val="28"/>
          <w:szCs w:val="28"/>
        </w:rPr>
        <w:t>- стоянка моторных лодок и катеров.</w:t>
      </w:r>
    </w:p>
    <w:p w:rsidR="006A5553" w:rsidRDefault="007E5725">
      <w:pPr>
        <w:pStyle w:val="affffff4"/>
        <w:spacing w:line="276" w:lineRule="auto"/>
        <w:ind w:firstLine="709"/>
        <w:jc w:val="both"/>
        <w:rPr>
          <w:sz w:val="28"/>
          <w:szCs w:val="28"/>
        </w:rPr>
      </w:pPr>
      <w:r>
        <w:rPr>
          <w:spacing w:val="-10"/>
          <w:sz w:val="28"/>
          <w:szCs w:val="28"/>
        </w:rPr>
        <w:t>Дополнительные услуги:</w:t>
      </w:r>
    </w:p>
    <w:p w:rsidR="006A5553" w:rsidRDefault="007E5725">
      <w:pPr>
        <w:pStyle w:val="affffff4"/>
        <w:spacing w:line="276" w:lineRule="auto"/>
        <w:ind w:firstLine="709"/>
        <w:jc w:val="both"/>
        <w:rPr>
          <w:sz w:val="28"/>
          <w:szCs w:val="28"/>
        </w:rPr>
      </w:pPr>
      <w:r>
        <w:rPr>
          <w:spacing w:val="-10"/>
          <w:sz w:val="28"/>
          <w:szCs w:val="28"/>
        </w:rPr>
        <w:t>- прокат весельных, моторных лодок;</w:t>
      </w:r>
    </w:p>
    <w:p w:rsidR="006A5553" w:rsidRDefault="007E5725">
      <w:pPr>
        <w:pStyle w:val="affffff4"/>
        <w:spacing w:line="276" w:lineRule="auto"/>
        <w:ind w:firstLine="709"/>
        <w:jc w:val="both"/>
        <w:rPr>
          <w:sz w:val="28"/>
          <w:szCs w:val="28"/>
        </w:rPr>
      </w:pPr>
      <w:r>
        <w:rPr>
          <w:spacing w:val="-10"/>
          <w:sz w:val="28"/>
          <w:szCs w:val="28"/>
        </w:rPr>
        <w:t>- заказ различных судов для водных прогулок и корпоративных выездов;</w:t>
      </w:r>
    </w:p>
    <w:p w:rsidR="006A5553" w:rsidRDefault="007E5725">
      <w:pPr>
        <w:pStyle w:val="affffff4"/>
        <w:spacing w:line="276" w:lineRule="auto"/>
        <w:ind w:firstLine="709"/>
        <w:jc w:val="both"/>
        <w:rPr>
          <w:sz w:val="28"/>
          <w:szCs w:val="28"/>
        </w:rPr>
      </w:pPr>
      <w:r>
        <w:rPr>
          <w:spacing w:val="-10"/>
          <w:sz w:val="28"/>
          <w:szCs w:val="28"/>
        </w:rPr>
        <w:t>- в сезон охоты обеспечение охотников путевками и егерским обеспечением;</w:t>
      </w:r>
    </w:p>
    <w:p w:rsidR="006A5553" w:rsidRDefault="007E5725">
      <w:pPr>
        <w:pStyle w:val="affffff4"/>
        <w:spacing w:line="276" w:lineRule="auto"/>
        <w:ind w:firstLine="709"/>
        <w:jc w:val="both"/>
        <w:rPr>
          <w:sz w:val="28"/>
          <w:szCs w:val="28"/>
        </w:rPr>
      </w:pPr>
      <w:r>
        <w:rPr>
          <w:spacing w:val="-10"/>
          <w:sz w:val="28"/>
          <w:szCs w:val="28"/>
        </w:rPr>
        <w:t>- на территории базы отдыха работает кафе, предоставляются услуги по проведению торжеств, юбилеев свадеб;</w:t>
      </w:r>
    </w:p>
    <w:p w:rsidR="006A5553" w:rsidRDefault="007E5725">
      <w:pPr>
        <w:pStyle w:val="affffff4"/>
        <w:spacing w:line="276" w:lineRule="auto"/>
        <w:ind w:firstLine="709"/>
        <w:jc w:val="both"/>
        <w:rPr>
          <w:sz w:val="28"/>
          <w:szCs w:val="28"/>
        </w:rPr>
      </w:pPr>
      <w:r>
        <w:rPr>
          <w:spacing w:val="-10"/>
          <w:sz w:val="28"/>
          <w:szCs w:val="28"/>
        </w:rPr>
        <w:t>- для отдыхающих и всех желающих круглосуточно работают русские бани, с каминными залами и комнатами отдыха;</w:t>
      </w:r>
    </w:p>
    <w:p w:rsidR="006A5553" w:rsidRDefault="007E5725">
      <w:pPr>
        <w:pStyle w:val="affffff4"/>
        <w:spacing w:line="276" w:lineRule="auto"/>
        <w:ind w:firstLine="709"/>
        <w:jc w:val="both"/>
        <w:rPr>
          <w:sz w:val="28"/>
          <w:szCs w:val="28"/>
        </w:rPr>
      </w:pPr>
      <w:r>
        <w:rPr>
          <w:spacing w:val="-10"/>
          <w:sz w:val="28"/>
          <w:szCs w:val="28"/>
        </w:rPr>
        <w:t>- возможна доставка от вокзалов автотранспортом до базы отдыха.</w:t>
      </w:r>
    </w:p>
    <w:p w:rsidR="006A5553" w:rsidRDefault="007E5725">
      <w:pPr>
        <w:ind w:firstLine="708"/>
        <w:jc w:val="both"/>
        <w:rPr>
          <w:rFonts w:ascii="Times New Roman" w:hAnsi="Times New Roman"/>
          <w:spacing w:val="-10"/>
          <w:sz w:val="28"/>
          <w:szCs w:val="28"/>
          <w:lang w:val="ru-RU"/>
        </w:rPr>
      </w:pPr>
      <w:r>
        <w:rPr>
          <w:rFonts w:ascii="Times New Roman" w:hAnsi="Times New Roman"/>
          <w:spacing w:val="-10"/>
          <w:sz w:val="28"/>
          <w:szCs w:val="28"/>
          <w:lang w:val="ru-RU"/>
        </w:rPr>
        <w:t>Любая хозяйственная деятельность и строительство капитальных объектов, которые могут оказать негативное вздействие на окружающую среду отныне под запретом. На этой территории нельзя возводить жилье и промышленные объекты.</w:t>
      </w:r>
    </w:p>
    <w:p w:rsidR="006A5553" w:rsidRDefault="007E5725">
      <w:pPr>
        <w:ind w:firstLine="708"/>
        <w:jc w:val="both"/>
        <w:rPr>
          <w:rFonts w:ascii="Times New Roman" w:hAnsi="Times New Roman"/>
          <w:sz w:val="28"/>
          <w:szCs w:val="28"/>
          <w:lang w:val="ru-RU"/>
        </w:rPr>
      </w:pPr>
      <w:r>
        <w:rPr>
          <w:rFonts w:ascii="Times New Roman" w:hAnsi="Times New Roman"/>
          <w:spacing w:val="-10"/>
          <w:sz w:val="28"/>
          <w:szCs w:val="28"/>
          <w:lang w:val="ru-RU"/>
        </w:rPr>
        <w:t>Эти земли можно использовать для развития туризма, фимзкультурно-оздоровительной, спортивной и рекреационной деятельности.</w:t>
      </w:r>
    </w:p>
    <w:p w:rsidR="006A5553" w:rsidRDefault="007E5725">
      <w:pPr>
        <w:pStyle w:val="20"/>
        <w:keepLines/>
        <w:numPr>
          <w:ilvl w:val="1"/>
          <w:numId w:val="9"/>
        </w:numPr>
        <w:suppressAutoHyphens/>
        <w:spacing w:before="360" w:after="240"/>
        <w:ind w:left="567" w:firstLine="0"/>
        <w:jc w:val="center"/>
        <w:rPr>
          <w:rFonts w:ascii="Times New Roman" w:hAnsi="Times New Roman" w:cs="Times New Roman"/>
          <w:i w:val="0"/>
          <w:kern w:val="0"/>
          <w:sz w:val="30"/>
          <w:szCs w:val="30"/>
          <w:lang w:val="ru-RU"/>
        </w:rPr>
      </w:pPr>
      <w:bookmarkStart w:id="153" w:name="_Toc75245941"/>
      <w:r>
        <w:rPr>
          <w:rFonts w:ascii="Times New Roman" w:hAnsi="Times New Roman" w:cs="Times New Roman"/>
          <w:i w:val="0"/>
          <w:kern w:val="0"/>
          <w:sz w:val="30"/>
          <w:szCs w:val="30"/>
          <w:lang w:val="ru-RU"/>
        </w:rPr>
        <w:t xml:space="preserve">Современное использование территории. </w:t>
      </w:r>
      <w:bookmarkEnd w:id="153"/>
    </w:p>
    <w:p w:rsidR="006A5553" w:rsidRDefault="007E5725">
      <w:pPr>
        <w:spacing w:line="276" w:lineRule="auto"/>
        <w:ind w:firstLine="709"/>
        <w:jc w:val="center"/>
        <w:rPr>
          <w:rFonts w:ascii="Times New Roman" w:hAnsi="Times New Roman"/>
          <w:b/>
          <w:spacing w:val="-10"/>
          <w:sz w:val="26"/>
          <w:szCs w:val="26"/>
          <w:lang w:val="ru-RU"/>
        </w:rPr>
      </w:pPr>
      <w:bookmarkStart w:id="154" w:name="_Toc75245942"/>
      <w:r>
        <w:rPr>
          <w:rFonts w:ascii="Times New Roman" w:hAnsi="Times New Roman" w:hint="eastAsia"/>
          <w:b/>
          <w:spacing w:val="-10"/>
          <w:sz w:val="26"/>
          <w:szCs w:val="26"/>
          <w:lang w:val="ru-RU"/>
        </w:rPr>
        <w:t>Земельный</w:t>
      </w:r>
      <w:r>
        <w:rPr>
          <w:rFonts w:ascii="Times New Roman" w:hAnsi="Times New Roman"/>
          <w:b/>
          <w:spacing w:val="-10"/>
          <w:sz w:val="26"/>
          <w:szCs w:val="26"/>
          <w:lang w:val="ru-RU"/>
        </w:rPr>
        <w:t xml:space="preserve"> </w:t>
      </w:r>
      <w:r>
        <w:rPr>
          <w:rFonts w:ascii="Times New Roman" w:hAnsi="Times New Roman" w:hint="eastAsia"/>
          <w:b/>
          <w:spacing w:val="-10"/>
          <w:sz w:val="26"/>
          <w:szCs w:val="26"/>
          <w:lang w:val="ru-RU"/>
        </w:rPr>
        <w:t>фонд</w:t>
      </w:r>
    </w:p>
    <w:p w:rsidR="006A5553" w:rsidRDefault="006A5553">
      <w:pPr>
        <w:spacing w:line="276" w:lineRule="auto"/>
        <w:ind w:firstLine="709"/>
        <w:jc w:val="center"/>
        <w:rPr>
          <w:rFonts w:ascii="Times New Roman" w:hAnsi="Times New Roman"/>
          <w:b/>
          <w:spacing w:val="-10"/>
          <w:sz w:val="26"/>
          <w:szCs w:val="26"/>
          <w:lang w:val="ru-RU"/>
        </w:rPr>
      </w:pP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Территория Шунгенское сельского поселения представлена:</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населенных пунктов;</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сельскохозяйственного назначения;</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лесного фонда;</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lastRenderedPageBreak/>
        <w:t>- землями водного фонда;</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промышленности, энергетики, транспорта, связи и иного специального назначения;</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земли особоохраняемых территорий.</w:t>
      </w:r>
    </w:p>
    <w:p w:rsidR="006A5553" w:rsidRDefault="007E5725" w:rsidP="00F3360E">
      <w:pPr>
        <w:pStyle w:val="affffff4"/>
        <w:spacing w:line="276" w:lineRule="auto"/>
        <w:ind w:firstLine="709"/>
        <w:jc w:val="both"/>
        <w:rPr>
          <w:spacing w:val="-10"/>
          <w:sz w:val="28"/>
          <w:szCs w:val="28"/>
        </w:rPr>
      </w:pPr>
      <w:r>
        <w:rPr>
          <w:spacing w:val="-10"/>
          <w:sz w:val="28"/>
          <w:szCs w:val="28"/>
        </w:rPr>
        <w:t>По состоянию на 01.01.202</w:t>
      </w:r>
      <w:r w:rsidR="00EE56B0">
        <w:rPr>
          <w:spacing w:val="-10"/>
          <w:sz w:val="28"/>
          <w:szCs w:val="28"/>
        </w:rPr>
        <w:t>2</w:t>
      </w:r>
      <w:r>
        <w:rPr>
          <w:spacing w:val="-10"/>
          <w:sz w:val="28"/>
          <w:szCs w:val="28"/>
        </w:rPr>
        <w:t>г. земельный фонд Шунгенского сельского поселения составляет 36</w:t>
      </w:r>
      <w:r w:rsidR="00F3360E">
        <w:rPr>
          <w:spacing w:val="-10"/>
          <w:sz w:val="28"/>
          <w:szCs w:val="28"/>
        </w:rPr>
        <w:t> </w:t>
      </w:r>
      <w:r>
        <w:rPr>
          <w:spacing w:val="-10"/>
          <w:sz w:val="28"/>
          <w:szCs w:val="28"/>
        </w:rPr>
        <w:t>438</w:t>
      </w:r>
      <w:r w:rsidR="00F3360E">
        <w:rPr>
          <w:spacing w:val="-10"/>
          <w:sz w:val="28"/>
          <w:szCs w:val="28"/>
        </w:rPr>
        <w:t xml:space="preserve"> </w:t>
      </w:r>
      <w:r>
        <w:rPr>
          <w:spacing w:val="-10"/>
          <w:sz w:val="28"/>
          <w:szCs w:val="28"/>
        </w:rPr>
        <w:t xml:space="preserve">га. Распределение земельного фонда по категориям представлено в таблице </w:t>
      </w:r>
      <w:r w:rsidR="00F3360E">
        <w:rPr>
          <w:spacing w:val="-10"/>
          <w:sz w:val="28"/>
          <w:szCs w:val="28"/>
        </w:rPr>
        <w:t>17</w:t>
      </w:r>
      <w:r>
        <w:rPr>
          <w:spacing w:val="-10"/>
          <w:sz w:val="28"/>
          <w:szCs w:val="28"/>
        </w:rPr>
        <w:t>.</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w:t>
      </w:r>
    </w:p>
    <w:p w:rsidR="006A5553" w:rsidRPr="00C909A4" w:rsidRDefault="007E5725">
      <w:pPr>
        <w:spacing w:line="276" w:lineRule="auto"/>
        <w:ind w:firstLine="709"/>
        <w:jc w:val="both"/>
        <w:rPr>
          <w:rFonts w:ascii="Times New Roman" w:hAnsi="Times New Roman"/>
          <w:b/>
          <w:spacing w:val="-10"/>
          <w:sz w:val="28"/>
          <w:szCs w:val="28"/>
          <w:lang w:val="ru-RU"/>
        </w:rPr>
      </w:pPr>
      <w:r w:rsidRPr="00C909A4">
        <w:rPr>
          <w:rFonts w:ascii="Times New Roman" w:hAnsi="Times New Roman"/>
          <w:b/>
          <w:spacing w:val="-10"/>
          <w:sz w:val="28"/>
          <w:szCs w:val="28"/>
          <w:lang w:val="ru-RU"/>
        </w:rPr>
        <w:t xml:space="preserve">Таблица </w:t>
      </w:r>
      <w:r w:rsidR="00F3360E" w:rsidRPr="00C909A4">
        <w:rPr>
          <w:rFonts w:ascii="Times New Roman" w:hAnsi="Times New Roman"/>
          <w:b/>
          <w:spacing w:val="-10"/>
          <w:sz w:val="28"/>
          <w:szCs w:val="28"/>
          <w:lang w:val="ru-RU"/>
        </w:rPr>
        <w:t>17</w:t>
      </w:r>
      <w:r w:rsidRPr="00C909A4">
        <w:rPr>
          <w:rFonts w:ascii="Times New Roman" w:hAnsi="Times New Roman"/>
          <w:b/>
          <w:spacing w:val="-10"/>
          <w:sz w:val="28"/>
          <w:szCs w:val="28"/>
          <w:lang w:val="ru-RU"/>
        </w:rPr>
        <w:t>. Распределение земельного фонда по категориям на территории Шунгенское сельского поселения</w:t>
      </w:r>
    </w:p>
    <w:p w:rsidR="006A5553" w:rsidRDefault="006A5553">
      <w:pPr>
        <w:spacing w:line="276" w:lineRule="auto"/>
        <w:ind w:firstLine="709"/>
        <w:jc w:val="both"/>
        <w:rPr>
          <w:rFonts w:ascii="Times New Roman" w:hAnsi="Times New Roman"/>
          <w:b/>
          <w:spacing w:val="-10"/>
          <w:sz w:val="24"/>
          <w:szCs w:val="24"/>
          <w:lang w:val="ru-RU"/>
        </w:rPr>
      </w:pPr>
    </w:p>
    <w:tbl>
      <w:tblPr>
        <w:tblW w:w="9798"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6530"/>
        <w:gridCol w:w="1276"/>
        <w:gridCol w:w="1276"/>
      </w:tblGrid>
      <w:tr w:rsidR="006A5553" w:rsidTr="002A1335">
        <w:trPr>
          <w:trHeight w:val="300"/>
          <w:tblHeader/>
        </w:trPr>
        <w:tc>
          <w:tcPr>
            <w:tcW w:w="716" w:type="dxa"/>
            <w:noWrap/>
            <w:vAlign w:val="center"/>
          </w:tcPr>
          <w:p w:rsidR="006A5553" w:rsidRDefault="007E5725">
            <w:pPr>
              <w:jc w:val="center"/>
              <w:rPr>
                <w:rFonts w:ascii="Times New Roman" w:hAnsi="Times New Roman"/>
                <w:b/>
                <w:color w:val="000000"/>
                <w:sz w:val="24"/>
                <w:szCs w:val="24"/>
                <w:lang w:val="ru-RU"/>
              </w:rPr>
            </w:pPr>
            <w:r>
              <w:rPr>
                <w:rFonts w:ascii="Times New Roman" w:hAnsi="Times New Roman"/>
                <w:b/>
                <w:color w:val="000000"/>
                <w:sz w:val="24"/>
                <w:szCs w:val="24"/>
                <w:lang w:val="ru-RU"/>
              </w:rPr>
              <w:t>№ п/п</w:t>
            </w:r>
          </w:p>
        </w:tc>
        <w:tc>
          <w:tcPr>
            <w:tcW w:w="6530" w:type="dxa"/>
            <w:noWrap/>
            <w:vAlign w:val="center"/>
          </w:tcPr>
          <w:p w:rsidR="006A5553" w:rsidRDefault="007E5725">
            <w:pPr>
              <w:jc w:val="center"/>
              <w:rPr>
                <w:rFonts w:ascii="Times New Roman" w:hAnsi="Times New Roman"/>
                <w:b/>
                <w:color w:val="000000"/>
                <w:sz w:val="24"/>
                <w:szCs w:val="24"/>
                <w:lang w:val="ru-RU"/>
              </w:rPr>
            </w:pPr>
            <w:r>
              <w:rPr>
                <w:rFonts w:ascii="Times New Roman" w:hAnsi="Times New Roman"/>
                <w:b/>
                <w:color w:val="000000"/>
                <w:sz w:val="24"/>
                <w:szCs w:val="24"/>
                <w:lang w:val="ru-RU"/>
              </w:rPr>
              <w:t>Наименование</w:t>
            </w:r>
          </w:p>
        </w:tc>
        <w:tc>
          <w:tcPr>
            <w:tcW w:w="1276" w:type="dxa"/>
            <w:noWrap/>
            <w:vAlign w:val="center"/>
          </w:tcPr>
          <w:p w:rsidR="006A5553" w:rsidRDefault="007E5725">
            <w:pPr>
              <w:jc w:val="center"/>
              <w:rPr>
                <w:rFonts w:ascii="Times New Roman" w:hAnsi="Times New Roman"/>
                <w:b/>
                <w:color w:val="000000"/>
                <w:sz w:val="24"/>
                <w:szCs w:val="24"/>
                <w:lang w:val="ru-RU"/>
              </w:rPr>
            </w:pPr>
            <w:r>
              <w:rPr>
                <w:rFonts w:ascii="Times New Roman" w:hAnsi="Times New Roman"/>
                <w:b/>
                <w:color w:val="000000"/>
                <w:sz w:val="24"/>
                <w:szCs w:val="24"/>
                <w:lang w:val="ru-RU"/>
              </w:rPr>
              <w:t>Площадь, га</w:t>
            </w:r>
          </w:p>
        </w:tc>
        <w:tc>
          <w:tcPr>
            <w:tcW w:w="1276" w:type="dxa"/>
          </w:tcPr>
          <w:p w:rsidR="006A5553" w:rsidRDefault="007E5725">
            <w:pPr>
              <w:pStyle w:val="affffff4"/>
              <w:jc w:val="center"/>
            </w:pPr>
            <w:r>
              <w:rPr>
                <w:b/>
                <w:bCs/>
                <w:color w:val="000000"/>
                <w:sz w:val="22"/>
                <w:szCs w:val="22"/>
              </w:rPr>
              <w:t>Доля, %</w:t>
            </w:r>
          </w:p>
          <w:p w:rsidR="006A5553" w:rsidRDefault="007E5725">
            <w:pPr>
              <w:jc w:val="center"/>
              <w:rPr>
                <w:rFonts w:ascii="Times New Roman" w:hAnsi="Times New Roman"/>
                <w:b/>
                <w:color w:val="000000"/>
                <w:sz w:val="24"/>
                <w:szCs w:val="24"/>
                <w:lang w:val="ru-RU"/>
              </w:rPr>
            </w:pPr>
            <w:r>
              <w:rPr>
                <w:rFonts w:ascii="Times New Roman" w:hAnsi="Times New Roman"/>
                <w:b/>
                <w:color w:val="000000"/>
                <w:sz w:val="24"/>
                <w:szCs w:val="24"/>
                <w:lang w:val="ru-RU"/>
              </w:rPr>
              <w:t xml:space="preserve"> </w:t>
            </w:r>
          </w:p>
        </w:tc>
      </w:tr>
      <w:tr w:rsidR="006A5553" w:rsidTr="002A1335">
        <w:trPr>
          <w:trHeight w:val="203"/>
        </w:trPr>
        <w:tc>
          <w:tcPr>
            <w:tcW w:w="716" w:type="dxa"/>
            <w:noWrap/>
            <w:vAlign w:val="bottom"/>
          </w:tcPr>
          <w:p w:rsidR="006A5553" w:rsidRDefault="007E5725">
            <w:pPr>
              <w:rPr>
                <w:rFonts w:ascii="Times New Roman" w:hAnsi="Times New Roman"/>
                <w:b/>
                <w:color w:val="000000"/>
                <w:sz w:val="24"/>
                <w:szCs w:val="24"/>
                <w:lang w:val="ru-RU"/>
              </w:rPr>
            </w:pPr>
            <w:r>
              <w:rPr>
                <w:rFonts w:ascii="Times New Roman" w:hAnsi="Times New Roman"/>
                <w:b/>
                <w:color w:val="000000"/>
                <w:sz w:val="24"/>
                <w:szCs w:val="24"/>
                <w:lang w:val="ru-RU"/>
              </w:rPr>
              <w:t>1</w:t>
            </w:r>
          </w:p>
        </w:tc>
        <w:tc>
          <w:tcPr>
            <w:tcW w:w="6530" w:type="dxa"/>
            <w:noWrap/>
            <w:vAlign w:val="center"/>
          </w:tcPr>
          <w:p w:rsidR="006A5553" w:rsidRDefault="007E5725">
            <w:pPr>
              <w:rPr>
                <w:rFonts w:ascii="Times New Roman" w:hAnsi="Times New Roman"/>
                <w:b/>
                <w:color w:val="000000"/>
                <w:sz w:val="24"/>
                <w:szCs w:val="24"/>
                <w:lang w:val="ru-RU"/>
              </w:rPr>
            </w:pPr>
            <w:r>
              <w:rPr>
                <w:rFonts w:ascii="Times New Roman" w:hAnsi="Times New Roman"/>
                <w:b/>
                <w:color w:val="000000"/>
                <w:sz w:val="24"/>
                <w:szCs w:val="24"/>
                <w:lang w:val="ru-RU"/>
              </w:rPr>
              <w:t xml:space="preserve">Земли сельхозназначения </w:t>
            </w:r>
          </w:p>
        </w:tc>
        <w:tc>
          <w:tcPr>
            <w:tcW w:w="1276" w:type="dxa"/>
            <w:noWrap/>
            <w:vAlign w:val="center"/>
          </w:tcPr>
          <w:p w:rsidR="006A5553" w:rsidRPr="007874C8" w:rsidRDefault="00C65B8D" w:rsidP="00C01A32">
            <w:pPr>
              <w:jc w:val="center"/>
              <w:rPr>
                <w:rFonts w:ascii="Times New Roman" w:hAnsi="Times New Roman"/>
                <w:b/>
                <w:color w:val="000000"/>
                <w:sz w:val="24"/>
                <w:szCs w:val="24"/>
                <w:lang w:val="ru-RU"/>
              </w:rPr>
            </w:pPr>
            <w:r w:rsidRPr="007874C8">
              <w:rPr>
                <w:rFonts w:ascii="Times New Roman" w:hAnsi="Times New Roman"/>
                <w:b/>
                <w:color w:val="000000"/>
                <w:sz w:val="24"/>
                <w:szCs w:val="24"/>
                <w:lang w:val="ru-RU"/>
              </w:rPr>
              <w:t>13016,94</w:t>
            </w:r>
          </w:p>
        </w:tc>
        <w:tc>
          <w:tcPr>
            <w:tcW w:w="1276" w:type="dxa"/>
            <w:vAlign w:val="center"/>
          </w:tcPr>
          <w:p w:rsidR="006A5553" w:rsidRDefault="003C2638" w:rsidP="00C01A32">
            <w:pPr>
              <w:jc w:val="center"/>
              <w:rPr>
                <w:rFonts w:ascii="Times New Roman" w:hAnsi="Times New Roman"/>
                <w:b/>
                <w:color w:val="000000"/>
                <w:sz w:val="24"/>
                <w:szCs w:val="24"/>
                <w:lang w:val="ru-RU"/>
              </w:rPr>
            </w:pPr>
            <w:r>
              <w:rPr>
                <w:rFonts w:ascii="Times New Roman" w:hAnsi="Times New Roman"/>
                <w:b/>
                <w:color w:val="000000"/>
                <w:sz w:val="24"/>
                <w:szCs w:val="24"/>
                <w:lang w:val="ru-RU"/>
              </w:rPr>
              <w:t>34,0</w:t>
            </w:r>
          </w:p>
        </w:tc>
      </w:tr>
      <w:tr w:rsidR="006A5553" w:rsidTr="002A1335">
        <w:trPr>
          <w:trHeight w:val="641"/>
        </w:trPr>
        <w:tc>
          <w:tcPr>
            <w:tcW w:w="716" w:type="dxa"/>
            <w:noWrap/>
            <w:vAlign w:val="bottom"/>
          </w:tcPr>
          <w:p w:rsidR="006A5553" w:rsidRDefault="007E5725">
            <w:pPr>
              <w:rPr>
                <w:rFonts w:ascii="Times New Roman" w:hAnsi="Times New Roman"/>
                <w:b/>
                <w:color w:val="000000"/>
                <w:sz w:val="24"/>
                <w:szCs w:val="24"/>
                <w:lang w:val="ru-RU"/>
              </w:rPr>
            </w:pPr>
            <w:r>
              <w:rPr>
                <w:rFonts w:ascii="Times New Roman" w:hAnsi="Times New Roman"/>
                <w:b/>
                <w:color w:val="000000"/>
                <w:sz w:val="24"/>
                <w:szCs w:val="24"/>
                <w:lang w:val="ru-RU"/>
              </w:rPr>
              <w:t>2</w:t>
            </w:r>
          </w:p>
        </w:tc>
        <w:tc>
          <w:tcPr>
            <w:tcW w:w="6530" w:type="dxa"/>
            <w:noWrap/>
            <w:vAlign w:val="center"/>
          </w:tcPr>
          <w:p w:rsidR="006A5553" w:rsidRDefault="007E5725">
            <w:pPr>
              <w:rPr>
                <w:rFonts w:ascii="Times New Roman" w:hAnsi="Times New Roman"/>
                <w:b/>
                <w:color w:val="000000"/>
                <w:sz w:val="24"/>
                <w:szCs w:val="24"/>
                <w:lang w:val="ru-RU"/>
              </w:rPr>
            </w:pPr>
            <w:r>
              <w:rPr>
                <w:rFonts w:ascii="Times New Roman" w:hAnsi="Times New Roman"/>
                <w:b/>
                <w:color w:val="000000"/>
                <w:sz w:val="24"/>
                <w:szCs w:val="24"/>
                <w:lang w:val="ru-RU"/>
              </w:rPr>
              <w:t>Земли промышленности, энергетики, транспорта, связи и иного специального назначения</w:t>
            </w:r>
          </w:p>
        </w:tc>
        <w:tc>
          <w:tcPr>
            <w:tcW w:w="1276" w:type="dxa"/>
            <w:noWrap/>
            <w:vAlign w:val="center"/>
          </w:tcPr>
          <w:p w:rsidR="006A5553" w:rsidRPr="007874C8" w:rsidRDefault="007874C8" w:rsidP="00C01A32">
            <w:pPr>
              <w:jc w:val="center"/>
              <w:rPr>
                <w:rFonts w:ascii="Times New Roman" w:hAnsi="Times New Roman"/>
                <w:b/>
                <w:color w:val="000000"/>
                <w:sz w:val="24"/>
                <w:szCs w:val="24"/>
                <w:lang w:val="ru-RU"/>
              </w:rPr>
            </w:pPr>
            <w:r w:rsidRPr="0012041B">
              <w:rPr>
                <w:rFonts w:ascii="Times New Roman" w:hAnsi="Times New Roman"/>
                <w:b/>
                <w:kern w:val="2"/>
                <w:sz w:val="24"/>
                <w:szCs w:val="24"/>
                <w:lang w:val="ru-RU" w:eastAsia="en-US"/>
              </w:rPr>
              <w:t>821,25</w:t>
            </w:r>
          </w:p>
        </w:tc>
        <w:tc>
          <w:tcPr>
            <w:tcW w:w="1276" w:type="dxa"/>
            <w:vAlign w:val="center"/>
          </w:tcPr>
          <w:p w:rsidR="006A5553" w:rsidRDefault="00F0511C" w:rsidP="00C01A32">
            <w:pPr>
              <w:jc w:val="center"/>
              <w:rPr>
                <w:rFonts w:ascii="Times New Roman" w:hAnsi="Times New Roman"/>
                <w:b/>
                <w:color w:val="000000"/>
                <w:sz w:val="24"/>
                <w:szCs w:val="24"/>
                <w:lang w:val="ru-RU"/>
              </w:rPr>
            </w:pPr>
            <w:r>
              <w:rPr>
                <w:rFonts w:ascii="Times New Roman" w:hAnsi="Times New Roman"/>
                <w:b/>
                <w:color w:val="000000"/>
                <w:sz w:val="24"/>
                <w:szCs w:val="24"/>
                <w:lang w:val="ru-RU"/>
              </w:rPr>
              <w:t>3,5</w:t>
            </w:r>
          </w:p>
        </w:tc>
      </w:tr>
      <w:tr w:rsidR="006A5553" w:rsidTr="002A1335">
        <w:trPr>
          <w:trHeight w:val="286"/>
        </w:trPr>
        <w:tc>
          <w:tcPr>
            <w:tcW w:w="716" w:type="dxa"/>
            <w:noWrap/>
            <w:vAlign w:val="bottom"/>
          </w:tcPr>
          <w:p w:rsidR="006A5553" w:rsidRDefault="007E5725">
            <w:pPr>
              <w:rPr>
                <w:rFonts w:ascii="Times New Roman" w:hAnsi="Times New Roman"/>
                <w:b/>
                <w:color w:val="000000"/>
                <w:sz w:val="24"/>
                <w:szCs w:val="24"/>
                <w:lang w:val="ru-RU"/>
              </w:rPr>
            </w:pPr>
            <w:r>
              <w:rPr>
                <w:rFonts w:ascii="Times New Roman" w:hAnsi="Times New Roman"/>
                <w:b/>
                <w:color w:val="000000"/>
                <w:sz w:val="24"/>
                <w:szCs w:val="24"/>
                <w:lang w:val="ru-RU"/>
              </w:rPr>
              <w:t>3</w:t>
            </w:r>
          </w:p>
        </w:tc>
        <w:tc>
          <w:tcPr>
            <w:tcW w:w="6530" w:type="dxa"/>
            <w:noWrap/>
            <w:vAlign w:val="center"/>
          </w:tcPr>
          <w:p w:rsidR="006A5553" w:rsidRDefault="007E5725">
            <w:pPr>
              <w:rPr>
                <w:rFonts w:ascii="Times New Roman" w:hAnsi="Times New Roman"/>
                <w:color w:val="000000"/>
                <w:sz w:val="24"/>
                <w:szCs w:val="24"/>
                <w:lang w:val="ru-RU"/>
              </w:rPr>
            </w:pPr>
            <w:r>
              <w:rPr>
                <w:rFonts w:ascii="Times New Roman" w:hAnsi="Times New Roman"/>
                <w:b/>
                <w:color w:val="000000"/>
                <w:sz w:val="24"/>
                <w:szCs w:val="24"/>
                <w:lang w:val="ru-RU"/>
              </w:rPr>
              <w:t>Земли особо охраняемых территорий и объектов</w:t>
            </w:r>
          </w:p>
        </w:tc>
        <w:tc>
          <w:tcPr>
            <w:tcW w:w="1276" w:type="dxa"/>
            <w:noWrap/>
            <w:vAlign w:val="center"/>
          </w:tcPr>
          <w:p w:rsidR="006A5553" w:rsidRPr="007874C8" w:rsidRDefault="007874C8" w:rsidP="00C01A32">
            <w:pPr>
              <w:jc w:val="center"/>
              <w:rPr>
                <w:rFonts w:ascii="Times New Roman" w:hAnsi="Times New Roman"/>
                <w:b/>
                <w:color w:val="000000"/>
                <w:sz w:val="24"/>
                <w:szCs w:val="24"/>
                <w:lang w:val="ru-RU"/>
              </w:rPr>
            </w:pPr>
            <w:r w:rsidRPr="007874C8">
              <w:rPr>
                <w:rFonts w:ascii="Times New Roman" w:hAnsi="Times New Roman"/>
                <w:b/>
                <w:color w:val="000000"/>
                <w:sz w:val="24"/>
                <w:szCs w:val="24"/>
                <w:lang w:val="ru-RU"/>
              </w:rPr>
              <w:t>6,97</w:t>
            </w:r>
          </w:p>
        </w:tc>
        <w:tc>
          <w:tcPr>
            <w:tcW w:w="1276" w:type="dxa"/>
            <w:vAlign w:val="center"/>
          </w:tcPr>
          <w:p w:rsidR="006A5553" w:rsidRDefault="007E5725" w:rsidP="00C01A32">
            <w:pPr>
              <w:jc w:val="center"/>
              <w:rPr>
                <w:rFonts w:ascii="Times New Roman" w:hAnsi="Times New Roman"/>
                <w:b/>
                <w:color w:val="000000"/>
                <w:sz w:val="24"/>
                <w:szCs w:val="24"/>
                <w:lang w:val="ru-RU"/>
              </w:rPr>
            </w:pPr>
            <w:r>
              <w:rPr>
                <w:rFonts w:ascii="Times New Roman" w:hAnsi="Times New Roman"/>
                <w:b/>
                <w:color w:val="000000"/>
                <w:sz w:val="24"/>
                <w:szCs w:val="24"/>
                <w:lang w:val="ru-RU"/>
              </w:rPr>
              <w:t>0,02</w:t>
            </w:r>
          </w:p>
        </w:tc>
      </w:tr>
      <w:tr w:rsidR="006A5553" w:rsidTr="002A1335">
        <w:trPr>
          <w:trHeight w:val="263"/>
        </w:trPr>
        <w:tc>
          <w:tcPr>
            <w:tcW w:w="716" w:type="dxa"/>
            <w:noWrap/>
            <w:vAlign w:val="bottom"/>
          </w:tcPr>
          <w:p w:rsidR="006A5553" w:rsidRDefault="007E5725">
            <w:pPr>
              <w:rPr>
                <w:rFonts w:ascii="Times New Roman" w:hAnsi="Times New Roman"/>
                <w:b/>
                <w:color w:val="000000"/>
                <w:sz w:val="24"/>
                <w:szCs w:val="24"/>
                <w:lang w:val="ru-RU"/>
              </w:rPr>
            </w:pPr>
            <w:r>
              <w:rPr>
                <w:rFonts w:ascii="Times New Roman" w:hAnsi="Times New Roman"/>
                <w:b/>
                <w:color w:val="000000"/>
                <w:sz w:val="24"/>
                <w:szCs w:val="24"/>
                <w:lang w:val="ru-RU"/>
              </w:rPr>
              <w:t>364</w:t>
            </w:r>
          </w:p>
        </w:tc>
        <w:tc>
          <w:tcPr>
            <w:tcW w:w="6530" w:type="dxa"/>
            <w:noWrap/>
            <w:vAlign w:val="center"/>
          </w:tcPr>
          <w:p w:rsidR="006A5553" w:rsidRDefault="007E5725">
            <w:pPr>
              <w:rPr>
                <w:rFonts w:ascii="Times New Roman" w:hAnsi="Times New Roman"/>
                <w:color w:val="000000"/>
                <w:sz w:val="24"/>
                <w:szCs w:val="24"/>
                <w:lang w:val="ru-RU"/>
              </w:rPr>
            </w:pPr>
            <w:r>
              <w:rPr>
                <w:rFonts w:ascii="Times New Roman" w:hAnsi="Times New Roman"/>
                <w:b/>
                <w:color w:val="000000"/>
                <w:sz w:val="24"/>
                <w:szCs w:val="24"/>
                <w:lang w:val="ru-RU"/>
              </w:rPr>
              <w:t>Земли лесного фонда</w:t>
            </w:r>
          </w:p>
        </w:tc>
        <w:tc>
          <w:tcPr>
            <w:tcW w:w="1276" w:type="dxa"/>
            <w:noWrap/>
            <w:vAlign w:val="center"/>
          </w:tcPr>
          <w:p w:rsidR="006A5553" w:rsidRPr="007874C8" w:rsidRDefault="007E5725" w:rsidP="00C01A32">
            <w:pPr>
              <w:jc w:val="center"/>
              <w:rPr>
                <w:rFonts w:ascii="Times New Roman" w:hAnsi="Times New Roman"/>
                <w:b/>
                <w:color w:val="000000"/>
                <w:sz w:val="24"/>
                <w:szCs w:val="24"/>
                <w:lang w:val="ru-RU"/>
              </w:rPr>
            </w:pPr>
            <w:r w:rsidRPr="007874C8">
              <w:rPr>
                <w:rFonts w:ascii="Times New Roman" w:hAnsi="Times New Roman"/>
                <w:b/>
                <w:color w:val="000000"/>
                <w:sz w:val="24"/>
                <w:szCs w:val="24"/>
                <w:lang w:val="ru-RU"/>
              </w:rPr>
              <w:t>3833</w:t>
            </w:r>
          </w:p>
        </w:tc>
        <w:tc>
          <w:tcPr>
            <w:tcW w:w="1276" w:type="dxa"/>
            <w:vAlign w:val="center"/>
          </w:tcPr>
          <w:p w:rsidR="006A5553" w:rsidRPr="00C909A4" w:rsidRDefault="007E5725" w:rsidP="00C01A32">
            <w:pPr>
              <w:jc w:val="center"/>
              <w:rPr>
                <w:rFonts w:ascii="Times New Roman" w:hAnsi="Times New Roman"/>
                <w:b/>
                <w:color w:val="000000"/>
                <w:sz w:val="24"/>
                <w:szCs w:val="24"/>
                <w:lang w:val="ru-RU"/>
              </w:rPr>
            </w:pPr>
            <w:r w:rsidRPr="00C909A4">
              <w:rPr>
                <w:rFonts w:ascii="Times New Roman" w:hAnsi="Times New Roman"/>
                <w:b/>
                <w:color w:val="000000"/>
                <w:sz w:val="24"/>
                <w:szCs w:val="24"/>
                <w:lang w:val="ru-RU"/>
              </w:rPr>
              <w:t>10,52</w:t>
            </w:r>
          </w:p>
        </w:tc>
      </w:tr>
      <w:tr w:rsidR="006A5553" w:rsidTr="002A1335">
        <w:trPr>
          <w:trHeight w:val="235"/>
        </w:trPr>
        <w:tc>
          <w:tcPr>
            <w:tcW w:w="716" w:type="dxa"/>
            <w:noWrap/>
            <w:vAlign w:val="bottom"/>
          </w:tcPr>
          <w:p w:rsidR="006A5553" w:rsidRDefault="007E5725">
            <w:pPr>
              <w:rPr>
                <w:rFonts w:ascii="Times New Roman" w:hAnsi="Times New Roman"/>
                <w:b/>
                <w:color w:val="000000"/>
                <w:sz w:val="24"/>
                <w:szCs w:val="24"/>
                <w:lang w:val="ru-RU"/>
              </w:rPr>
            </w:pPr>
            <w:r>
              <w:rPr>
                <w:rFonts w:ascii="Times New Roman" w:hAnsi="Times New Roman"/>
                <w:b/>
                <w:color w:val="000000"/>
                <w:sz w:val="24"/>
                <w:szCs w:val="24"/>
                <w:lang w:val="ru-RU"/>
              </w:rPr>
              <w:t>5</w:t>
            </w:r>
          </w:p>
        </w:tc>
        <w:tc>
          <w:tcPr>
            <w:tcW w:w="6530" w:type="dxa"/>
            <w:noWrap/>
            <w:vAlign w:val="center"/>
          </w:tcPr>
          <w:p w:rsidR="006A5553" w:rsidRDefault="007E5725">
            <w:pPr>
              <w:rPr>
                <w:rFonts w:ascii="Times New Roman" w:hAnsi="Times New Roman"/>
                <w:color w:val="000000"/>
                <w:sz w:val="24"/>
                <w:szCs w:val="24"/>
                <w:lang w:val="ru-RU"/>
              </w:rPr>
            </w:pPr>
            <w:r>
              <w:rPr>
                <w:rFonts w:ascii="Times New Roman" w:hAnsi="Times New Roman"/>
                <w:b/>
                <w:color w:val="000000"/>
                <w:sz w:val="24"/>
                <w:szCs w:val="24"/>
                <w:lang w:val="ru-RU"/>
              </w:rPr>
              <w:t>Земли населенных пунктов</w:t>
            </w:r>
          </w:p>
        </w:tc>
        <w:tc>
          <w:tcPr>
            <w:tcW w:w="1276" w:type="dxa"/>
            <w:noWrap/>
            <w:vAlign w:val="center"/>
          </w:tcPr>
          <w:p w:rsidR="006A5553" w:rsidRPr="007874C8" w:rsidRDefault="007874C8" w:rsidP="00C01A32">
            <w:pPr>
              <w:jc w:val="center"/>
              <w:rPr>
                <w:rFonts w:ascii="Times New Roman" w:hAnsi="Times New Roman"/>
                <w:b/>
                <w:color w:val="000000"/>
                <w:sz w:val="24"/>
                <w:szCs w:val="24"/>
                <w:lang w:val="ru-RU"/>
              </w:rPr>
            </w:pPr>
            <w:r w:rsidRPr="007874C8">
              <w:rPr>
                <w:rFonts w:ascii="Times New Roman" w:hAnsi="Times New Roman"/>
                <w:b/>
                <w:color w:val="000000"/>
                <w:sz w:val="24"/>
                <w:szCs w:val="24"/>
                <w:lang w:val="ru-RU"/>
              </w:rPr>
              <w:t>663,84</w:t>
            </w:r>
          </w:p>
        </w:tc>
        <w:tc>
          <w:tcPr>
            <w:tcW w:w="1276" w:type="dxa"/>
            <w:vAlign w:val="center"/>
          </w:tcPr>
          <w:p w:rsidR="006A5553" w:rsidRDefault="00B719DF" w:rsidP="00C01A32">
            <w:pPr>
              <w:jc w:val="center"/>
              <w:rPr>
                <w:rFonts w:ascii="Times New Roman" w:hAnsi="Times New Roman"/>
                <w:b/>
                <w:color w:val="000000"/>
                <w:sz w:val="24"/>
                <w:szCs w:val="24"/>
                <w:lang w:val="ru-RU"/>
              </w:rPr>
            </w:pPr>
            <w:r>
              <w:rPr>
                <w:rFonts w:ascii="Times New Roman" w:hAnsi="Times New Roman"/>
                <w:b/>
                <w:color w:val="000000"/>
                <w:sz w:val="24"/>
                <w:szCs w:val="24"/>
                <w:lang w:val="ru-RU"/>
              </w:rPr>
              <w:t>2,3</w:t>
            </w:r>
          </w:p>
        </w:tc>
      </w:tr>
      <w:tr w:rsidR="006A5553" w:rsidTr="002A1335">
        <w:trPr>
          <w:trHeight w:val="235"/>
        </w:trPr>
        <w:tc>
          <w:tcPr>
            <w:tcW w:w="716" w:type="dxa"/>
            <w:noWrap/>
            <w:vAlign w:val="bottom"/>
          </w:tcPr>
          <w:p w:rsidR="006A5553" w:rsidRDefault="007E5725">
            <w:pPr>
              <w:rPr>
                <w:rFonts w:ascii="Times New Roman" w:hAnsi="Times New Roman"/>
                <w:b/>
                <w:color w:val="000000"/>
                <w:sz w:val="24"/>
                <w:szCs w:val="24"/>
                <w:lang w:val="ru-RU"/>
              </w:rPr>
            </w:pPr>
            <w:r>
              <w:rPr>
                <w:rFonts w:ascii="Times New Roman" w:hAnsi="Times New Roman"/>
                <w:b/>
                <w:color w:val="000000"/>
                <w:sz w:val="24"/>
                <w:szCs w:val="24"/>
                <w:lang w:val="ru-RU"/>
              </w:rPr>
              <w:t>6.</w:t>
            </w:r>
          </w:p>
        </w:tc>
        <w:tc>
          <w:tcPr>
            <w:tcW w:w="6530" w:type="dxa"/>
            <w:noWrap/>
            <w:vAlign w:val="center"/>
          </w:tcPr>
          <w:p w:rsidR="006A5553" w:rsidRDefault="007E5725">
            <w:pPr>
              <w:rPr>
                <w:rFonts w:ascii="Times New Roman" w:hAnsi="Times New Roman"/>
                <w:b/>
                <w:color w:val="000000"/>
                <w:sz w:val="24"/>
                <w:szCs w:val="24"/>
                <w:lang w:val="ru-RU"/>
              </w:rPr>
            </w:pPr>
            <w:r>
              <w:rPr>
                <w:rFonts w:ascii="Times New Roman" w:hAnsi="Times New Roman"/>
                <w:b/>
                <w:color w:val="000000"/>
                <w:sz w:val="24"/>
                <w:szCs w:val="24"/>
                <w:lang w:val="ru-RU"/>
              </w:rPr>
              <w:t>Земли водного фонда</w:t>
            </w:r>
          </w:p>
        </w:tc>
        <w:tc>
          <w:tcPr>
            <w:tcW w:w="1276" w:type="dxa"/>
            <w:noWrap/>
            <w:vAlign w:val="center"/>
          </w:tcPr>
          <w:p w:rsidR="006A5553" w:rsidRPr="007874C8" w:rsidRDefault="007E5725" w:rsidP="00C01A32">
            <w:pPr>
              <w:jc w:val="center"/>
              <w:rPr>
                <w:rFonts w:ascii="Times New Roman" w:hAnsi="Times New Roman"/>
                <w:b/>
                <w:color w:val="000000"/>
                <w:sz w:val="24"/>
                <w:szCs w:val="24"/>
                <w:lang w:val="ru-RU"/>
              </w:rPr>
            </w:pPr>
            <w:r w:rsidRPr="007874C8">
              <w:rPr>
                <w:rFonts w:ascii="Times New Roman" w:hAnsi="Times New Roman"/>
                <w:b/>
                <w:color w:val="000000"/>
                <w:sz w:val="24"/>
                <w:szCs w:val="24"/>
                <w:lang w:val="ru-RU"/>
              </w:rPr>
              <w:t>18096,0</w:t>
            </w:r>
          </w:p>
        </w:tc>
        <w:tc>
          <w:tcPr>
            <w:tcW w:w="1276" w:type="dxa"/>
            <w:vAlign w:val="center"/>
          </w:tcPr>
          <w:p w:rsidR="006A5553" w:rsidRDefault="007E5725" w:rsidP="00C01A32">
            <w:pPr>
              <w:jc w:val="center"/>
              <w:rPr>
                <w:rFonts w:ascii="Times New Roman" w:hAnsi="Times New Roman"/>
                <w:b/>
                <w:color w:val="000000"/>
                <w:sz w:val="24"/>
                <w:szCs w:val="24"/>
                <w:lang w:val="ru-RU"/>
              </w:rPr>
            </w:pPr>
            <w:r>
              <w:rPr>
                <w:rFonts w:ascii="Times New Roman" w:hAnsi="Times New Roman"/>
                <w:b/>
                <w:color w:val="000000"/>
                <w:sz w:val="24"/>
                <w:szCs w:val="24"/>
                <w:lang w:val="ru-RU"/>
              </w:rPr>
              <w:t>49,66</w:t>
            </w:r>
          </w:p>
        </w:tc>
      </w:tr>
      <w:tr w:rsidR="006A5553" w:rsidTr="002A1335">
        <w:trPr>
          <w:trHeight w:val="235"/>
        </w:trPr>
        <w:tc>
          <w:tcPr>
            <w:tcW w:w="716" w:type="dxa"/>
            <w:noWrap/>
            <w:vAlign w:val="center"/>
          </w:tcPr>
          <w:p w:rsidR="006A5553" w:rsidRDefault="006A5553">
            <w:pPr>
              <w:rPr>
                <w:rFonts w:ascii="Times New Roman" w:hAnsi="Times New Roman"/>
                <w:color w:val="000000"/>
                <w:sz w:val="24"/>
                <w:szCs w:val="24"/>
                <w:lang w:val="ru-RU"/>
              </w:rPr>
            </w:pPr>
          </w:p>
        </w:tc>
        <w:tc>
          <w:tcPr>
            <w:tcW w:w="6530" w:type="dxa"/>
            <w:noWrap/>
            <w:vAlign w:val="center"/>
          </w:tcPr>
          <w:p w:rsidR="006A5553" w:rsidRDefault="007E5725">
            <w:pPr>
              <w:rPr>
                <w:rFonts w:ascii="Times New Roman" w:hAnsi="Times New Roman"/>
                <w:color w:val="000000"/>
                <w:sz w:val="24"/>
                <w:szCs w:val="24"/>
                <w:lang w:val="ru-RU"/>
              </w:rPr>
            </w:pPr>
            <w:r>
              <w:rPr>
                <w:rFonts w:ascii="Times New Roman" w:hAnsi="Times New Roman"/>
                <w:b/>
                <w:color w:val="000000"/>
                <w:sz w:val="24"/>
                <w:szCs w:val="24"/>
                <w:lang w:val="ru-RU"/>
              </w:rPr>
              <w:t>Итого территория Шунгенское с/п:</w:t>
            </w:r>
          </w:p>
        </w:tc>
        <w:tc>
          <w:tcPr>
            <w:tcW w:w="1276" w:type="dxa"/>
            <w:noWrap/>
            <w:vAlign w:val="center"/>
          </w:tcPr>
          <w:p w:rsidR="006A5553" w:rsidRPr="007874C8" w:rsidRDefault="007E5725" w:rsidP="00C01A32">
            <w:pPr>
              <w:jc w:val="center"/>
              <w:rPr>
                <w:rFonts w:ascii="Times New Roman" w:hAnsi="Times New Roman"/>
                <w:b/>
                <w:color w:val="000000"/>
                <w:sz w:val="24"/>
                <w:szCs w:val="24"/>
                <w:lang w:val="ru-RU"/>
              </w:rPr>
            </w:pPr>
            <w:r w:rsidRPr="007874C8">
              <w:rPr>
                <w:rFonts w:ascii="Times New Roman" w:hAnsi="Times New Roman"/>
                <w:b/>
                <w:color w:val="000000"/>
                <w:sz w:val="24"/>
                <w:szCs w:val="24"/>
                <w:lang w:val="ru-RU"/>
              </w:rPr>
              <w:t>36438,0</w:t>
            </w:r>
          </w:p>
        </w:tc>
        <w:tc>
          <w:tcPr>
            <w:tcW w:w="1276" w:type="dxa"/>
            <w:vAlign w:val="center"/>
          </w:tcPr>
          <w:p w:rsidR="006A5553" w:rsidRPr="00C909A4" w:rsidRDefault="007E5725" w:rsidP="00C01A32">
            <w:pPr>
              <w:jc w:val="center"/>
              <w:rPr>
                <w:rFonts w:ascii="Times New Roman" w:hAnsi="Times New Roman"/>
                <w:b/>
                <w:color w:val="000000"/>
                <w:sz w:val="24"/>
                <w:szCs w:val="24"/>
                <w:lang w:val="ru-RU"/>
              </w:rPr>
            </w:pPr>
            <w:r w:rsidRPr="00C909A4">
              <w:rPr>
                <w:rFonts w:ascii="Times New Roman" w:hAnsi="Times New Roman"/>
                <w:b/>
                <w:color w:val="000000"/>
                <w:sz w:val="24"/>
                <w:szCs w:val="24"/>
                <w:lang w:val="ru-RU"/>
              </w:rPr>
              <w:t>100</w:t>
            </w:r>
          </w:p>
        </w:tc>
      </w:tr>
    </w:tbl>
    <w:p w:rsidR="006A5553" w:rsidRDefault="006A5553">
      <w:pPr>
        <w:spacing w:line="276" w:lineRule="auto"/>
        <w:jc w:val="center"/>
        <w:rPr>
          <w:rFonts w:ascii="Times New Roman" w:hAnsi="Times New Roman"/>
          <w:b/>
          <w:sz w:val="22"/>
          <w:szCs w:val="22"/>
          <w:lang w:val="ru-RU"/>
        </w:rPr>
      </w:pP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Характеризуя структуру земельного фонда Шунгенского сельского поселения, следует отметить, что большая часть его, занята землями водный фонд занимает почти 50 %,  землями сельскохозяйственного назначения – </w:t>
      </w:r>
      <w:r w:rsidR="00B719DF">
        <w:rPr>
          <w:rFonts w:ascii="Times New Roman" w:hAnsi="Times New Roman"/>
          <w:spacing w:val="-10"/>
          <w:sz w:val="28"/>
          <w:szCs w:val="28"/>
          <w:lang w:val="ru-RU"/>
        </w:rPr>
        <w:t>3</w:t>
      </w:r>
      <w:r w:rsidR="00820B3C">
        <w:rPr>
          <w:rFonts w:ascii="Times New Roman" w:hAnsi="Times New Roman"/>
          <w:spacing w:val="-10"/>
          <w:sz w:val="28"/>
          <w:szCs w:val="28"/>
          <w:lang w:val="ru-RU"/>
        </w:rPr>
        <w:t>4</w:t>
      </w:r>
      <w:r w:rsidR="00B719DF">
        <w:rPr>
          <w:rFonts w:ascii="Times New Roman" w:hAnsi="Times New Roman"/>
          <w:spacing w:val="-10"/>
          <w:sz w:val="28"/>
          <w:szCs w:val="28"/>
          <w:lang w:val="ru-RU"/>
        </w:rPr>
        <w:t xml:space="preserve"> </w:t>
      </w:r>
      <w:r>
        <w:rPr>
          <w:rFonts w:ascii="Times New Roman" w:hAnsi="Times New Roman"/>
          <w:spacing w:val="-10"/>
          <w:sz w:val="28"/>
          <w:szCs w:val="28"/>
          <w:lang w:val="ru-RU"/>
        </w:rPr>
        <w:t xml:space="preserve">%; удельный вес земель населенных пунктов составляет около 2 %, территории сельского поселения, на долю земель промышленности, транспорта, связи и иного несельскохозяйственного назначения приходится </w:t>
      </w:r>
      <w:r w:rsidR="00820B3C">
        <w:rPr>
          <w:rFonts w:ascii="Times New Roman" w:hAnsi="Times New Roman"/>
          <w:spacing w:val="-10"/>
          <w:sz w:val="28"/>
          <w:szCs w:val="28"/>
          <w:lang w:val="ru-RU"/>
        </w:rPr>
        <w:t xml:space="preserve">3 </w:t>
      </w:r>
      <w:r>
        <w:rPr>
          <w:rFonts w:ascii="Times New Roman" w:hAnsi="Times New Roman"/>
          <w:spacing w:val="-10"/>
          <w:sz w:val="28"/>
          <w:szCs w:val="28"/>
          <w:lang w:val="ru-RU"/>
        </w:rPr>
        <w:t xml:space="preserve">%, на долю земель лесного фонда – 11%; доля земель особо охраняемых территорий и объектов составляет менее 1%. </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Наиболее существенным изменениям подверглись площади, занимаемые землями сельскохозяйственного назначения. Уменьшение площади земель сельскохозяйственного назначения происходит за счет перевода этих земель в земли населенных пунктов и в земли промышленности. Одной из причин такой передачи земель является добровольный отказ сельскохозяйственных предприятий, крестьянских (фермерских) хозяйств и других производителей сельскохозяйственной продукции от предоставленных им ранее земель, а также за счет прекращения права аренды на землю сельскохозяйственных предприятий и граждан, занимающихся сельскохозяйственным производством и возврата этих земель в земли другх категорий. </w:t>
      </w:r>
    </w:p>
    <w:p w:rsidR="006A5553" w:rsidRDefault="007E5725" w:rsidP="00BC146C">
      <w:pPr>
        <w:pStyle w:val="affffff4"/>
        <w:spacing w:line="276" w:lineRule="auto"/>
        <w:ind w:firstLine="709"/>
        <w:jc w:val="both"/>
        <w:rPr>
          <w:spacing w:val="-10"/>
          <w:sz w:val="28"/>
          <w:szCs w:val="28"/>
        </w:rPr>
      </w:pPr>
      <w:r>
        <w:rPr>
          <w:spacing w:val="-10"/>
          <w:sz w:val="28"/>
          <w:szCs w:val="28"/>
        </w:rPr>
        <w:t xml:space="preserve">Площадь земель лесного фонда увеличилась в связи с переводом в эту категорию земель участков леса, находившихся ранее в постоянном пользовании сельскохозяйственных предприятий. В состав земель лесного фонда входят территории, </w:t>
      </w:r>
      <w:r>
        <w:rPr>
          <w:spacing w:val="-10"/>
          <w:sz w:val="28"/>
          <w:szCs w:val="28"/>
        </w:rPr>
        <w:lastRenderedPageBreak/>
        <w:t xml:space="preserve">которые могут быть переданы в категорию земель особо охраняемых территорий (защитные леса водоохранных зон). </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Во всех хозяйствах нарушена система земледелия, не соблюдаются севообороты, не проводится известкование и фосфоритование почв, органические и минеральные удобрения практически не вносятся. Многие участки пашни распахиваются нерегулярно, некоторые используются под выпас скота. Такое использование пашни приводит к тому, что значительные ее площади фактически выбыли из сельскохозяйственного производства. Резко увеличиваются площади заросшей пашни. Сложившееся положение ведет к деградации пахотных земель, потере почвенного плодородия, зарастанию кустарником и мелколесьем, заболачиванию почв по низким местам. </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Использование земель муниципального образования в различных целях показано на «Карте (схеме) границ территорий и земель». </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В целом, в поселении сложилось несоответствие между фактическим использованием земель и установленными (юридически закрепленными) категориями, что вызвано в основном несовершенством земельного законодательства и его частыми изменениями, а также отсутствием финансовых возможностей для разработки и актуализации соответствующей землеустроительной и иной проектной документации. </w:t>
      </w:r>
    </w:p>
    <w:p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При разработке градостроительной документации на следующей стадии (проект планировки и застройки и др.) следует устранить указанные несоответствия и упорядочить землепользование на территории муниципального образования. Необходимо в ближайшем будущем осуществить основные земельные преобразования в соответствии с фактическим использованием и разграничение земель по принадлежности различным собственникам и т.д.</w:t>
      </w:r>
    </w:p>
    <w:p w:rsidR="006A5553" w:rsidRDefault="007E5725">
      <w:pPr>
        <w:pStyle w:val="20"/>
        <w:keepLines/>
        <w:numPr>
          <w:ilvl w:val="1"/>
          <w:numId w:val="9"/>
        </w:numPr>
        <w:suppressAutoHyphens/>
        <w:spacing w:before="360" w:after="240"/>
        <w:ind w:left="426" w:hanging="852"/>
        <w:jc w:val="center"/>
        <w:rPr>
          <w:rFonts w:ascii="Times New Roman" w:hAnsi="Times New Roman" w:cs="Times New Roman"/>
          <w:i w:val="0"/>
          <w:kern w:val="0"/>
          <w:sz w:val="30"/>
          <w:szCs w:val="30"/>
          <w:lang w:val="ru-RU"/>
        </w:rPr>
      </w:pPr>
      <w:r>
        <w:rPr>
          <w:rFonts w:ascii="Times New Roman" w:hAnsi="Times New Roman" w:cs="Times New Roman"/>
          <w:i w:val="0"/>
          <w:kern w:val="0"/>
          <w:sz w:val="30"/>
          <w:szCs w:val="30"/>
          <w:lang w:val="ru-RU"/>
        </w:rPr>
        <w:t>Культурное наследие</w:t>
      </w:r>
      <w:bookmarkEnd w:id="154"/>
    </w:p>
    <w:p w:rsidR="006A5553" w:rsidRDefault="007E5725">
      <w:pPr>
        <w:pStyle w:val="afff1"/>
        <w:keepNext/>
        <w:keepLines/>
        <w:numPr>
          <w:ilvl w:val="2"/>
          <w:numId w:val="9"/>
        </w:numPr>
        <w:spacing w:before="360" w:after="240" w:line="240" w:lineRule="auto"/>
        <w:ind w:left="0" w:firstLine="0"/>
        <w:jc w:val="center"/>
        <w:outlineLvl w:val="2"/>
        <w:rPr>
          <w:rFonts w:ascii="Times New Roman" w:hAnsi="Times New Roman"/>
          <w:b/>
          <w:sz w:val="28"/>
          <w:szCs w:val="28"/>
          <w:lang w:val="ru-RU"/>
        </w:rPr>
      </w:pPr>
      <w:bookmarkStart w:id="155" w:name="_Toc75245943"/>
      <w:r>
        <w:rPr>
          <w:rFonts w:ascii="Times New Roman" w:hAnsi="Times New Roman"/>
          <w:b/>
          <w:sz w:val="28"/>
          <w:szCs w:val="28"/>
          <w:lang w:val="ru-RU"/>
        </w:rPr>
        <w:t>Объекты культурного наследия</w:t>
      </w:r>
      <w:bookmarkEnd w:id="155"/>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В соответствии с Федеральным законом от 25.06.2002 №73-ФЗ «Об объектах культурного наследия (памятниках истории и культуры) народов Российской Федерации» к объектам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lastRenderedPageBreak/>
        <w:t xml:space="preserve">Согласно действующему законодательству к объектам культурного наследия относят объекты недвижимого имущества со связанными с ним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и простоявшие на земле не менее 40 лет. </w:t>
      </w:r>
    </w:p>
    <w:p w:rsidR="006A5553" w:rsidRDefault="00C33590">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Н</w:t>
      </w:r>
      <w:r w:rsidR="007E5725">
        <w:rPr>
          <w:rFonts w:ascii="Times New Roman" w:hAnsi="Times New Roman"/>
          <w:spacing w:val="-10"/>
          <w:sz w:val="28"/>
          <w:szCs w:val="28"/>
          <w:lang w:val="ru-RU" w:eastAsia="ar-SA"/>
        </w:rPr>
        <w:t xml:space="preserve">а территории Шунгенского сельского поселения расположены 49 объектов культурного наследия, из них 5 федерального значения, 40 – регионального значения, 4 – вновь выявленные, требующие постановки на учет (табл. </w:t>
      </w:r>
      <w:r w:rsidR="00F3360E">
        <w:rPr>
          <w:rFonts w:ascii="Times New Roman" w:hAnsi="Times New Roman"/>
          <w:spacing w:val="-10"/>
          <w:sz w:val="28"/>
          <w:szCs w:val="28"/>
          <w:lang w:val="ru-RU" w:eastAsia="ar-SA"/>
        </w:rPr>
        <w:t>18</w:t>
      </w:r>
      <w:r w:rsidR="007E5725">
        <w:rPr>
          <w:rFonts w:ascii="Times New Roman" w:hAnsi="Times New Roman"/>
          <w:spacing w:val="-10"/>
          <w:sz w:val="28"/>
          <w:szCs w:val="28"/>
          <w:lang w:val="ru-RU" w:eastAsia="ar-SA"/>
        </w:rPr>
        <w:t xml:space="preserve">). </w:t>
      </w:r>
    </w:p>
    <w:p w:rsidR="006A5553" w:rsidRDefault="007E5725">
      <w:pPr>
        <w:suppressAutoHyphens/>
        <w:spacing w:line="276" w:lineRule="auto"/>
        <w:ind w:firstLine="709"/>
        <w:jc w:val="both"/>
        <w:rPr>
          <w:rFonts w:ascii="Times New Roman" w:hAnsi="Times New Roman"/>
          <w:b/>
          <w:sz w:val="28"/>
          <w:szCs w:val="28"/>
          <w:lang w:val="ru-RU" w:eastAsia="ar-SA"/>
        </w:rPr>
      </w:pPr>
      <w:r>
        <w:rPr>
          <w:rFonts w:ascii="Times New Roman" w:hAnsi="Times New Roman"/>
          <w:b/>
          <w:spacing w:val="-10"/>
          <w:sz w:val="28"/>
          <w:szCs w:val="28"/>
          <w:lang w:val="ru-RU" w:eastAsia="ar-SA"/>
        </w:rPr>
        <w:t xml:space="preserve">Таблица </w:t>
      </w:r>
      <w:r w:rsidR="00F3360E">
        <w:rPr>
          <w:rFonts w:ascii="Times New Roman" w:hAnsi="Times New Roman"/>
          <w:b/>
          <w:spacing w:val="-10"/>
          <w:sz w:val="28"/>
          <w:szCs w:val="28"/>
          <w:lang w:val="ru-RU" w:eastAsia="ar-SA"/>
        </w:rPr>
        <w:t>18</w:t>
      </w:r>
      <w:r>
        <w:rPr>
          <w:rFonts w:ascii="Times New Roman" w:hAnsi="Times New Roman"/>
          <w:b/>
          <w:spacing w:val="-10"/>
          <w:sz w:val="28"/>
          <w:szCs w:val="28"/>
          <w:lang w:val="ru-RU" w:eastAsia="ar-SA"/>
        </w:rPr>
        <w:t>. Список объектов культурного и археологического наследия, расположенных на</w:t>
      </w:r>
      <w:r>
        <w:rPr>
          <w:rFonts w:ascii="Times New Roman" w:hAnsi="Times New Roman"/>
          <w:b/>
          <w:sz w:val="28"/>
          <w:szCs w:val="28"/>
          <w:lang w:val="ru-RU" w:eastAsia="ar-SA"/>
        </w:rPr>
        <w:t xml:space="preserve"> территории Шунгенского сельского поселения Костромского района </w:t>
      </w:r>
    </w:p>
    <w:tbl>
      <w:tblPr>
        <w:tblW w:w="0" w:type="auto"/>
        <w:jc w:val="center"/>
        <w:tblLayout w:type="fixed"/>
        <w:tblLook w:val="04A0" w:firstRow="1" w:lastRow="0" w:firstColumn="1" w:lastColumn="0" w:noHBand="0" w:noVBand="1"/>
      </w:tblPr>
      <w:tblGrid>
        <w:gridCol w:w="658"/>
        <w:gridCol w:w="2008"/>
        <w:gridCol w:w="1128"/>
        <w:gridCol w:w="1417"/>
        <w:gridCol w:w="2268"/>
        <w:gridCol w:w="1418"/>
        <w:gridCol w:w="967"/>
      </w:tblGrid>
      <w:tr w:rsidR="006A5553" w:rsidTr="000A2A49">
        <w:trPr>
          <w:tblHeade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w:t>
            </w: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Наименование объекта</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Вид объекта</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Датировка</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Местонахождение</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Категория</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b/>
                <w:sz w:val="24"/>
                <w:szCs w:val="24"/>
                <w:lang w:val="ru-RU" w:eastAsia="ar-SA"/>
              </w:rPr>
              <w:t>Охранные зоны</w:t>
            </w:r>
          </w:p>
        </w:tc>
      </w:tr>
      <w:tr w:rsidR="006A5553" w:rsidTr="000A2A49">
        <w:trPr>
          <w:jc w:val="center"/>
        </w:trPr>
        <w:tc>
          <w:tcPr>
            <w:tcW w:w="9864" w:type="dxa"/>
            <w:gridSpan w:val="7"/>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b/>
                <w:sz w:val="24"/>
                <w:szCs w:val="24"/>
                <w:lang w:val="ru-RU" w:eastAsia="ar-SA"/>
              </w:rPr>
              <w:t>Объекты культурного наследия</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F2DBDB"/>
          </w:tcPr>
          <w:p w:rsidR="006A5553" w:rsidRDefault="006A5553">
            <w:pPr>
              <w:numPr>
                <w:ilvl w:val="0"/>
                <w:numId w:val="15"/>
              </w:numPr>
              <w:tabs>
                <w:tab w:val="left" w:pos="142"/>
              </w:tabs>
              <w:suppressAutoHyphens/>
              <w:snapToGrid w:val="0"/>
              <w:ind w:hanging="578"/>
              <w:rPr>
                <w:rFonts w:ascii="Times New Roman" w:hAnsi="Times New Roman"/>
                <w:b/>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w:t>
            </w:r>
          </w:p>
        </w:tc>
        <w:tc>
          <w:tcPr>
            <w:tcW w:w="112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ед.п.</w:t>
            </w:r>
          </w:p>
        </w:tc>
        <w:tc>
          <w:tcPr>
            <w:tcW w:w="1417"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Кон. 17 в.</w:t>
            </w:r>
          </w:p>
        </w:tc>
        <w:tc>
          <w:tcPr>
            <w:tcW w:w="226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Некрасово</w:t>
            </w:r>
          </w:p>
        </w:tc>
        <w:tc>
          <w:tcPr>
            <w:tcW w:w="141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w:t>
            </w:r>
          </w:p>
        </w:tc>
        <w:tc>
          <w:tcPr>
            <w:tcW w:w="967" w:type="dxa"/>
            <w:tcBorders>
              <w:top w:val="single" w:sz="4" w:space="0" w:color="000000"/>
              <w:left w:val="single" w:sz="4" w:space="0" w:color="000000"/>
              <w:bottom w:val="single" w:sz="4" w:space="0" w:color="000000"/>
              <w:right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Место битвы костромичей с золотоордынскими войсками</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Ед.п</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1264 г.</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Некрасово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Церковь Казанской Богоматери</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Ед.п.</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1805, 1894-1901 гг</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Петрилово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F2DBDB"/>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 Церкви Николая Чудотворца</w:t>
            </w:r>
          </w:p>
        </w:tc>
        <w:tc>
          <w:tcPr>
            <w:tcW w:w="112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w:t>
            </w:r>
          </w:p>
        </w:tc>
        <w:tc>
          <w:tcPr>
            <w:tcW w:w="1417"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18-19 вв</w:t>
            </w:r>
          </w:p>
        </w:tc>
        <w:tc>
          <w:tcPr>
            <w:tcW w:w="226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Саметь</w:t>
            </w:r>
          </w:p>
        </w:tc>
        <w:tc>
          <w:tcPr>
            <w:tcW w:w="141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 Р, В</w:t>
            </w:r>
          </w:p>
        </w:tc>
        <w:tc>
          <w:tcPr>
            <w:tcW w:w="967" w:type="dxa"/>
            <w:tcBorders>
              <w:top w:val="single" w:sz="4" w:space="0" w:color="000000"/>
              <w:left w:val="single" w:sz="4" w:space="0" w:color="000000"/>
              <w:bottom w:val="single" w:sz="4" w:space="0" w:color="000000"/>
              <w:right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F2DBDB"/>
          </w:tcPr>
          <w:p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Церковь Николая Чудотворца</w:t>
            </w:r>
          </w:p>
        </w:tc>
        <w:tc>
          <w:tcPr>
            <w:tcW w:w="1128" w:type="dxa"/>
            <w:tcBorders>
              <w:top w:val="single" w:sz="4" w:space="0" w:color="000000"/>
              <w:left w:val="single" w:sz="4" w:space="0" w:color="000000"/>
              <w:bottom w:val="single" w:sz="4" w:space="0" w:color="000000"/>
            </w:tcBorders>
            <w:shd w:val="clear" w:color="auto" w:fill="F2DBDB"/>
          </w:tcPr>
          <w:p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1768 г. 1-я пол., посл. четв. 20 в.</w:t>
            </w:r>
          </w:p>
        </w:tc>
        <w:tc>
          <w:tcPr>
            <w:tcW w:w="2268" w:type="dxa"/>
            <w:tcBorders>
              <w:top w:val="single" w:sz="4" w:space="0" w:color="000000"/>
              <w:left w:val="single" w:sz="4" w:space="0" w:color="000000"/>
              <w:bottom w:val="single" w:sz="4" w:space="0" w:color="000000"/>
            </w:tcBorders>
            <w:shd w:val="clear" w:color="auto" w:fill="F2DBDB"/>
          </w:tcPr>
          <w:p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w:t>
            </w:r>
          </w:p>
        </w:tc>
        <w:tc>
          <w:tcPr>
            <w:tcW w:w="967" w:type="dxa"/>
            <w:tcBorders>
              <w:top w:val="single" w:sz="4" w:space="0" w:color="000000"/>
              <w:left w:val="single" w:sz="4" w:space="0" w:color="000000"/>
              <w:bottom w:val="single" w:sz="4" w:space="0" w:color="000000"/>
              <w:right w:val="single" w:sz="4" w:space="0" w:color="000000"/>
            </w:tcBorders>
            <w:shd w:val="clear" w:color="auto" w:fill="F2DBDB"/>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Дом жилой причта</w:t>
            </w:r>
          </w:p>
        </w:tc>
        <w:tc>
          <w:tcPr>
            <w:tcW w:w="112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Нач. 20 в.</w:t>
            </w:r>
          </w:p>
        </w:tc>
        <w:tc>
          <w:tcPr>
            <w:tcW w:w="226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 в ограде</w:t>
            </w:r>
          </w:p>
        </w:tc>
        <w:tc>
          <w:tcPr>
            <w:tcW w:w="112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2-я пол. 19 в.</w:t>
            </w:r>
          </w:p>
        </w:tc>
        <w:tc>
          <w:tcPr>
            <w:tcW w:w="226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tabs>
                <w:tab w:val="left" w:pos="142"/>
              </w:tabs>
              <w:suppressAutoHyphens/>
              <w:snapToGrid w:val="0"/>
              <w:ind w:left="36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Ворота ограды</w:t>
            </w:r>
          </w:p>
        </w:tc>
        <w:tc>
          <w:tcPr>
            <w:tcW w:w="112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2-я пол. 19 в.</w:t>
            </w:r>
          </w:p>
        </w:tc>
        <w:tc>
          <w:tcPr>
            <w:tcW w:w="226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Часовня-столб</w:t>
            </w:r>
          </w:p>
        </w:tc>
        <w:tc>
          <w:tcPr>
            <w:tcW w:w="112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Нач. 20 в.</w:t>
            </w:r>
          </w:p>
        </w:tc>
        <w:tc>
          <w:tcPr>
            <w:tcW w:w="226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Колокольня церкви Преображения</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Ед.п.</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Нач. 20 в.</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Спас</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Ед.п</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Кон.19 в.- нач. 20 в</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Стрельниково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 п</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Сер. 19 в.</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Стрельниково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 Церкви Покрова</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18-19 вв.</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tabs>
                <w:tab w:val="left" w:pos="142"/>
              </w:tabs>
              <w:suppressAutoHyphens/>
              <w:snapToGrid w:val="0"/>
              <w:ind w:left="36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Церковь Покрова</w:t>
            </w:r>
          </w:p>
        </w:tc>
        <w:tc>
          <w:tcPr>
            <w:tcW w:w="112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1788 г., 1-я пол. 19 в.</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 в ограде</w:t>
            </w:r>
          </w:p>
        </w:tc>
        <w:tc>
          <w:tcPr>
            <w:tcW w:w="112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1-я пол. 19 в.</w:t>
            </w:r>
          </w:p>
        </w:tc>
        <w:tc>
          <w:tcPr>
            <w:tcW w:w="226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Ограда с воротами</w:t>
            </w:r>
          </w:p>
        </w:tc>
        <w:tc>
          <w:tcPr>
            <w:tcW w:w="112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1-я и 2-я половины 19 в.</w:t>
            </w:r>
          </w:p>
        </w:tc>
        <w:tc>
          <w:tcPr>
            <w:tcW w:w="226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 Церкви Ильи Пророка</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18-19 вв.</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Яковлевское</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 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Церковь Ильи Пророка</w:t>
            </w:r>
          </w:p>
        </w:tc>
        <w:tc>
          <w:tcPr>
            <w:tcW w:w="112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1786 г., 1860 г.</w:t>
            </w:r>
          </w:p>
        </w:tc>
        <w:tc>
          <w:tcPr>
            <w:tcW w:w="226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сторожка</w:t>
            </w:r>
          </w:p>
        </w:tc>
        <w:tc>
          <w:tcPr>
            <w:tcW w:w="112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1870-е г.</w:t>
            </w:r>
          </w:p>
        </w:tc>
        <w:tc>
          <w:tcPr>
            <w:tcW w:w="226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6A5553">
            <w:pPr>
              <w:suppressAutoHyphens/>
              <w:snapToGrid w:val="0"/>
              <w:rPr>
                <w:rFonts w:ascii="Times New Roman" w:hAnsi="Times New Roman"/>
                <w:sz w:val="24"/>
                <w:szCs w:val="24"/>
                <w:lang w:val="ru-RU" w:eastAsia="ar-SA"/>
              </w:rPr>
            </w:pPr>
          </w:p>
        </w:tc>
      </w:tr>
      <w:tr w:rsidR="006A5553" w:rsidTr="000A2A49">
        <w:trPr>
          <w:jc w:val="center"/>
        </w:trPr>
        <w:tc>
          <w:tcPr>
            <w:tcW w:w="9864" w:type="dxa"/>
            <w:gridSpan w:val="7"/>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b/>
                <w:sz w:val="24"/>
                <w:szCs w:val="24"/>
                <w:lang w:val="ru-RU" w:eastAsia="ar-SA"/>
              </w:rPr>
              <w:t>Объекты археологического наследия</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F2DBDB"/>
          </w:tcPr>
          <w:p w:rsidR="006A5553" w:rsidRDefault="006A5553">
            <w:pPr>
              <w:numPr>
                <w:ilvl w:val="0"/>
                <w:numId w:val="15"/>
              </w:numPr>
              <w:tabs>
                <w:tab w:val="left" w:pos="142"/>
              </w:tabs>
              <w:suppressAutoHyphens/>
              <w:snapToGrid w:val="0"/>
              <w:rPr>
                <w:rFonts w:ascii="Times New Roman" w:hAnsi="Times New Roman"/>
                <w:b/>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1</w:t>
            </w:r>
          </w:p>
        </w:tc>
        <w:tc>
          <w:tcPr>
            <w:tcW w:w="112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3,6 км к С от д. Аганино</w:t>
            </w:r>
          </w:p>
        </w:tc>
        <w:tc>
          <w:tcPr>
            <w:tcW w:w="141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w:t>
            </w:r>
          </w:p>
        </w:tc>
        <w:tc>
          <w:tcPr>
            <w:tcW w:w="967" w:type="dxa"/>
            <w:tcBorders>
              <w:top w:val="single" w:sz="4" w:space="0" w:color="000000"/>
              <w:left w:val="single" w:sz="4" w:space="0" w:color="000000"/>
              <w:bottom w:val="single" w:sz="4" w:space="0" w:color="000000"/>
              <w:right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F2DBDB"/>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2</w:t>
            </w:r>
          </w:p>
        </w:tc>
        <w:tc>
          <w:tcPr>
            <w:tcW w:w="112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4 км к С от д. Аганино</w:t>
            </w:r>
          </w:p>
        </w:tc>
        <w:tc>
          <w:tcPr>
            <w:tcW w:w="141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w:t>
            </w:r>
          </w:p>
        </w:tc>
        <w:tc>
          <w:tcPr>
            <w:tcW w:w="967" w:type="dxa"/>
            <w:tcBorders>
              <w:top w:val="single" w:sz="4" w:space="0" w:color="000000"/>
              <w:left w:val="single" w:sz="4" w:space="0" w:color="000000"/>
              <w:bottom w:val="single" w:sz="4" w:space="0" w:color="000000"/>
              <w:right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F2DBDB"/>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10</w:t>
            </w:r>
          </w:p>
        </w:tc>
        <w:tc>
          <w:tcPr>
            <w:tcW w:w="112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3,5 км к С от д. Аганино</w:t>
            </w:r>
          </w:p>
        </w:tc>
        <w:tc>
          <w:tcPr>
            <w:tcW w:w="1418" w:type="dxa"/>
            <w:tcBorders>
              <w:top w:val="single" w:sz="4" w:space="0" w:color="000000"/>
              <w:left w:val="single" w:sz="4" w:space="0" w:color="000000"/>
              <w:bottom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w:t>
            </w:r>
          </w:p>
        </w:tc>
        <w:tc>
          <w:tcPr>
            <w:tcW w:w="967" w:type="dxa"/>
            <w:tcBorders>
              <w:top w:val="single" w:sz="4" w:space="0" w:color="000000"/>
              <w:left w:val="single" w:sz="4" w:space="0" w:color="000000"/>
              <w:bottom w:val="single" w:sz="4" w:space="0" w:color="000000"/>
              <w:right w:val="single" w:sz="4" w:space="0" w:color="000000"/>
            </w:tcBorders>
            <w:shd w:val="clear" w:color="auto" w:fill="F2DBDB"/>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2</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 км к В-Ю-В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3</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 км к 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4</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2,5 км к 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5</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 км к С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6</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3,1 км к С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7</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2,8 км к С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Якша</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4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Ватажка</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3,5 км к 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3</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4,5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4</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4,3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6</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3,8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7</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3,5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8</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3,4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Селище Вежи</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Бронз. Век, железный век, </w:t>
            </w:r>
            <w:r>
              <w:rPr>
                <w:rFonts w:ascii="Times New Roman" w:hAnsi="Times New Roman"/>
                <w:sz w:val="24"/>
                <w:szCs w:val="24"/>
                <w:lang w:val="ru-RU" w:eastAsia="ar-SA"/>
              </w:rPr>
              <w:lastRenderedPageBreak/>
              <w:t>средневековье</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lastRenderedPageBreak/>
              <w:t>1,5 к С-З от с. Спас</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у с. Шунга</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2,5 км к С-З от 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и селище Шунга</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Бронз.-железный века</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1,5 км к З-Ю-З от 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3</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1,5 км к З-С-З от 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4</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 км к З-С-З от 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5</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2,3 км к С-З от 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6</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2,5 км к С-З от 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7</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2,2 км к С-З от 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8</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2,3 км к С-З от 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9</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2,6 км к С-З от с. Шунга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Местонахождение Ожега</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Неолит</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7 км к З-С-З от с. Спас, уроч. Ожега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Поселение Клитишный</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 – ранний железный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5 км к З-С-З от с. Спас</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Поселение Малые Ведерки</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Мезолит – ранний железный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1,5 км к З-С-З от с. Спас</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9</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3,2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Местонахождение Некрасово</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Мезолит, неолит, эпоха бронзы</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 Ю, Ю-З и З-Ю-З от д. Некрасово, северный берег оз. Некрасовское (Святое)</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Селище Саметь</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Средневековье, 16-18 вв</w:t>
            </w:r>
          </w:p>
        </w:tc>
        <w:tc>
          <w:tcPr>
            <w:tcW w:w="2268" w:type="dxa"/>
            <w:tcBorders>
              <w:top w:val="single" w:sz="4" w:space="0" w:color="000000"/>
              <w:left w:val="single" w:sz="4" w:space="0" w:color="000000"/>
              <w:bottom w:val="single" w:sz="4" w:space="0" w:color="000000"/>
            </w:tcBorders>
            <w:shd w:val="clear" w:color="auto" w:fill="auto"/>
          </w:tcPr>
          <w:p w:rsidR="006A5553" w:rsidRDefault="007E5725" w:rsidP="000A2A49">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1,5 км к З-С-З от с. Саметь</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Узакса 1</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5,5 км к С-С-В от с. Саметь</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Узакса 2</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6,2 км к С-С-В от с. Саметь</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Некрасово 1</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Территория д. Некрасово, берег Некрасовского озера</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Неолитическая стоянка Некрасово 2</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0,2 км кЮ-Ю-З от д. Некрасово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Поселение Аганино 14 (Бораны)</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3,8 км к С-В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Неолитическая стоянка</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Уроч. Хмельники, д. Аферово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0A2A49">
        <w:trPr>
          <w:jc w:val="center"/>
        </w:trPr>
        <w:tc>
          <w:tcPr>
            <w:tcW w:w="658" w:type="dxa"/>
            <w:tcBorders>
              <w:top w:val="single" w:sz="4" w:space="0" w:color="000000"/>
              <w:left w:val="single" w:sz="4" w:space="0" w:color="000000"/>
              <w:bottom w:val="single" w:sz="4" w:space="0" w:color="000000"/>
            </w:tcBorders>
            <w:shd w:val="clear" w:color="auto" w:fill="auto"/>
          </w:tcPr>
          <w:p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Поселение Аганино 15 (Емсна)</w:t>
            </w:r>
          </w:p>
        </w:tc>
        <w:tc>
          <w:tcPr>
            <w:tcW w:w="112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 Ю-З от д. Аганино</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bl>
    <w:p w:rsidR="006A5553" w:rsidRDefault="006A5553">
      <w:pPr>
        <w:ind w:firstLine="708"/>
        <w:jc w:val="both"/>
        <w:rPr>
          <w:rFonts w:ascii="Times New Roman" w:eastAsia="Calibri" w:hAnsi="Times New Roman"/>
          <w:kern w:val="2"/>
          <w:sz w:val="28"/>
          <w:szCs w:val="28"/>
          <w:lang w:val="ru-RU" w:eastAsia="en-US"/>
        </w:rPr>
      </w:pP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Необходима систематическая работа по сбору информации об объектах культурного наследия, а так же регулярная работа по воссозданию их исторического облика. Наиболее значимые шаги в этом направлении – разработка проекта областной целевой программы «Историко-культурное, природное и духовное наследие Костромской области (до 2020 года)». Цель программы – сохранение и рациональное использование историко-культурного, природного и духовного наследия (потенциала) области и превращения его в фактор устойчивого социокультурного и экономического развития, обеспечение притока инвестиций в развитие историко-культурного, природного и духовного потенциала области, развитие туристической индустрии и увеличение числа рабочих мест; формирование системы всестороннего мониторинга и оценки состояния наследия области.</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Все объекты культурного наследия на территории сельского поселения могли бы быть включены в туристко-экскурсионную структуру Костромской области.</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Все особо охраняемые территории и объекты отображены на картографическом материале и учтены при разработке проектных предложений.</w:t>
      </w:r>
    </w:p>
    <w:p w:rsidR="006A5553" w:rsidRDefault="007E5725">
      <w:pPr>
        <w:pStyle w:val="afff1"/>
        <w:keepNext/>
        <w:keepLines/>
        <w:numPr>
          <w:ilvl w:val="2"/>
          <w:numId w:val="9"/>
        </w:numPr>
        <w:spacing w:before="360" w:after="240" w:line="240" w:lineRule="auto"/>
        <w:ind w:left="0" w:firstLine="0"/>
        <w:jc w:val="center"/>
        <w:outlineLvl w:val="2"/>
        <w:rPr>
          <w:rFonts w:ascii="Times New Roman" w:hAnsi="Times New Roman"/>
          <w:b/>
          <w:sz w:val="28"/>
          <w:szCs w:val="28"/>
          <w:lang w:val="ru-RU"/>
        </w:rPr>
      </w:pPr>
      <w:bookmarkStart w:id="156" w:name="_Toc64640272"/>
      <w:bookmarkStart w:id="157" w:name="_Toc75245944"/>
      <w:r>
        <w:rPr>
          <w:rFonts w:ascii="Times New Roman" w:hAnsi="Times New Roman"/>
          <w:b/>
          <w:sz w:val="28"/>
          <w:szCs w:val="28"/>
          <w:lang w:val="ru-RU"/>
        </w:rPr>
        <w:t>Зоны охраны объектов культурного наследия</w:t>
      </w:r>
      <w:bookmarkEnd w:id="156"/>
      <w:bookmarkEnd w:id="157"/>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В соответствии с Закон Костромской области от 01.04.2004 N 184-ЗКО “Об объектах культурного наследия (памятниках истории и культуры), расположенных на территории Костромской области“ (принят Костромской областной Думой 23.03.2004)</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Настоящий Закон регулирует отношения в области сохранения, использования, популяризации и государственной охраны объектов культурного наследия (памятников истории и культуры), выявленных объектов культурного наследия, расположенных на территории Костромской области, в пределах полномочий органов государственной власти Костромской области, установленных законодательством.</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lastRenderedPageBreak/>
        <w:t xml:space="preserve">Необходимый состав зон охраны объекта культурного наследия определяется проектом зон охраны объекта культурного наследия. </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Границы зон охраны объектов культурного наследия федерального значения,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федеральным органом охраны объектов культурного наследия.</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Границы зон охраны объекта культурного наследия краевого и местного значения, в том числе границы объединенной зоны охраны объектов культурного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В соответствии </w:t>
      </w:r>
      <w:r w:rsidR="00E06CC2">
        <w:rPr>
          <w:rFonts w:ascii="Times New Roman" w:eastAsia="Calibri" w:hAnsi="Times New Roman"/>
          <w:kern w:val="2"/>
          <w:sz w:val="28"/>
          <w:szCs w:val="28"/>
          <w:lang w:val="ru-RU" w:eastAsia="en-US"/>
        </w:rPr>
        <w:t>с</w:t>
      </w:r>
      <w:r>
        <w:rPr>
          <w:rFonts w:ascii="Times New Roman" w:eastAsia="Calibri" w:hAnsi="Times New Roman"/>
          <w:kern w:val="2"/>
          <w:sz w:val="28"/>
          <w:szCs w:val="28"/>
          <w:lang w:val="ru-RU" w:eastAsia="en-US"/>
        </w:rPr>
        <w:t xml:space="preserve"> </w:t>
      </w:r>
      <w:r w:rsidR="00E06CC2">
        <w:rPr>
          <w:rFonts w:ascii="Times New Roman" w:eastAsia="Calibri" w:hAnsi="Times New Roman"/>
          <w:kern w:val="2"/>
          <w:sz w:val="28"/>
          <w:szCs w:val="28"/>
          <w:lang w:val="ru-RU" w:eastAsia="en-US"/>
        </w:rPr>
        <w:t>Федеральным законом</w:t>
      </w:r>
      <w:r>
        <w:rPr>
          <w:rFonts w:ascii="Times New Roman" w:eastAsia="Calibri" w:hAnsi="Times New Roman"/>
          <w:kern w:val="2"/>
          <w:sz w:val="28"/>
          <w:szCs w:val="28"/>
          <w:lang w:val="ru-RU" w:eastAsia="en-US"/>
        </w:rPr>
        <w:t xml:space="preserve"> от 25 июня 2002 года № 73-ФЗ «Об объектах культурного наследия (памятниках истории и культуры) народов Российской Федерации» для объектов культурного наследия, не обеспеченных персональными либо объединенными зонами охраны, устанавливаются защитные зоны. </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Границы защитной зоны объекта культурного наследия устанавливаются:</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w:t>
      </w:r>
      <w:r>
        <w:rPr>
          <w:rFonts w:ascii="Times New Roman" w:eastAsia="Calibri" w:hAnsi="Times New Roman"/>
          <w:kern w:val="2"/>
          <w:sz w:val="28"/>
          <w:szCs w:val="28"/>
          <w:lang w:val="ru-RU" w:eastAsia="en-US"/>
        </w:rPr>
        <w:lastRenderedPageBreak/>
        <w:t>соединением внешних точек наиболее удаленных элементов ансамбля, включая парковую территорию.</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На территории памятника или ансамбля, являющегося объектом культурного наследия федерального, регионального, или местного (муниципального) значения, выявленного объекта культурного наследия запрещается проектирование и проведение землеустроительных, земляных, строительных, мелиоративных, хозяйственных и иных работ, за исключением работ по сохранению данных объектов культурного наследия и (или) их территорий. На территории</w:t>
      </w:r>
      <w:r>
        <w:rPr>
          <w:rFonts w:ascii="Times New Roman" w:eastAsia="Calibri" w:hAnsi="Times New Roman"/>
          <w:kern w:val="2"/>
          <w:sz w:val="24"/>
          <w:szCs w:val="24"/>
          <w:lang w:val="ru-RU" w:eastAsia="en-US"/>
        </w:rPr>
        <w:t xml:space="preserve"> </w:t>
      </w:r>
      <w:r>
        <w:rPr>
          <w:rFonts w:ascii="Times New Roman" w:eastAsia="Calibri" w:hAnsi="Times New Roman"/>
          <w:kern w:val="2"/>
          <w:sz w:val="28"/>
          <w:szCs w:val="28"/>
          <w:lang w:val="ru-RU" w:eastAsia="en-US"/>
        </w:rPr>
        <w:t>памятника или ансамбля допускается хозяйственная деятельность, не нарушающая целостности данных видов объектов культурного наследия и не создающая угрозы их повреждения, разрушения или уничтожения.</w:t>
      </w:r>
    </w:p>
    <w:p w:rsidR="006A5553" w:rsidRDefault="00E06CC2">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В соответствии с </w:t>
      </w:r>
      <w:r w:rsidR="007E5725">
        <w:rPr>
          <w:rFonts w:ascii="Times New Roman" w:eastAsia="Calibri" w:hAnsi="Times New Roman"/>
          <w:kern w:val="2"/>
          <w:sz w:val="28"/>
          <w:szCs w:val="28"/>
          <w:lang w:val="ru-RU" w:eastAsia="en-US"/>
        </w:rPr>
        <w:t>Федеральн</w:t>
      </w:r>
      <w:r>
        <w:rPr>
          <w:rFonts w:ascii="Times New Roman" w:eastAsia="Calibri" w:hAnsi="Times New Roman"/>
          <w:kern w:val="2"/>
          <w:sz w:val="28"/>
          <w:szCs w:val="28"/>
          <w:lang w:val="ru-RU" w:eastAsia="en-US"/>
        </w:rPr>
        <w:t xml:space="preserve">ым </w:t>
      </w:r>
      <w:r w:rsidR="007E5725">
        <w:rPr>
          <w:rFonts w:ascii="Times New Roman" w:eastAsia="Calibri" w:hAnsi="Times New Roman"/>
          <w:kern w:val="2"/>
          <w:sz w:val="28"/>
          <w:szCs w:val="28"/>
          <w:lang w:val="ru-RU" w:eastAsia="en-US"/>
        </w:rPr>
        <w:t>закон</w:t>
      </w:r>
      <w:r>
        <w:rPr>
          <w:rFonts w:ascii="Times New Roman" w:eastAsia="Calibri" w:hAnsi="Times New Roman"/>
          <w:kern w:val="2"/>
          <w:sz w:val="28"/>
          <w:szCs w:val="28"/>
          <w:lang w:val="ru-RU" w:eastAsia="en-US"/>
        </w:rPr>
        <w:t>он</w:t>
      </w:r>
      <w:r w:rsidR="007E5725">
        <w:rPr>
          <w:rFonts w:ascii="Times New Roman" w:eastAsia="Calibri" w:hAnsi="Times New Roman"/>
          <w:kern w:val="2"/>
          <w:sz w:val="28"/>
          <w:szCs w:val="28"/>
          <w:lang w:val="ru-RU" w:eastAsia="en-US"/>
        </w:rPr>
        <w:t xml:space="preserve"> от 25 июня 2002 года № 73-ФЗ «Об объектах культурного наследия (памятниках истории и культуры) народов Российской Федерации» в случае отсутствия утвержденных границ территории объекта археологического наследия, включенного в реестр, или выявленного объекта археологического наследия территорией объекта археологического наследия признается часть земной поверхности, водный объект или его часть, занятые соответствующим объектом археологического наследия.</w:t>
      </w:r>
    </w:p>
    <w:p w:rsidR="006A5553" w:rsidRDefault="007E5725">
      <w:pPr>
        <w:ind w:firstLine="708"/>
        <w:jc w:val="both"/>
        <w:rPr>
          <w:rFonts w:ascii="Times New Roman" w:hAnsi="Times New Roman"/>
          <w:sz w:val="28"/>
          <w:szCs w:val="28"/>
          <w:lang w:val="ru-RU" w:eastAsia="en-US"/>
        </w:rPr>
      </w:pPr>
      <w:r>
        <w:rPr>
          <w:rFonts w:ascii="Times New Roman" w:eastAsia="Calibri" w:hAnsi="Times New Roman"/>
          <w:kern w:val="2"/>
          <w:sz w:val="28"/>
          <w:szCs w:val="28"/>
          <w:lang w:val="ru-RU" w:eastAsia="en-US"/>
        </w:rPr>
        <w:t>Защитные зоны подлежат изменению (уменьшению до 100 м в аналогичном радиусе) в случае установления границ территорий объектов или ликвидации в случае утверждения зон охраны объектов культурного наследия уполномоченным органом.</w:t>
      </w:r>
    </w:p>
    <w:p w:rsidR="006A5553" w:rsidRDefault="007E5725">
      <w:pPr>
        <w:tabs>
          <w:tab w:val="center" w:pos="5102"/>
        </w:tabs>
        <w:ind w:firstLine="567"/>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Охранные зоны на объекты культурного наследия, расположенные на территории Шунгенского сельского поселения, по состоянию на </w:t>
      </w:r>
      <w:r w:rsidR="003F53B9">
        <w:rPr>
          <w:rFonts w:ascii="Times New Roman" w:eastAsia="Calibri" w:hAnsi="Times New Roman"/>
          <w:kern w:val="2"/>
          <w:sz w:val="28"/>
          <w:szCs w:val="28"/>
          <w:lang w:val="ru-RU" w:eastAsia="en-US"/>
        </w:rPr>
        <w:t xml:space="preserve">2022 </w:t>
      </w:r>
      <w:r>
        <w:rPr>
          <w:rFonts w:ascii="Times New Roman" w:eastAsia="Calibri" w:hAnsi="Times New Roman"/>
          <w:kern w:val="2"/>
          <w:sz w:val="28"/>
          <w:szCs w:val="28"/>
          <w:lang w:val="ru-RU" w:eastAsia="en-US"/>
        </w:rPr>
        <w:t>г. не разработаны.</w:t>
      </w:r>
    </w:p>
    <w:p w:rsidR="006A5553" w:rsidRDefault="007E5725">
      <w:pPr>
        <w:tabs>
          <w:tab w:val="center" w:pos="5102"/>
        </w:tabs>
        <w:ind w:firstLine="567"/>
        <w:rPr>
          <w:rFonts w:ascii="Times New Roman" w:hAnsi="Times New Roman"/>
          <w:sz w:val="28"/>
          <w:szCs w:val="28"/>
          <w:lang w:val="ru-RU" w:eastAsia="en-US"/>
        </w:rPr>
      </w:pPr>
      <w:r>
        <w:rPr>
          <w:rFonts w:ascii="Times New Roman" w:hAnsi="Times New Roman"/>
          <w:sz w:val="28"/>
          <w:szCs w:val="28"/>
          <w:lang w:val="ru-RU" w:eastAsia="en-US"/>
        </w:rPr>
        <w:t>Согласно разработанному проекту охранных зон разработана система зон охраны, включающая охранную зону памятника, зону регулирования застройки, зону охраняемого природного ландшафта. Для каждой зоны проектом установлены режимы использования земель и градостроительные регламенты.</w:t>
      </w:r>
    </w:p>
    <w:p w:rsidR="006A5553" w:rsidRDefault="007E5725">
      <w:pPr>
        <w:tabs>
          <w:tab w:val="center" w:pos="5102"/>
        </w:tabs>
        <w:ind w:firstLine="709"/>
        <w:rPr>
          <w:rFonts w:ascii="Times New Roman" w:hAnsi="Times New Roman"/>
          <w:sz w:val="28"/>
          <w:szCs w:val="28"/>
          <w:lang w:val="ru-RU" w:eastAsia="en-US"/>
        </w:rPr>
      </w:pPr>
      <w:r>
        <w:rPr>
          <w:rFonts w:ascii="Times New Roman" w:hAnsi="Times New Roman"/>
          <w:sz w:val="28"/>
          <w:szCs w:val="28"/>
          <w:lang w:val="ru-RU" w:eastAsia="en-US"/>
        </w:rPr>
        <w:t>Все объекты культурного наследия на территории сельского поселения могли бы быть включены в туристко-экскурсионную структуру Костромской области.</w:t>
      </w:r>
    </w:p>
    <w:p w:rsidR="006A5553" w:rsidRDefault="007E5725">
      <w:pPr>
        <w:tabs>
          <w:tab w:val="center" w:pos="5102"/>
        </w:tabs>
        <w:ind w:firstLine="567"/>
        <w:rPr>
          <w:rFonts w:ascii="Times New Roman" w:hAnsi="Times New Roman"/>
          <w:sz w:val="28"/>
          <w:szCs w:val="28"/>
          <w:lang w:val="ru-RU" w:eastAsia="en-US"/>
        </w:rPr>
      </w:pPr>
      <w:r>
        <w:rPr>
          <w:rFonts w:ascii="Times New Roman" w:hAnsi="Times New Roman"/>
          <w:sz w:val="28"/>
          <w:szCs w:val="28"/>
          <w:lang w:val="ru-RU" w:eastAsia="en-US"/>
        </w:rPr>
        <w:t xml:space="preserve">Необходима систематическая работа по сбору информации об объектах культурного наследия, а так же регулярная работа по воссозданию их исторического облика. Наиболее значимые шаги в этом направлении – разработка проекта областной целевой программы «Историко-культурное, природное и духовное наследие Костромской области  (до 2020 года)». Цель программы –сохранение и рациональное использование историко-культурного, природного и духовного наследия (потенциала) области и превращения его в фактор устойчивого социокультурного и экономического развития, обеспечение притока инвестиций в развитие историко-культурного, природного и духовного потенциала области, </w:t>
      </w:r>
      <w:r>
        <w:rPr>
          <w:rFonts w:ascii="Times New Roman" w:hAnsi="Times New Roman"/>
          <w:sz w:val="28"/>
          <w:szCs w:val="28"/>
          <w:lang w:val="ru-RU" w:eastAsia="en-US"/>
        </w:rPr>
        <w:lastRenderedPageBreak/>
        <w:t>развитие туристической индустрии и увеличение числа рабочих мест; формирование системы всестороннего мониторинга и оценки состояния наследия области.</w:t>
      </w:r>
    </w:p>
    <w:p w:rsidR="006A5553" w:rsidRDefault="007E5725">
      <w:pPr>
        <w:tabs>
          <w:tab w:val="center" w:pos="5102"/>
        </w:tabs>
        <w:ind w:firstLine="567"/>
        <w:rPr>
          <w:rFonts w:ascii="Times New Roman" w:hAnsi="Times New Roman"/>
          <w:sz w:val="28"/>
          <w:szCs w:val="28"/>
          <w:lang w:val="ru-RU" w:eastAsia="en-US"/>
        </w:rPr>
      </w:pPr>
      <w:r>
        <w:rPr>
          <w:rFonts w:ascii="Times New Roman" w:hAnsi="Times New Roman"/>
          <w:sz w:val="28"/>
          <w:szCs w:val="28"/>
          <w:lang w:val="ru-RU" w:eastAsia="en-US"/>
        </w:rPr>
        <w:t>Объекты культурного наследия отображены на картографическом материале.</w:t>
      </w:r>
    </w:p>
    <w:p w:rsidR="000A2A49" w:rsidRDefault="000A2A49">
      <w:pPr>
        <w:rPr>
          <w:rFonts w:ascii="Times New Roman" w:hAnsi="Times New Roman"/>
          <w:sz w:val="28"/>
          <w:szCs w:val="28"/>
          <w:lang w:val="ru-RU" w:eastAsia="en-US"/>
        </w:rPr>
      </w:pPr>
      <w:r>
        <w:rPr>
          <w:rFonts w:ascii="Times New Roman" w:hAnsi="Times New Roman"/>
          <w:sz w:val="28"/>
          <w:szCs w:val="28"/>
          <w:lang w:val="ru-RU" w:eastAsia="en-US"/>
        </w:rPr>
        <w:br w:type="page"/>
      </w:r>
    </w:p>
    <w:p w:rsidR="006A5553" w:rsidRDefault="007E5725">
      <w:pPr>
        <w:pStyle w:val="10"/>
        <w:keepLines/>
        <w:pageBreakBefore/>
        <w:numPr>
          <w:ilvl w:val="0"/>
          <w:numId w:val="9"/>
        </w:numPr>
        <w:suppressAutoHyphens/>
        <w:spacing w:before="0" w:after="0"/>
        <w:jc w:val="center"/>
        <w:rPr>
          <w:rFonts w:ascii="Times New Roman" w:hAnsi="Times New Roman" w:cs="Times New Roman"/>
          <w:sz w:val="30"/>
          <w:szCs w:val="30"/>
          <w:lang w:val="ru-RU"/>
        </w:rPr>
      </w:pPr>
      <w:bookmarkStart w:id="158" w:name="_Toc54879793"/>
      <w:bookmarkStart w:id="159" w:name="_Toc75245945"/>
      <w:r>
        <w:rPr>
          <w:rFonts w:ascii="Times New Roman" w:hAnsi="Times New Roman" w:cs="Times New Roman"/>
          <w:sz w:val="30"/>
          <w:szCs w:val="30"/>
          <w:lang w:val="ru-RU"/>
        </w:rPr>
        <w:lastRenderedPageBreak/>
        <w:t>ОБОСНОВАНИЕ ВЫБРАННОГО ВАРИАНТА РАЗМЕЩЕНИЯ ОБЪЕКТОВ МЕСТНОГО ЗНАЧЕНИЯ НА ОСНОВЕ АНАЛИЗА ИСПОЛЬЗОВАНИЯ ТЕРРИТОРИЙ МУНИЦИПАЛЬНОГО ОБРАЗОВАНИЯ</w:t>
      </w:r>
      <w:bookmarkEnd w:id="158"/>
      <w:bookmarkEnd w:id="159"/>
    </w:p>
    <w:p w:rsidR="006A5553" w:rsidRDefault="006A5553">
      <w:pPr>
        <w:rPr>
          <w:rFonts w:asciiTheme="minorHAnsi" w:hAnsiTheme="minorHAnsi"/>
          <w:lang w:val="ru-RU"/>
        </w:rPr>
      </w:pP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При разработке Генерального плана рассматривались варианты развития территории Шунгеского сельсовета: инерционный и инновационный.</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Инерционный (сдержанный) сценарий подразумевает развитие муниципального образования по достигнутому уровню производственной базы, использованию ресурсного потенциала, в соответствии со сложившимися социальными условиями и динамикой численности населения. В качестве минимальных мероприятий определены ремонт существующих транспортных и инженерных сетей, объектов соцкультбыта (минимальные мероприятия – это те, которые связаны с подержанием достигнутого уровня социально-экономического развития). </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Инновационный вариант социально-экономического развития – это принятие в качестве перспективного сценария положительной (по сравнению с инерционным сценарием) динамики в изменении численности населения сельского поселения. Инновационный вариант предусматривает развитие производственной базы, развитие инженерной инфраструктуры, улучшение социальных и культурно-бытовых условий жизни населения. </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Мероприятия по развитию социальной, инженерной, транспортной инфраструктур и жилищного строительства, предложенные в Генеральном плане, рассчитывались исходя из инновационного сценария развития муниципального образования.</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Главным условием реализации инновационного варианта развития является привлечение в экономику, инфраструктуру и социальную сферу муниципального образования достаточных финансовых ресурсов. Инновационный сценарий развития предполагает в процессе его реализации осуществлять разработку и принятие программных мероприятий в различных сферах деятельности, в том числе коммерческих инвестиционных проектов. </w:t>
      </w:r>
    </w:p>
    <w:p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При анализе существующей ситуации были учтены планировочные ограничения, влияющие на территориальное развитие поселения.</w:t>
      </w:r>
    </w:p>
    <w:p w:rsidR="006A5553" w:rsidRDefault="007E5725">
      <w:pPr>
        <w:pStyle w:val="20"/>
        <w:keepLines/>
        <w:numPr>
          <w:ilvl w:val="1"/>
          <w:numId w:val="9"/>
        </w:numPr>
        <w:suppressAutoHyphens/>
        <w:spacing w:before="360" w:after="240"/>
        <w:ind w:left="567" w:hanging="425"/>
        <w:jc w:val="center"/>
        <w:rPr>
          <w:rFonts w:ascii="Times New Roman" w:hAnsi="Times New Roman" w:cs="Times New Roman"/>
          <w:i w:val="0"/>
          <w:kern w:val="0"/>
          <w:sz w:val="30"/>
          <w:szCs w:val="30"/>
          <w:lang w:val="ru-RU"/>
        </w:rPr>
      </w:pPr>
      <w:bookmarkStart w:id="160" w:name="_Toc75245946"/>
      <w:r>
        <w:rPr>
          <w:rFonts w:ascii="Times New Roman" w:hAnsi="Times New Roman" w:cs="Times New Roman"/>
          <w:i w:val="0"/>
          <w:kern w:val="0"/>
          <w:sz w:val="30"/>
          <w:szCs w:val="30"/>
          <w:lang w:val="ru-RU"/>
        </w:rPr>
        <w:t>Территориально-планировочная организация муниципального образования. Функциональное зонирование территории</w:t>
      </w:r>
      <w:bookmarkEnd w:id="160"/>
    </w:p>
    <w:p w:rsidR="006A5553" w:rsidRPr="00F90DA9" w:rsidRDefault="007E5725">
      <w:pPr>
        <w:ind w:firstLine="708"/>
        <w:jc w:val="both"/>
        <w:rPr>
          <w:rFonts w:ascii="Times New Roman" w:hAnsi="Times New Roman"/>
          <w:spacing w:val="-8"/>
          <w:sz w:val="28"/>
          <w:szCs w:val="28"/>
          <w:lang w:val="ru-RU" w:eastAsia="ar-SA"/>
        </w:rPr>
      </w:pPr>
      <w:r w:rsidRPr="00F90DA9">
        <w:rPr>
          <w:rFonts w:ascii="Times New Roman" w:hAnsi="Times New Roman"/>
          <w:spacing w:val="-8"/>
          <w:sz w:val="28"/>
          <w:szCs w:val="28"/>
          <w:lang w:val="ru-RU" w:eastAsia="ar-SA"/>
        </w:rPr>
        <w:t>Планировочная структура Шунгенского сельского поселения сложилась под влиянием доминирующего соседа – города Костромы, граничащего с муниципальным образованием вдоль восточной границы и Горьковского водохранилища, когда в 1952-53 гг. в результате строительства Горьковской ГЭС была затоплена значительная часть территории Костромской низины.</w:t>
      </w:r>
    </w:p>
    <w:p w:rsidR="006A5553" w:rsidRPr="00F90DA9" w:rsidRDefault="007E5725">
      <w:pPr>
        <w:ind w:firstLine="708"/>
        <w:jc w:val="both"/>
        <w:rPr>
          <w:rFonts w:ascii="Times New Roman" w:hAnsi="Times New Roman"/>
          <w:spacing w:val="-8"/>
          <w:sz w:val="28"/>
          <w:szCs w:val="28"/>
          <w:lang w:val="ru-RU" w:eastAsia="ar-SA"/>
        </w:rPr>
      </w:pPr>
      <w:r w:rsidRPr="00F90DA9">
        <w:rPr>
          <w:rFonts w:ascii="Times New Roman" w:hAnsi="Times New Roman"/>
          <w:spacing w:val="-8"/>
          <w:sz w:val="28"/>
          <w:szCs w:val="28"/>
          <w:lang w:val="ru-RU" w:eastAsia="ar-SA"/>
        </w:rPr>
        <w:t>По состоянию на 01.01.20</w:t>
      </w:r>
      <w:r w:rsidR="000717D7" w:rsidRPr="00F90DA9">
        <w:rPr>
          <w:rFonts w:ascii="Times New Roman" w:hAnsi="Times New Roman"/>
          <w:spacing w:val="-8"/>
          <w:sz w:val="28"/>
          <w:szCs w:val="28"/>
          <w:lang w:val="ru-RU" w:eastAsia="ar-SA"/>
        </w:rPr>
        <w:t>2</w:t>
      </w:r>
      <w:r w:rsidR="00EE56B0">
        <w:rPr>
          <w:rFonts w:ascii="Times New Roman" w:hAnsi="Times New Roman"/>
          <w:spacing w:val="-8"/>
          <w:sz w:val="28"/>
          <w:szCs w:val="28"/>
          <w:lang w:val="ru-RU" w:eastAsia="ar-SA"/>
        </w:rPr>
        <w:t>2</w:t>
      </w:r>
      <w:r w:rsidRPr="00F90DA9">
        <w:rPr>
          <w:rFonts w:ascii="Times New Roman" w:hAnsi="Times New Roman"/>
          <w:spacing w:val="-8"/>
          <w:sz w:val="28"/>
          <w:szCs w:val="28"/>
          <w:lang w:val="ru-RU" w:eastAsia="ar-SA"/>
        </w:rPr>
        <w:t xml:space="preserve"> г. Шунгенское сельское поселение, включает в себя 18 сельских населённых пунктов. Из пять сель (с.Шунга, с. Яковлевское, с.Петрилово, с.Саметь, с. Спас) и 13 деревень (д. Тепра, д.Стрельниково, д. Некрасово, д. Аферово, д. </w:t>
      </w:r>
      <w:r w:rsidRPr="00F90DA9">
        <w:rPr>
          <w:rFonts w:ascii="Times New Roman" w:hAnsi="Times New Roman"/>
          <w:spacing w:val="-8"/>
          <w:sz w:val="28"/>
          <w:szCs w:val="28"/>
          <w:lang w:val="ru-RU" w:eastAsia="ar-SA"/>
        </w:rPr>
        <w:lastRenderedPageBreak/>
        <w:t>Казанка., д. Пустошка, д.Малый Борок, д.Колебино, д. Курочкино, с. Яковлевское, д. Захарово, д.Шемякино, д. Пасынково, д. Аганино, д Казанка)</w:t>
      </w:r>
    </w:p>
    <w:p w:rsidR="006A5553" w:rsidRPr="00F90DA9" w:rsidRDefault="007E5725">
      <w:pPr>
        <w:jc w:val="both"/>
        <w:rPr>
          <w:rFonts w:ascii="Times New Roman" w:hAnsi="Times New Roman"/>
          <w:spacing w:val="-8"/>
          <w:sz w:val="28"/>
          <w:szCs w:val="28"/>
          <w:lang w:val="ru-RU" w:eastAsia="ar-SA"/>
        </w:rPr>
      </w:pPr>
      <w:r w:rsidRPr="00F90DA9">
        <w:rPr>
          <w:rFonts w:ascii="Times New Roman" w:hAnsi="Times New Roman"/>
          <w:spacing w:val="-8"/>
          <w:sz w:val="28"/>
          <w:szCs w:val="28"/>
          <w:lang w:val="ru-RU" w:eastAsia="ar-SA"/>
        </w:rPr>
        <w:t xml:space="preserve">(Постоновление Администрации Костромской области от </w:t>
      </w:r>
      <w:r w:rsidR="00E86FCB">
        <w:rPr>
          <w:rFonts w:ascii="Times New Roman" w:hAnsi="Times New Roman"/>
          <w:spacing w:val="-8"/>
          <w:sz w:val="28"/>
          <w:szCs w:val="28"/>
          <w:lang w:val="ru-RU" w:eastAsia="ar-SA"/>
        </w:rPr>
        <w:t>08</w:t>
      </w:r>
      <w:r w:rsidRPr="00F90DA9">
        <w:rPr>
          <w:rFonts w:ascii="Times New Roman" w:hAnsi="Times New Roman"/>
          <w:spacing w:val="-8"/>
          <w:sz w:val="28"/>
          <w:szCs w:val="28"/>
          <w:lang w:val="ru-RU" w:eastAsia="ar-SA"/>
        </w:rPr>
        <w:t xml:space="preserve"> </w:t>
      </w:r>
      <w:r w:rsidR="00E86FCB">
        <w:rPr>
          <w:rFonts w:ascii="Times New Roman" w:hAnsi="Times New Roman"/>
          <w:spacing w:val="-8"/>
          <w:sz w:val="28"/>
          <w:szCs w:val="28"/>
          <w:lang w:val="ru-RU" w:eastAsia="ar-SA"/>
        </w:rPr>
        <w:t>апреля</w:t>
      </w:r>
      <w:r w:rsidRPr="00F90DA9">
        <w:rPr>
          <w:rFonts w:ascii="Times New Roman" w:hAnsi="Times New Roman"/>
          <w:spacing w:val="-8"/>
          <w:sz w:val="28"/>
          <w:szCs w:val="28"/>
          <w:lang w:val="ru-RU" w:eastAsia="ar-SA"/>
        </w:rPr>
        <w:t xml:space="preserve"> 20</w:t>
      </w:r>
      <w:r w:rsidR="00E86FCB">
        <w:rPr>
          <w:rFonts w:ascii="Times New Roman" w:hAnsi="Times New Roman"/>
          <w:spacing w:val="-8"/>
          <w:sz w:val="28"/>
          <w:szCs w:val="28"/>
          <w:lang w:val="ru-RU" w:eastAsia="ar-SA"/>
        </w:rPr>
        <w:t>14г. N133-а</w:t>
      </w:r>
      <w:r w:rsidRPr="00F90DA9">
        <w:rPr>
          <w:rFonts w:ascii="Times New Roman" w:hAnsi="Times New Roman"/>
          <w:spacing w:val="-8"/>
          <w:sz w:val="28"/>
          <w:szCs w:val="28"/>
          <w:lang w:val="ru-RU" w:eastAsia="ar-SA"/>
        </w:rPr>
        <w:t xml:space="preserve"> «Об утверждении реестра населенных пунктов Костромской области»</w:t>
      </w:r>
    </w:p>
    <w:p w:rsidR="006A5553" w:rsidRPr="00F90DA9" w:rsidRDefault="007E5725">
      <w:pPr>
        <w:ind w:firstLine="708"/>
        <w:jc w:val="both"/>
        <w:rPr>
          <w:rFonts w:ascii="Times New Roman" w:hAnsi="Times New Roman"/>
          <w:spacing w:val="-8"/>
          <w:sz w:val="28"/>
          <w:szCs w:val="28"/>
          <w:lang w:val="ru-RU" w:eastAsia="ar-SA"/>
        </w:rPr>
      </w:pPr>
      <w:r w:rsidRPr="00F90DA9">
        <w:rPr>
          <w:rFonts w:ascii="Times New Roman" w:hAnsi="Times New Roman"/>
          <w:spacing w:val="-8"/>
          <w:sz w:val="28"/>
          <w:szCs w:val="28"/>
          <w:lang w:val="ru-RU" w:eastAsia="ar-SA"/>
        </w:rPr>
        <w:t>Структура сложившейся планировочной организации сельского поселения неравномерна. Ее неравномерность обусловлена расположением основных элементов планировочного каркаса: дорог, природно-ландшафтных элементов – болот, рек и лесов.</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Раньше осью расселения и территориального развития выступали р.Волга и р.Кострома. Вдоль них и зоны их влияние происходило развитие и размещение производительных сил, основных предприятий и мест приложения труда и населенных пунктов  сельского поселения.  С образованием Горьковского водохранилища, индустриализацией агропромышленного сектора экономики центр территориального развития сместился от этих водных объектов в сторону административного центра поселения и областного (районного) центра, где в качестве опорного каркаса стала выступать автомобильная дорога </w:t>
      </w:r>
      <w:r w:rsidR="00A24922">
        <w:rPr>
          <w:rFonts w:ascii="Times New Roman" w:hAnsi="Times New Roman"/>
          <w:spacing w:val="-8"/>
          <w:sz w:val="28"/>
          <w:szCs w:val="28"/>
          <w:lang w:val="ru-RU" w:eastAsia="ar-SA"/>
        </w:rPr>
        <w:t xml:space="preserve">регионального значения </w:t>
      </w:r>
      <w:r w:rsidR="00E86FCB">
        <w:rPr>
          <w:rFonts w:ascii="Times New Roman" w:hAnsi="Times New Roman"/>
          <w:spacing w:val="-8"/>
          <w:sz w:val="28"/>
          <w:szCs w:val="28"/>
          <w:lang w:val="ru-RU" w:eastAsia="ar-SA"/>
        </w:rPr>
        <w:t>«</w:t>
      </w:r>
      <w:r>
        <w:rPr>
          <w:rFonts w:ascii="Times New Roman" w:hAnsi="Times New Roman"/>
          <w:spacing w:val="-8"/>
          <w:sz w:val="28"/>
          <w:szCs w:val="28"/>
          <w:lang w:val="ru-RU" w:eastAsia="ar-SA"/>
        </w:rPr>
        <w:t>Кострома-Шунга-</w:t>
      </w:r>
      <w:r w:rsidR="00E86FCB">
        <w:rPr>
          <w:rFonts w:ascii="Times New Roman" w:hAnsi="Times New Roman"/>
          <w:spacing w:val="-8"/>
          <w:sz w:val="28"/>
          <w:szCs w:val="28"/>
          <w:lang w:val="ru-RU" w:eastAsia="ar-SA"/>
        </w:rPr>
        <w:t>Пасынково», протяженностью 18 км</w:t>
      </w:r>
      <w:r>
        <w:rPr>
          <w:rFonts w:ascii="Times New Roman" w:hAnsi="Times New Roman"/>
          <w:spacing w:val="-8"/>
          <w:sz w:val="28"/>
          <w:szCs w:val="28"/>
          <w:lang w:val="ru-RU" w:eastAsia="ar-SA"/>
        </w:rPr>
        <w:t>.  Анализ существующего положения автомагистрали свидетельствует о том, что возросший транспортный поток, узость дорожного полотна, низкое техническое состояние дорожного покрытия и тупиковый характер дороги, приводят к тому, что она не справляется с той функцией, которая на нее возложена. Дальнейшее экономическое и градостроительное развитие Шунгенского сельского поселения сдерживается отсутствием современной транзитной автодороги, обеспечивающий выход на западные и северо-западные территории от г.Костромы.</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8"/>
          <w:sz w:val="28"/>
          <w:szCs w:val="28"/>
          <w:lang w:val="ru-RU" w:eastAsia="ar-SA"/>
        </w:rPr>
        <w:t xml:space="preserve">По местоположению и особенностям территориальной концентрации населенных пунктов четко выделяются несколько систем расселения с условными названиями: </w:t>
      </w:r>
    </w:p>
    <w:p w:rsidR="006A5553" w:rsidRDefault="007E5725">
      <w:pPr>
        <w:suppressAutoHyphens/>
        <w:spacing w:line="276" w:lineRule="auto"/>
        <w:ind w:right="-1"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1. Шунгенская, центральная, кустовая, системообразующая поселение, в составе: с.Шунга, д. Тепра, д.Стрельниково, д. Некрасово, д. Аферово, д. Казанка., д. Пустошка, д.Малый Борок, д.Колебино, д. Курочкино, с. Яковлевское, д. Захарово. </w:t>
      </w:r>
    </w:p>
    <w:p w:rsidR="006A5553" w:rsidRDefault="007E5725">
      <w:pPr>
        <w:suppressAutoHyphens/>
        <w:spacing w:line="276" w:lineRule="auto"/>
        <w:ind w:right="-1"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2. Петриловская, линейная вдоль берега р.Костромы, в составе: с.Петрилово, д.Шемякино, д. Пасынково.</w:t>
      </w:r>
    </w:p>
    <w:p w:rsidR="006A5553" w:rsidRDefault="007E5725">
      <w:pPr>
        <w:suppressAutoHyphens/>
        <w:spacing w:line="276" w:lineRule="auto"/>
        <w:ind w:right="-1"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3. Саметская, одиночная, в составе с.Саметь. Формирование, развитие и проблемы связаны с р.Волга и с Костромской низиной (впоследствии также с землями водного фонда Костромского разлива Горьковского водохранилища). </w:t>
      </w:r>
    </w:p>
    <w:p w:rsidR="006A5553" w:rsidRDefault="007E5725">
      <w:pPr>
        <w:suppressAutoHyphens/>
        <w:spacing w:line="276" w:lineRule="auto"/>
        <w:ind w:right="-1"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4. Аганинская, одиночная, в составе: д. Аганино. Тяготеет к центральной Шунгенской подсистеме расселения.</w:t>
      </w:r>
    </w:p>
    <w:p w:rsidR="006A5553" w:rsidRDefault="007E5725">
      <w:pPr>
        <w:suppressAutoHyphens/>
        <w:spacing w:line="276" w:lineRule="auto"/>
        <w:ind w:right="-1" w:firstLine="709"/>
        <w:jc w:val="both"/>
        <w:rPr>
          <w:rFonts w:ascii="Times New Roman" w:hAnsi="Times New Roman"/>
          <w:spacing w:val="-8"/>
          <w:sz w:val="28"/>
          <w:szCs w:val="28"/>
          <w:lang w:val="ru-RU" w:eastAsia="ar-SA"/>
        </w:rPr>
      </w:pPr>
      <w:r>
        <w:rPr>
          <w:rFonts w:ascii="Times New Roman" w:hAnsi="Times New Roman"/>
          <w:spacing w:val="-10"/>
          <w:sz w:val="28"/>
          <w:szCs w:val="28"/>
          <w:lang w:val="ru-RU" w:eastAsia="ar-SA"/>
        </w:rPr>
        <w:t xml:space="preserve">5. Спасская, одиночная, в составе с. Спас. </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Самая крупная система расселения - Шунгенская - сформировалась вдоль автотранспортных дорог Кострома-Шунга и Подъезд к Яковлевское, пересекающими территорию МО с юго-востока на запад и северо-запад. </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Это самая густозаселенная и наиболее освоенная часть сельского поселения. Этот район характеризуется наиболее благоприятными условиями для жизни населения, а также </w:t>
      </w:r>
      <w:r>
        <w:rPr>
          <w:rFonts w:ascii="Times New Roman" w:hAnsi="Times New Roman"/>
          <w:spacing w:val="-8"/>
          <w:sz w:val="28"/>
          <w:szCs w:val="28"/>
          <w:lang w:val="ru-RU" w:eastAsia="ar-SA"/>
        </w:rPr>
        <w:lastRenderedPageBreak/>
        <w:t xml:space="preserve">для сельского хозяйства и является единственным районом сплошного освоения на территории области. </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Здесь расположены три общественных центра (с. Шунга, с. Яковлевское, д. Некрасово) и наиболее крупные населенные пункты, которые в перспективе будут увеличиваться и по количеству населения и по площади населенных пунктов. Крупные промышленные и коммунально-складские территории в данной системе представлены территорией: животноводческих комплексов ЗАО «Шунга» (с. Шунга, д. Стрельниково) и СПК «Яковлевское» (с. Яковлевское); овоще- и зернохранилищ; ООО «АЛЮДЕКО-К» и ООО «Чистые ключи».</w:t>
      </w:r>
    </w:p>
    <w:p w:rsidR="006A5553" w:rsidRDefault="007E5725">
      <w:pPr>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результате объединения сельск</w:t>
      </w:r>
      <w:r w:rsidR="008004CE">
        <w:rPr>
          <w:rFonts w:ascii="Times New Roman" w:hAnsi="Times New Roman"/>
          <w:spacing w:val="-8"/>
          <w:sz w:val="28"/>
          <w:szCs w:val="28"/>
          <w:lang w:val="ru-RU" w:eastAsia="ar-SA"/>
        </w:rPr>
        <w:t xml:space="preserve">их населенных пунктов в 1997 г., </w:t>
      </w:r>
      <w:r>
        <w:rPr>
          <w:rFonts w:ascii="Times New Roman" w:hAnsi="Times New Roman"/>
          <w:spacing w:val="-8"/>
          <w:sz w:val="28"/>
          <w:szCs w:val="28"/>
          <w:lang w:val="ru-RU" w:eastAsia="ar-SA"/>
        </w:rPr>
        <w:t xml:space="preserve">крупные населенные пункты (с. Шунга, с. Яковлевское) представляют собой разрозненные селитебные территории, соединенных между собой автомобильными дорогами с различным качеством покрытия. Все населенные пункты в данной подсистеме расселения имеют устойчивые транспортные и социально-культурные связи с административным центром муниципального образования с. Шунга. В южной и юго-восточной части территории Шунгенского сельского поселения районная планировка должна решать вопросы развития агломерации, а не дальнейшего хозяйственного освоения территории. Здесь стоит целый блок задач: </w:t>
      </w:r>
    </w:p>
    <w:p w:rsidR="006A5553" w:rsidRDefault="007E5725">
      <w:pPr>
        <w:numPr>
          <w:ilvl w:val="0"/>
          <w:numId w:val="16"/>
        </w:numPr>
        <w:suppressAutoHyphens/>
        <w:spacing w:line="276" w:lineRule="auto"/>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проблема разрастания города Кострома (не по численности населения, а по площади); </w:t>
      </w:r>
    </w:p>
    <w:p w:rsidR="006A5553" w:rsidRDefault="007E5725">
      <w:pPr>
        <w:numPr>
          <w:ilvl w:val="0"/>
          <w:numId w:val="16"/>
        </w:numPr>
        <w:suppressAutoHyphens/>
        <w:spacing w:line="276" w:lineRule="auto"/>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проблема большой потребности населения в личных приусадебных участках и для целей коттеджного строительства. Необходимы дополнительные выделения земель для частного пользования. </w:t>
      </w:r>
    </w:p>
    <w:p w:rsidR="006A5553" w:rsidRDefault="007E5725">
      <w:pPr>
        <w:numPr>
          <w:ilvl w:val="0"/>
          <w:numId w:val="16"/>
        </w:numPr>
        <w:suppressAutoHyphens/>
        <w:spacing w:line="276" w:lineRule="auto"/>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Рост Костромы в настоящее время сдерживает экономический кризис, но после его завершения рост города, скорее всего, продолжится, что, видимо, поставит вопрос о необходимости создания пригородных «спальных» кварталов. </w:t>
      </w:r>
    </w:p>
    <w:p w:rsidR="006A5553" w:rsidRDefault="007E5725">
      <w:pPr>
        <w:numPr>
          <w:ilvl w:val="0"/>
          <w:numId w:val="16"/>
        </w:numPr>
        <w:suppressAutoHyphens/>
        <w:spacing w:line="276" w:lineRule="auto"/>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Остро стоит проблема развития сети автодорог. </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К данной системе расселения тяготеет Аганинская система расселения, оказавшаяся изолированной от Шунгенской в силу своего географического положения (на противоположном берегу старого русла р. Кострома). Социальные, транспортные и производственные связи в основном осуществляются по автомобильной дороге «Подъезд к Аганино».</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Петриловская и Саметская системы расселения сформировались в прибрежной территории р. Волга и нового русла р. Кострома на западе МО. Связь с населенными пунктами Центральной системы расселения осуществляется по автомобильной дороге </w:t>
      </w:r>
      <w:r w:rsidR="00A24922">
        <w:rPr>
          <w:rFonts w:ascii="Times New Roman" w:hAnsi="Times New Roman"/>
          <w:spacing w:val="-8"/>
          <w:sz w:val="28"/>
          <w:szCs w:val="28"/>
          <w:lang w:val="ru-RU" w:eastAsia="ar-SA"/>
        </w:rPr>
        <w:t>регионального значения</w:t>
      </w:r>
      <w:r w:rsidR="00297A5F">
        <w:rPr>
          <w:rFonts w:ascii="Times New Roman" w:hAnsi="Times New Roman"/>
          <w:spacing w:val="-8"/>
          <w:sz w:val="28"/>
          <w:szCs w:val="28"/>
          <w:lang w:val="ru-RU" w:eastAsia="ar-SA"/>
        </w:rPr>
        <w:t xml:space="preserve"> </w:t>
      </w:r>
      <w:r w:rsidR="00A24922">
        <w:rPr>
          <w:rFonts w:ascii="Times New Roman" w:hAnsi="Times New Roman"/>
          <w:spacing w:val="-8"/>
          <w:sz w:val="28"/>
          <w:szCs w:val="28"/>
          <w:lang w:val="ru-RU" w:eastAsia="ar-SA"/>
        </w:rPr>
        <w:t>«</w:t>
      </w:r>
      <w:r>
        <w:rPr>
          <w:rFonts w:ascii="Times New Roman" w:hAnsi="Times New Roman"/>
          <w:spacing w:val="-8"/>
          <w:sz w:val="28"/>
          <w:szCs w:val="28"/>
          <w:lang w:val="ru-RU" w:eastAsia="ar-SA"/>
        </w:rPr>
        <w:t>Кострома-</w:t>
      </w:r>
      <w:r w:rsidR="00A24922">
        <w:rPr>
          <w:rFonts w:ascii="Times New Roman" w:hAnsi="Times New Roman"/>
          <w:spacing w:val="-8"/>
          <w:sz w:val="28"/>
          <w:szCs w:val="28"/>
          <w:lang w:val="ru-RU" w:eastAsia="ar-SA"/>
        </w:rPr>
        <w:t>Шунга-Пасынково», протяженностью 18 км.</w:t>
      </w:r>
      <w:r>
        <w:rPr>
          <w:rFonts w:ascii="Times New Roman" w:hAnsi="Times New Roman"/>
          <w:spacing w:val="-8"/>
          <w:sz w:val="28"/>
          <w:szCs w:val="28"/>
          <w:lang w:val="ru-RU" w:eastAsia="ar-SA"/>
        </w:rPr>
        <w:t xml:space="preserve"> Общественный и производственный подцентры сформированы и расположены в </w:t>
      </w:r>
      <w:r>
        <w:rPr>
          <w:rFonts w:ascii="Times New Roman" w:hAnsi="Times New Roman"/>
          <w:spacing w:val="-8"/>
          <w:sz w:val="28"/>
          <w:szCs w:val="28"/>
          <w:lang w:val="ru-RU" w:eastAsia="ar-SA"/>
        </w:rPr>
        <w:lastRenderedPageBreak/>
        <w:t xml:space="preserve">с.Петрилово с. Саметь, с которыми осуществляют транспортные и социальные связи сельские населенные пункты данной системы расселения. </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Расположение в затопляемой части территории сельского поселения, а также в прибрежной зоне Горьковского водохранилища сдерживает развитие населенных пунктов и производственных зон в Петриловской системе расселения. Значительная площадь вдоль акваторий занята неудобьями. </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Данная территория всегда являлась аграрной базой. Для нее наиболее существенны вопросы развития собственных предприятий по производству и переработке сельскохозяйственного сырья - т.е. дальнейшее развитие АПК. Перспективы дальнейшего развития возможны только после решения проблемы транспортной доступности с этими районами, т.к. в настоящее время связь осуществляется в основном автотранспортом по дороге, техническое состояние которой требует проведения работ по ее реконструкции. Дополнительно на данной территории существует возможность развития рекреации на Костромском разливе Горьковского водохранилища на основе различных санаториев и баз отдыха. </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Спасская (одиночная) система расселения сформировалась на севере вдоль участка Идоломской дамбы. Общественный центр в данной системе расселения не сформирован. Здесь преобладает сельскохозяйственная отрасль. Транспортные и социально-культурные связи с административным центром сельского поселения с. Шунга выражены слабо</w:t>
      </w:r>
      <w:r w:rsidR="00297A5F">
        <w:rPr>
          <w:rFonts w:ascii="Times New Roman" w:hAnsi="Times New Roman"/>
          <w:spacing w:val="-8"/>
          <w:sz w:val="28"/>
          <w:szCs w:val="28"/>
          <w:lang w:val="ru-RU" w:eastAsia="ar-SA"/>
        </w:rPr>
        <w:t xml:space="preserve">, </w:t>
      </w:r>
      <w:r>
        <w:rPr>
          <w:rFonts w:ascii="Times New Roman" w:hAnsi="Times New Roman"/>
          <w:spacing w:val="-8"/>
          <w:sz w:val="28"/>
          <w:szCs w:val="28"/>
          <w:lang w:val="ru-RU" w:eastAsia="ar-SA"/>
        </w:rPr>
        <w:t xml:space="preserve">существляются в основном по Идоломской дамбе и </w:t>
      </w:r>
      <w:r w:rsidR="00A24922" w:rsidRPr="00A24922">
        <w:rPr>
          <w:rFonts w:ascii="Times New Roman" w:hAnsi="Times New Roman" w:hint="eastAsia"/>
          <w:spacing w:val="-8"/>
          <w:sz w:val="28"/>
          <w:szCs w:val="28"/>
          <w:lang w:val="ru-RU" w:eastAsia="ar-SA"/>
        </w:rPr>
        <w:t>по</w:t>
      </w:r>
      <w:r w:rsidR="00A24922" w:rsidRP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автомобильной</w:t>
      </w:r>
      <w:r w:rsidR="00A24922" w:rsidRP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дороге</w:t>
      </w:r>
      <w:r w:rsidR="00A24922" w:rsidRP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регионального</w:t>
      </w:r>
      <w:r w:rsidR="00A24922" w:rsidRP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значения</w:t>
      </w:r>
      <w:r w:rsid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«Кострома</w:t>
      </w:r>
      <w:r w:rsidR="00A24922" w:rsidRPr="00A24922">
        <w:rPr>
          <w:rFonts w:ascii="Times New Roman" w:hAnsi="Times New Roman"/>
          <w:spacing w:val="-8"/>
          <w:sz w:val="28"/>
          <w:szCs w:val="28"/>
          <w:lang w:val="ru-RU" w:eastAsia="ar-SA"/>
        </w:rPr>
        <w:t>-</w:t>
      </w:r>
      <w:r w:rsidR="00A24922" w:rsidRPr="00A24922">
        <w:rPr>
          <w:rFonts w:ascii="Times New Roman" w:hAnsi="Times New Roman" w:hint="eastAsia"/>
          <w:spacing w:val="-8"/>
          <w:sz w:val="28"/>
          <w:szCs w:val="28"/>
          <w:lang w:val="ru-RU" w:eastAsia="ar-SA"/>
        </w:rPr>
        <w:t>Шунга</w:t>
      </w:r>
      <w:r w:rsidR="00A24922" w:rsidRPr="00A24922">
        <w:rPr>
          <w:rFonts w:ascii="Times New Roman" w:hAnsi="Times New Roman"/>
          <w:spacing w:val="-8"/>
          <w:sz w:val="28"/>
          <w:szCs w:val="28"/>
          <w:lang w:val="ru-RU" w:eastAsia="ar-SA"/>
        </w:rPr>
        <w:t>-</w:t>
      </w:r>
      <w:r w:rsidR="00A24922" w:rsidRPr="00A24922">
        <w:rPr>
          <w:rFonts w:ascii="Times New Roman" w:hAnsi="Times New Roman" w:hint="eastAsia"/>
          <w:spacing w:val="-8"/>
          <w:sz w:val="28"/>
          <w:szCs w:val="28"/>
          <w:lang w:val="ru-RU" w:eastAsia="ar-SA"/>
        </w:rPr>
        <w:t>Пасынково»</w:t>
      </w:r>
      <w:r w:rsidR="00A24922" w:rsidRP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протяженностью</w:t>
      </w:r>
      <w:r w:rsidR="00A24922" w:rsidRPr="00A24922">
        <w:rPr>
          <w:rFonts w:ascii="Times New Roman" w:hAnsi="Times New Roman"/>
          <w:spacing w:val="-8"/>
          <w:sz w:val="28"/>
          <w:szCs w:val="28"/>
          <w:lang w:val="ru-RU" w:eastAsia="ar-SA"/>
        </w:rPr>
        <w:t xml:space="preserve"> 18 </w:t>
      </w:r>
      <w:r w:rsidR="00A24922" w:rsidRPr="00A24922">
        <w:rPr>
          <w:rFonts w:ascii="Times New Roman" w:hAnsi="Times New Roman" w:hint="eastAsia"/>
          <w:spacing w:val="-8"/>
          <w:sz w:val="28"/>
          <w:szCs w:val="28"/>
          <w:lang w:val="ru-RU" w:eastAsia="ar-SA"/>
        </w:rPr>
        <w:t>км</w:t>
      </w:r>
      <w:r w:rsidR="00A24922" w:rsidRPr="00A24922">
        <w:rPr>
          <w:rFonts w:ascii="Times New Roman" w:hAnsi="Times New Roman"/>
          <w:spacing w:val="-8"/>
          <w:sz w:val="28"/>
          <w:szCs w:val="28"/>
          <w:lang w:val="ru-RU" w:eastAsia="ar-SA"/>
        </w:rPr>
        <w:t>.</w:t>
      </w:r>
      <w:r>
        <w:rPr>
          <w:rFonts w:ascii="Times New Roman" w:hAnsi="Times New Roman"/>
          <w:spacing w:val="-8"/>
          <w:sz w:val="28"/>
          <w:szCs w:val="28"/>
          <w:lang w:val="ru-RU" w:eastAsia="ar-SA"/>
        </w:rPr>
        <w:t xml:space="preserve">. Основные перспективы этого района связаны с развитием рекреации на Костромском разливе Горьковского водохранилища на основе различных баз отдыха. </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Крупнейшими населенными пунктами сельского поселения являются с. Шунга, с.Петрилово, с. Саметь, с. Яковлевское и д. Некрасово. Именно эти населенные пункты располагают наибольшим экономическим, демографическим, социально-культурным потенциалом (в местном центре сосредоточены административные учреждения, торгово-бытовые и социальные объекты), в наибольшей степени подготовлены к выполнению функций по обслуживанию больших территорий и развиваются в настоящий момент наиболее активно.</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Село Шунга является административным центром муниципального образования Шунгенского сельского поселения. Оно представлено </w:t>
      </w:r>
      <w:r w:rsidR="00CD3375">
        <w:rPr>
          <w:rFonts w:ascii="Times New Roman" w:hAnsi="Times New Roman"/>
          <w:spacing w:val="-8"/>
          <w:sz w:val="28"/>
          <w:szCs w:val="28"/>
          <w:lang w:val="ru-RU" w:eastAsia="ar-SA"/>
        </w:rPr>
        <w:t xml:space="preserve">3 </w:t>
      </w:r>
      <w:r>
        <w:rPr>
          <w:rFonts w:ascii="Times New Roman" w:hAnsi="Times New Roman"/>
          <w:spacing w:val="-8"/>
          <w:sz w:val="28"/>
          <w:szCs w:val="28"/>
          <w:lang w:val="ru-RU" w:eastAsia="ar-SA"/>
        </w:rPr>
        <w:t>изолированными массивами. Планировочная структура поселка имеет четкую систему улиц: Галафеева улица, Зеленая улица, Колхозная улица, Коробейниковская улица, Набережная улица, Пестовская улица, Победы улица, Полевая улица, Почтовая улица, Советская улица, Советский переулок, Школьная улица, Юбилейная улица.</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Для центрального, наиболее крупного массива села, характерна прямоугольная планировочная структура с квартальной застройкой. Центральную зону формируют улицы, вдоль которых сформирован общественный центр МО. Здесь расположены амбулатория, </w:t>
      </w:r>
      <w:r>
        <w:rPr>
          <w:rFonts w:ascii="Times New Roman" w:hAnsi="Times New Roman"/>
          <w:spacing w:val="-8"/>
          <w:sz w:val="28"/>
          <w:szCs w:val="28"/>
          <w:lang w:val="ru-RU" w:eastAsia="ar-SA"/>
        </w:rPr>
        <w:lastRenderedPageBreak/>
        <w:t xml:space="preserve">школа, детский сад, дом культуры, библиотека и почта муниципального образования. Основной транспортный выход </w:t>
      </w:r>
      <w:r w:rsidR="00452297" w:rsidRPr="00452297">
        <w:rPr>
          <w:rFonts w:ascii="Times New Roman" w:hAnsi="Times New Roman" w:hint="eastAsia"/>
          <w:spacing w:val="-8"/>
          <w:sz w:val="28"/>
          <w:szCs w:val="28"/>
          <w:lang w:val="ru-RU" w:eastAsia="ar-SA"/>
        </w:rPr>
        <w:t>на</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автомобильную</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дорогу</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регионального</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значения</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Кострома</w:t>
      </w:r>
      <w:r w:rsidR="00452297" w:rsidRPr="00452297">
        <w:rPr>
          <w:rFonts w:ascii="Times New Roman" w:hAnsi="Times New Roman"/>
          <w:spacing w:val="-8"/>
          <w:sz w:val="28"/>
          <w:szCs w:val="28"/>
          <w:lang w:val="ru-RU" w:eastAsia="ar-SA"/>
        </w:rPr>
        <w:t>-</w:t>
      </w:r>
      <w:r w:rsidR="00452297" w:rsidRPr="00452297">
        <w:rPr>
          <w:rFonts w:ascii="Times New Roman" w:hAnsi="Times New Roman" w:hint="eastAsia"/>
          <w:spacing w:val="-8"/>
          <w:sz w:val="28"/>
          <w:szCs w:val="28"/>
          <w:lang w:val="ru-RU" w:eastAsia="ar-SA"/>
        </w:rPr>
        <w:t>Шунга</w:t>
      </w:r>
      <w:r w:rsidR="00452297" w:rsidRPr="00452297">
        <w:rPr>
          <w:rFonts w:ascii="Times New Roman" w:hAnsi="Times New Roman"/>
          <w:spacing w:val="-8"/>
          <w:sz w:val="28"/>
          <w:szCs w:val="28"/>
          <w:lang w:val="ru-RU" w:eastAsia="ar-SA"/>
        </w:rPr>
        <w:t>-</w:t>
      </w:r>
      <w:r w:rsidR="00452297" w:rsidRPr="00452297">
        <w:rPr>
          <w:rFonts w:ascii="Times New Roman" w:hAnsi="Times New Roman" w:hint="eastAsia"/>
          <w:spacing w:val="-8"/>
          <w:sz w:val="28"/>
          <w:szCs w:val="28"/>
          <w:lang w:val="ru-RU" w:eastAsia="ar-SA"/>
        </w:rPr>
        <w:t>Пасынково»</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протяженностью</w:t>
      </w:r>
      <w:r w:rsidR="00452297" w:rsidRPr="00452297">
        <w:rPr>
          <w:rFonts w:ascii="Times New Roman" w:hAnsi="Times New Roman"/>
          <w:spacing w:val="-8"/>
          <w:sz w:val="28"/>
          <w:szCs w:val="28"/>
          <w:lang w:val="ru-RU" w:eastAsia="ar-SA"/>
        </w:rPr>
        <w:t xml:space="preserve"> 18 </w:t>
      </w:r>
      <w:r w:rsidR="00452297" w:rsidRPr="00452297">
        <w:rPr>
          <w:rFonts w:ascii="Times New Roman" w:hAnsi="Times New Roman" w:hint="eastAsia"/>
          <w:spacing w:val="-8"/>
          <w:sz w:val="28"/>
          <w:szCs w:val="28"/>
          <w:lang w:val="ru-RU" w:eastAsia="ar-SA"/>
        </w:rPr>
        <w:t>км</w:t>
      </w:r>
      <w:r w:rsidR="00452297">
        <w:rPr>
          <w:rFonts w:ascii="Times New Roman" w:hAnsi="Times New Roman"/>
          <w:spacing w:val="-8"/>
          <w:sz w:val="28"/>
          <w:szCs w:val="28"/>
          <w:lang w:val="ru-RU" w:eastAsia="ar-SA"/>
        </w:rPr>
        <w:t>,</w:t>
      </w:r>
      <w:r>
        <w:rPr>
          <w:rFonts w:ascii="Times New Roman" w:hAnsi="Times New Roman"/>
          <w:spacing w:val="-8"/>
          <w:sz w:val="28"/>
          <w:szCs w:val="28"/>
          <w:lang w:val="ru-RU" w:eastAsia="ar-SA"/>
        </w:rPr>
        <w:t xml:space="preserve"> осуществляется по ул. Советская  в юго-восточной части территории населенного пункта. </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Современная застройка представлена: малоэтажной индивидуальной застройкой (1-2 этажные деревянные и кирпичные дома); двухэтажными многоквартирными жилыми домами. Секционная застройка занимает южные территории населенного пункта. </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8"/>
          <w:sz w:val="28"/>
          <w:szCs w:val="28"/>
          <w:lang w:val="ru-RU" w:eastAsia="ar-SA"/>
        </w:rPr>
        <w:t>К северу и западу от с. Шунга расположена производственная зона, которая представлена животноводческим комплексом КРС ЗАО «Шунга», ООО «Чистые ключи» и целым комплексом овощехранилищ.</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Вторым крупным перспективным населенным пунктом является с. Саметь, который имеет смешанную планировочную структуру (преимущественно прямоугольная) с квартальной застройкой и четкую систему улиц (Волжская улица, Зеленая улица, Зеленый переулок, Колхозная улица, Малининой улица, Молодежная улица, Набережная улица, Новая улица, Октябрьская улица, Сельская улица, Советская улица, Тихая улица). Современная жилая застройка представлена: малоэтажной индивидуальной застройкой (1-2 этажные деревянные и кирпичные дома); двухэтажными многоквартирными домами. Сектор секционной застройки сформирован в восточной части населенного пункта рядом с промзоной (гараж сельскохозяйственной техники, животноводческий комплекс КРС). Общественный центр населенного пункта представлен учреждениями образования, культуры и торговли. Основной транспортный выход на </w:t>
      </w:r>
      <w:r w:rsidR="00A24922" w:rsidRPr="00A24922">
        <w:rPr>
          <w:rFonts w:ascii="Times New Roman" w:hAnsi="Times New Roman" w:hint="eastAsia"/>
          <w:spacing w:val="-10"/>
          <w:sz w:val="28"/>
          <w:szCs w:val="28"/>
          <w:lang w:val="ru-RU" w:eastAsia="ar-SA"/>
        </w:rPr>
        <w:t>автомобильн</w:t>
      </w:r>
      <w:r w:rsidR="00452297">
        <w:rPr>
          <w:rFonts w:ascii="Times New Roman" w:hAnsi="Times New Roman" w:hint="cs"/>
          <w:spacing w:val="-10"/>
          <w:sz w:val="28"/>
          <w:szCs w:val="28"/>
          <w:rtl/>
          <w:lang w:val="ru-RU" w:eastAsia="ar-SA"/>
        </w:rPr>
        <w:t>ую</w:t>
      </w:r>
      <w:r w:rsidR="00A24922" w:rsidRPr="00A24922">
        <w:rPr>
          <w:rFonts w:ascii="Times New Roman" w:hAnsi="Times New Roman"/>
          <w:spacing w:val="-10"/>
          <w:sz w:val="28"/>
          <w:szCs w:val="28"/>
          <w:lang w:val="ru-RU" w:eastAsia="ar-SA"/>
        </w:rPr>
        <w:t xml:space="preserve"> </w:t>
      </w:r>
      <w:r w:rsidR="00A24922" w:rsidRPr="00A24922">
        <w:rPr>
          <w:rFonts w:ascii="Times New Roman" w:hAnsi="Times New Roman" w:hint="eastAsia"/>
          <w:spacing w:val="-10"/>
          <w:sz w:val="28"/>
          <w:szCs w:val="28"/>
          <w:lang w:val="ru-RU" w:eastAsia="ar-SA"/>
        </w:rPr>
        <w:t>дорог</w:t>
      </w:r>
      <w:r w:rsidR="00452297">
        <w:rPr>
          <w:rFonts w:ascii="Times New Roman" w:hAnsi="Times New Roman" w:hint="cs"/>
          <w:spacing w:val="-10"/>
          <w:sz w:val="28"/>
          <w:szCs w:val="28"/>
          <w:rtl/>
          <w:lang w:val="ru-RU" w:eastAsia="ar-SA"/>
        </w:rPr>
        <w:t>у</w:t>
      </w:r>
      <w:r w:rsidR="00A24922" w:rsidRPr="00A24922">
        <w:rPr>
          <w:rFonts w:ascii="Times New Roman" w:hAnsi="Times New Roman"/>
          <w:spacing w:val="-10"/>
          <w:sz w:val="28"/>
          <w:szCs w:val="28"/>
          <w:lang w:val="ru-RU" w:eastAsia="ar-SA"/>
        </w:rPr>
        <w:t xml:space="preserve"> </w:t>
      </w:r>
      <w:r w:rsidR="00A24922" w:rsidRPr="00A24922">
        <w:rPr>
          <w:rFonts w:ascii="Times New Roman" w:hAnsi="Times New Roman" w:hint="eastAsia"/>
          <w:spacing w:val="-10"/>
          <w:sz w:val="28"/>
          <w:szCs w:val="28"/>
          <w:lang w:val="ru-RU" w:eastAsia="ar-SA"/>
        </w:rPr>
        <w:t>регионального</w:t>
      </w:r>
      <w:r w:rsidR="00A24922" w:rsidRPr="00A24922">
        <w:rPr>
          <w:rFonts w:ascii="Times New Roman" w:hAnsi="Times New Roman"/>
          <w:spacing w:val="-10"/>
          <w:sz w:val="28"/>
          <w:szCs w:val="28"/>
          <w:lang w:val="ru-RU" w:eastAsia="ar-SA"/>
        </w:rPr>
        <w:t xml:space="preserve"> </w:t>
      </w:r>
      <w:r w:rsidR="00A24922" w:rsidRPr="00A24922">
        <w:rPr>
          <w:rFonts w:ascii="Times New Roman" w:hAnsi="Times New Roman" w:hint="eastAsia"/>
          <w:spacing w:val="-10"/>
          <w:sz w:val="28"/>
          <w:szCs w:val="28"/>
          <w:lang w:val="ru-RU" w:eastAsia="ar-SA"/>
        </w:rPr>
        <w:t>значения</w:t>
      </w:r>
      <w:r w:rsidR="00452297">
        <w:rPr>
          <w:rFonts w:ascii="Times New Roman" w:hAnsi="Times New Roman"/>
          <w:spacing w:val="-10"/>
          <w:sz w:val="28"/>
          <w:szCs w:val="28"/>
          <w:lang w:val="ru-RU" w:eastAsia="ar-SA"/>
        </w:rPr>
        <w:t xml:space="preserve"> </w:t>
      </w:r>
      <w:r w:rsidR="00A24922" w:rsidRPr="00A24922">
        <w:rPr>
          <w:rFonts w:ascii="Times New Roman" w:hAnsi="Times New Roman" w:hint="eastAsia"/>
          <w:spacing w:val="-10"/>
          <w:sz w:val="28"/>
          <w:szCs w:val="28"/>
          <w:lang w:val="ru-RU" w:eastAsia="ar-SA"/>
        </w:rPr>
        <w:t>«Кострома</w:t>
      </w:r>
      <w:r w:rsidR="00A24922" w:rsidRPr="00A24922">
        <w:rPr>
          <w:rFonts w:ascii="Times New Roman" w:hAnsi="Times New Roman"/>
          <w:spacing w:val="-10"/>
          <w:sz w:val="28"/>
          <w:szCs w:val="28"/>
          <w:lang w:val="ru-RU" w:eastAsia="ar-SA"/>
        </w:rPr>
        <w:t>-</w:t>
      </w:r>
      <w:r w:rsidR="00A24922" w:rsidRPr="00A24922">
        <w:rPr>
          <w:rFonts w:ascii="Times New Roman" w:hAnsi="Times New Roman" w:hint="eastAsia"/>
          <w:spacing w:val="-10"/>
          <w:sz w:val="28"/>
          <w:szCs w:val="28"/>
          <w:lang w:val="ru-RU" w:eastAsia="ar-SA"/>
        </w:rPr>
        <w:t>Шунга</w:t>
      </w:r>
      <w:r w:rsidR="00A24922" w:rsidRPr="00A24922">
        <w:rPr>
          <w:rFonts w:ascii="Times New Roman" w:hAnsi="Times New Roman"/>
          <w:spacing w:val="-10"/>
          <w:sz w:val="28"/>
          <w:szCs w:val="28"/>
          <w:lang w:val="ru-RU" w:eastAsia="ar-SA"/>
        </w:rPr>
        <w:t>-</w:t>
      </w:r>
      <w:r w:rsidR="00A24922" w:rsidRPr="00A24922">
        <w:rPr>
          <w:rFonts w:ascii="Times New Roman" w:hAnsi="Times New Roman" w:hint="eastAsia"/>
          <w:spacing w:val="-10"/>
          <w:sz w:val="28"/>
          <w:szCs w:val="28"/>
          <w:lang w:val="ru-RU" w:eastAsia="ar-SA"/>
        </w:rPr>
        <w:t>Пасынково»</w:t>
      </w:r>
      <w:r w:rsidR="00A24922" w:rsidRPr="00A24922">
        <w:rPr>
          <w:rFonts w:ascii="Times New Roman" w:hAnsi="Times New Roman"/>
          <w:spacing w:val="-10"/>
          <w:sz w:val="28"/>
          <w:szCs w:val="28"/>
          <w:lang w:val="ru-RU" w:eastAsia="ar-SA"/>
        </w:rPr>
        <w:t xml:space="preserve">, </w:t>
      </w:r>
      <w:r w:rsidR="00A24922" w:rsidRPr="00A24922">
        <w:rPr>
          <w:rFonts w:ascii="Times New Roman" w:hAnsi="Times New Roman" w:hint="eastAsia"/>
          <w:spacing w:val="-10"/>
          <w:sz w:val="28"/>
          <w:szCs w:val="28"/>
          <w:lang w:val="ru-RU" w:eastAsia="ar-SA"/>
        </w:rPr>
        <w:t>протяженностью</w:t>
      </w:r>
      <w:r w:rsidR="00A24922" w:rsidRPr="00A24922">
        <w:rPr>
          <w:rFonts w:ascii="Times New Roman" w:hAnsi="Times New Roman"/>
          <w:spacing w:val="-10"/>
          <w:sz w:val="28"/>
          <w:szCs w:val="28"/>
          <w:lang w:val="ru-RU" w:eastAsia="ar-SA"/>
        </w:rPr>
        <w:t xml:space="preserve"> 18 </w:t>
      </w:r>
      <w:r w:rsidR="00A24922" w:rsidRPr="00A24922">
        <w:rPr>
          <w:rFonts w:ascii="Times New Roman" w:hAnsi="Times New Roman" w:hint="eastAsia"/>
          <w:spacing w:val="-10"/>
          <w:sz w:val="28"/>
          <w:szCs w:val="28"/>
          <w:lang w:val="ru-RU" w:eastAsia="ar-SA"/>
        </w:rPr>
        <w:t>км</w:t>
      </w:r>
      <w:r w:rsidR="00452297">
        <w:rPr>
          <w:rFonts w:ascii="Times New Roman" w:hAnsi="Times New Roman"/>
          <w:spacing w:val="-10"/>
          <w:sz w:val="28"/>
          <w:szCs w:val="28"/>
          <w:lang w:val="ru-RU" w:eastAsia="ar-SA"/>
        </w:rPr>
        <w:t>,</w:t>
      </w:r>
      <w:r>
        <w:rPr>
          <w:rFonts w:ascii="Times New Roman" w:hAnsi="Times New Roman"/>
          <w:spacing w:val="-10"/>
          <w:sz w:val="28"/>
          <w:szCs w:val="28"/>
          <w:lang w:val="ru-RU" w:eastAsia="ar-SA"/>
        </w:rPr>
        <w:t xml:space="preserve"> осуществляется по автомобильной дороге «Подъезд к с. Саметь» в юго-восточной части территории населенного пункта.</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Село Петрилово представляет собой центральный населенный пункт Петриловской системы расселения в виде 2 селитебных массивов. В восточном, наиболее крупном массиве, сосредоточены производственные и социально-культурно-бытовые подцентры, обслуживающие население данной системы расселения. В планировочной структуре села прослеживаются элементы прямоугольной структуры. В качестве основных лучей выступают улицы Разливская и Сухоноговская и автомобильная дорога Шунга-Шемякино, по которой осуществляется основная транспортная связь с Шунгенской системой расселения. В восточной части с. Петрилово сформирован общественный центр (ФАП, магазины, ДК, библиотека, школа, МДОУи т.п.). Современная жилая застройка представлена: малоэтажной индивидуальной застройкой (1-2 этажные деревянные и кирпичные дома); двухэтажными многоквартирными домами. </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Село Яковлевское (3 селитебных массива) расположено к востоку от с. Шунга на левом берегу старого русла р.Кострома. Здесь сосредоточены производственные (животноводческий комплекс СПК «Яковлевское», гараж СХТ, овощехранилища) и социально-культурно-бытовые подцентры, обслуживающие население. В планировочной </w:t>
      </w:r>
      <w:r>
        <w:rPr>
          <w:rFonts w:ascii="Times New Roman" w:hAnsi="Times New Roman"/>
          <w:spacing w:val="-10"/>
          <w:sz w:val="28"/>
          <w:szCs w:val="28"/>
          <w:lang w:val="ru-RU" w:eastAsia="ar-SA"/>
        </w:rPr>
        <w:lastRenderedPageBreak/>
        <w:t>структуре села прослеживаются элементы радиально – кольцевой структуры. В качестве планировочных лучей выступают улицы (Береговая улица</w:t>
      </w:r>
      <w:hyperlink r:id="rId41" w:history="1">
        <w:r>
          <w:rPr>
            <w:rFonts w:ascii="Times New Roman" w:hAnsi="Times New Roman"/>
            <w:color w:val="0000FF"/>
            <w:spacing w:val="-10"/>
            <w:sz w:val="28"/>
            <w:szCs w:val="28"/>
            <w:u w:val="single"/>
            <w:lang w:val="ru-RU" w:eastAsia="ar-SA"/>
          </w:rPr>
          <w:t>,</w:t>
        </w:r>
      </w:hyperlink>
      <w:r>
        <w:rPr>
          <w:rFonts w:ascii="Times New Roman" w:hAnsi="Times New Roman"/>
          <w:spacing w:val="-10"/>
          <w:sz w:val="28"/>
          <w:szCs w:val="28"/>
          <w:lang w:val="ru-RU" w:eastAsia="ar-SA"/>
        </w:rPr>
        <w:t xml:space="preserve"> Зеленая улица, Комсомольская улица, Малоборковская улица, Новая улица, Победы улица, Просвещения улица, Речная улица, Рыжковская улица, Тихая улица, Тихий переулок) и автомобильная дорога «Подъезд к Яковлевское». Основная транспортная связь с с. Шунга осуществляется по дороге «Шунга-Яковлевское». </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Деревня Некрасово расположена на юго-востоке Шунгенского сельского поселения и представляет собой «транспортные ворота». Именно через территорию данного населенного пункта осуществляется единственный автотранспортный выход на территорию городского округа г. Кострома. Планировочная структура населенного пункта - смешанная (прямоугольная и элементы радиальной) с квартальной застройкой, четко выделяется опорный каркас в виде улиц (Зеленая улица, Приозерная улица, Тихая улица, Школьная улица, Юбилейная улица) и автомобильной дороги Кострома-Шунга. Современная жилая застройка представлена малоэтажной индивидуальной застройкой (1-2 этажные деревянные и кирпичные дома). Промзона (ООО «АЛЮДЕКО-К») расположен к югу от населенного пункта. Общественный центр населенного пункта представлен учреждениями образования, культуры и торговли. </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Современная застройка остальных сельских населенных пунктов, входящих в состав Шунгенского сельского поселения, представлена малоэтажной индивидуальной застройкой – деревянные и кирпичные 1-2 этажные дома в количестве. </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Основная масса садоводческих кооперативов сконцентрирована на юге (Приволжская группа) вдоль реки Волга, востоке территории сельского поселения. Транспортная доступность от них до областного и районного центра г. Кострома составляет 15-45 минут. </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Таким образом, можно сказать, что в настоящее время планировочная структура территории сельского поселения неоднородна и не в полной мере отвечает требованиям обеспечения взаимоувязанного территориального развития. Она требует дальнейшего развития и совершенствования, определяющего градостроительную стратегию формирования сельского поселения.</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В связи с этим, проектные предложения направлены на решение главной планировочной задачи: совершенствования планировочной организации территории сельского поселения за счет ее сбалансированной пространственной организации, рационального размещения селитебных территорий и производительных сил с учетом требований экологии. </w:t>
      </w:r>
    </w:p>
    <w:p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Земли лесного фонда, овражно-балочная сеть, лесные массивы вдоль речных долин, участки луговой растительности формируют экологический каркас территории сельского поселения. Они являются хранителями генофонда естественной флоры и фауны региона и выполняют функции природных коридоров, по которым проходит миграция животных. Важно, чтобы эти коридоры не были изолированы сельхозугодиями или зонами поселений, что, к сожалению, наблюдается на рассматриваемой территории. </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10"/>
          <w:sz w:val="28"/>
          <w:szCs w:val="28"/>
          <w:lang w:val="ru-RU" w:eastAsia="ar-SA"/>
        </w:rPr>
        <w:lastRenderedPageBreak/>
        <w:t>Необходимо проведение работ по восстановлению этих участков, если в них нарушено экологическое равновесие Восстановлению подлежат не только традиционно используемые участки (леса, пастбища), но и болота, луга, древесно-кустарниковые поросли. Без них, экологический каркас свою функцию выполнять не сможет.</w:t>
      </w:r>
    </w:p>
    <w:p w:rsidR="006A5553" w:rsidRDefault="006A5553">
      <w:pPr>
        <w:ind w:firstLine="708"/>
        <w:jc w:val="both"/>
        <w:rPr>
          <w:rFonts w:ascii="Times New Roman" w:eastAsia="Calibri" w:hAnsi="Times New Roman"/>
          <w:kern w:val="2"/>
          <w:sz w:val="24"/>
          <w:szCs w:val="24"/>
          <w:lang w:val="ru-RU" w:eastAsia="en-US"/>
        </w:rPr>
      </w:pPr>
    </w:p>
    <w:p w:rsidR="006A5553" w:rsidRDefault="007E5725">
      <w:pPr>
        <w:ind w:firstLine="709"/>
        <w:jc w:val="center"/>
        <w:rPr>
          <w:rFonts w:ascii="Times New Roman" w:hAnsi="Times New Roman"/>
          <w:b/>
          <w:snapToGrid w:val="0"/>
          <w:sz w:val="28"/>
          <w:szCs w:val="28"/>
          <w:lang w:val="ru-RU"/>
        </w:rPr>
      </w:pPr>
      <w:r>
        <w:rPr>
          <w:rFonts w:ascii="Times New Roman" w:hAnsi="Times New Roman"/>
          <w:b/>
          <w:snapToGrid w:val="0"/>
          <w:sz w:val="28"/>
          <w:szCs w:val="28"/>
          <w:lang w:val="ru-RU"/>
        </w:rPr>
        <w:t>Функциональное зонирование территории</w:t>
      </w:r>
    </w:p>
    <w:p w:rsidR="006A5553" w:rsidRDefault="006A5553">
      <w:pPr>
        <w:ind w:firstLine="709"/>
        <w:jc w:val="center"/>
        <w:rPr>
          <w:rFonts w:ascii="Times New Roman" w:hAnsi="Times New Roman"/>
          <w:b/>
          <w:snapToGrid w:val="0"/>
          <w:sz w:val="28"/>
          <w:szCs w:val="28"/>
          <w:lang w:val="ru-RU"/>
        </w:rPr>
      </w:pP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 смотря на то, что в настоящее время территория муниципального образования (МО) находится в депрессивном состоянии, можно констатировать, что пригородное расположения проектируемой территории в структуре Костромского района имеет большой потенциал развития. Основным принципом архитектурно-планировочной организации территории населенного пункта является функциональное зонирование.</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Функциональное зонирование территории Шунгенского сельского поселения предусматривает упорядочение функционального зонирования в целях эффективного развития каждой зоны и улучшения проживания, основываясь на фактическом планировании территории. Функциональное зонирование территорий утверждается в составе градостроительной документации, и информация о территориях регистрируется в территориальном градостроительном кадастре муниципального образования в соответствии с законодательством РФ.</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При этом, ГрК РФ предусматривает ряд категорий земель, которые не подвергаются зонированию и в отношении которых градостроительные регламенты не устанавливаются. Это земли лесного фонда, земли водного фонда, занятые водными объектами, земли запаса, земли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Это связано с особой экологической ценностью земель лесного фонда, земель водного фонда, земель особо охраняемых природных территорий, особой значимостью сельскохозяйственных угодий в составе земель сельскохозяйственного назначения для обеспечения продовольственной безопасности страны. Правовой режим использования данных категорий земель определяется федеральным законодательством: Лесной кодекс РФ, Водный кодекс РФ, Земельный кодекс РФ и др. Виды деятельности на указанных землях указаны в Приложении 1.</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выделяются следующие основные функциональные зоны:</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жилая зона (зона индивидуальной жилой застройки, зона застройки многоквартирными жилыми домами, преимущественно секционного типа (2-5 этажей));</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общественно-деловая зона;</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производственная зона (зона транспортной инфраструктуры, коммунально-складская зона, промышленная зона, зона объектов инженерно-технической инфраструктуры);</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lastRenderedPageBreak/>
        <w:t>- рекреационная зона (зона открытых пространств, зона отдыха, зона природных ландшафтов);</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специального назначения;</w:t>
      </w:r>
    </w:p>
    <w:p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сельскохозяйственного использования.</w:t>
      </w:r>
    </w:p>
    <w:p w:rsidR="006A5553" w:rsidRDefault="007E5725">
      <w:pPr>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 xml:space="preserve">Границы зон устанавливаются в </w:t>
      </w:r>
      <w:r w:rsidR="00A771EF">
        <w:rPr>
          <w:rFonts w:ascii="Times New Roman" w:hAnsi="Times New Roman"/>
          <w:spacing w:val="-8"/>
          <w:sz w:val="28"/>
          <w:szCs w:val="28"/>
          <w:lang w:val="ru-RU" w:eastAsia="ar-SA"/>
        </w:rPr>
        <w:t xml:space="preserve">соответствии с классификатором. </w:t>
      </w:r>
      <w:r>
        <w:rPr>
          <w:rFonts w:ascii="Times New Roman" w:hAnsi="Times New Roman"/>
          <w:spacing w:val="-8"/>
          <w:sz w:val="28"/>
          <w:szCs w:val="28"/>
          <w:lang w:val="ru-RU" w:eastAsia="ar-SA"/>
        </w:rPr>
        <w:t>Результаты территориального зонирования отображены на «Карте (схеме) функциональных зон».</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Жилая зона</w:t>
      </w:r>
      <w:r>
        <w:rPr>
          <w:rFonts w:ascii="Times New Roman" w:hAnsi="Times New Roman"/>
          <w:spacing w:val="-8"/>
          <w:sz w:val="28"/>
          <w:szCs w:val="28"/>
          <w:lang w:val="ru-RU" w:eastAsia="ar-SA"/>
        </w:rPr>
        <w:t xml:space="preserve">. 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 </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на территории Шунгенского сельского поселения выделены :</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зоны застройки малоэтажными, преимущественно индивидуальными жилыми домами (в том числе одноэтажными, мансардными, двухэтажными, сблокированными);</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зоны застройки многоквартирными жилыми домами преимущественно секционного типа;</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зоны жилой застройки иных видов.</w:t>
      </w:r>
    </w:p>
    <w:p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В жилых зонах допускается размещение отдельно стоящих, встроенных или пристроенных объектов социального и коммунально-бытового назначения, торговли, здравоохранения, общественного питания, объектов дошкольного, начального общего и среднего (полного) общего образования, культовых зданий, стоянок автомобильного транспорта, иных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огородничества хозяйства.</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Зона застройки малоэтажными, преимущественно индивидуальными жилыми домами</w:t>
      </w:r>
      <w:r>
        <w:rPr>
          <w:rFonts w:ascii="Times New Roman" w:hAnsi="Times New Roman"/>
          <w:spacing w:val="-8"/>
          <w:sz w:val="28"/>
          <w:szCs w:val="28"/>
          <w:u w:val="single"/>
          <w:lang w:val="ru-RU" w:eastAsia="ar-SA"/>
        </w:rPr>
        <w:t xml:space="preserve"> </w:t>
      </w:r>
      <w:r>
        <w:rPr>
          <w:rFonts w:ascii="Times New Roman" w:hAnsi="Times New Roman"/>
          <w:spacing w:val="-8"/>
          <w:sz w:val="28"/>
          <w:szCs w:val="28"/>
          <w:lang w:val="ru-RU" w:eastAsia="ar-SA"/>
        </w:rPr>
        <w:t xml:space="preserve">в сельском поселении представляют застройку низкой плотности и представлена в основном индивидуальными жилыми домами с приусадебными участками и малоэтажными домами блокированного и коттеджного типа. </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данной зоне допускается возведение отдельно стоящих жилых домов усадебного типа; блокированных жилых домов; магазинов с торговой площадью до 40 кв. м, кроме специализированных магазинов строительных материалов и магазинов с наличием в них взрывоопасных веществ и материалов.</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Для этой подзоны предусмотрены следующие виды разрешенного использования объектов недвижимости. Разрешается использование недвижимости для надомных видов деятельности в соответствии с санитарными и противопожарными нормами; устройства садов, огородов; постройки бань, саун, при условии канализирования стоков; размещение сооружений, связанных с выращиванием цветов, фруктов, овощей, парников, теплиц, оранжерей и т.д., хозяйственных построек.</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Для жилых домов усадебного типа разрешаются встроенные или отдельно стоящие гаражи, а также открытые стоянки, но не более двух транспортных средств на одном </w:t>
      </w:r>
      <w:r>
        <w:rPr>
          <w:rFonts w:ascii="Times New Roman" w:hAnsi="Times New Roman"/>
          <w:spacing w:val="-8"/>
          <w:sz w:val="28"/>
          <w:szCs w:val="28"/>
          <w:lang w:val="ru-RU" w:eastAsia="ar-SA"/>
        </w:rPr>
        <w:lastRenderedPageBreak/>
        <w:t>земельном участке. На земельном участке, занятом блокированными жилыми домами, разрешается возведение встроенных или отдельно стоящих гаражей, открытых стоянок на одно транспортное средство. Разрешено размещать устройства и строения для содержания мелкого домашнего скота.</w:t>
      </w:r>
    </w:p>
    <w:p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К числу условно разрешенных видов использования недвижимости, т.е. требующих специального согласования, относятся виды использования объектов недвижимости, имеющих параметры более и менее указанных в требованиях к застройке. Например, размещение детских садов, иных объектов дошкольного воспитания; начальных и средних школ; объектов, связанных с отправлением культа, предприятий общественного питания, кабинетов практикующих врачей, центров народной и традиционной медицины, помещений для занятий спортом, библиотек, аптек, небольших гостиниц, пансионатов, почтовых отделений, телефона, телеграфа.</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Зона застройки многоквартирными жилыми домами, преимущественно секционного типа (2-5 этажей)</w:t>
      </w:r>
      <w:r>
        <w:rPr>
          <w:rFonts w:ascii="Times New Roman" w:hAnsi="Times New Roman"/>
          <w:spacing w:val="-8"/>
          <w:sz w:val="28"/>
          <w:szCs w:val="28"/>
          <w:u w:val="single"/>
          <w:lang w:val="ru-RU" w:eastAsia="ar-SA"/>
        </w:rPr>
        <w:t>.</w:t>
      </w:r>
      <w:r>
        <w:rPr>
          <w:rFonts w:ascii="Times New Roman" w:hAnsi="Times New Roman"/>
          <w:spacing w:val="-8"/>
          <w:sz w:val="28"/>
          <w:szCs w:val="28"/>
          <w:lang w:val="ru-RU" w:eastAsia="ar-SA"/>
        </w:rPr>
        <w:t xml:space="preserve"> Представляет застройку средней и высокой плотности и представлена в основном многоквартирными жилыми домами секционного и блокированного типа, расположенными в с. Шунга, с. Петрилово, с. Саметь и с. Яковлевское. </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ней разрешена постройка жилых домов усадебного типа; блокированных жилых домов; многоквартирных жилых домов не выше 4-х этажей; библиотек; аптек с торговой площадью до 20 кв.м; магазинов с торговой площадью до 60 кв.м. В ней могут размещаться детские сады, иные объекты дошкольного воспитания; школы начальные и средние; предприятия общественного питания с количеством посадочных мест до 16; кабинеты практикующих врачей, центры народной и традиционной медицины; парикмахерские.</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Неосновными и сопутствующими видами использования недвижимости для отдельно стоящих и блокированных жилых домов являются использование объектов недвижимости для надомных видов деятельности в соответствии с санитарными и противопожарными нормами. В зоне могут находиться сады, огороды, размещаться бани, сауны при условии канализования стоков; возводиться сооружения, связанные с выращиванием цветов, фруктов, овощей, - парники, теплицы, оранжереи и т.д. Допускается строительство хозяйственных построек для жилых домов усадебного типа - встроенных или отдельно стоящих гаражей, а также открытых стоянок, но не более чем на два транспортных средства на один земельный участок. Для блокированных жилых домов из расчета на одну квартиру - встроенных или отдельно стоящих гаражей, а также открытых стоянок, но не более чем на одно транспортное средство на один земельный участок. Для многоквартирных жилых домов допускаются встроенные, подземные или полузаглубленные гаражи или стоянки из расчета не более чем одно место парковки на одну квартиру, а также открытые стоянки для временного хранения автотранспорта согласно строительным нормам и правилам.</w:t>
      </w:r>
    </w:p>
    <w:p w:rsidR="006A5553" w:rsidRDefault="007E5725">
      <w:pPr>
        <w:widowControl w:val="0"/>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 xml:space="preserve">К числу условно разрешенных видов использования объектов недвижимости, т.е. </w:t>
      </w:r>
      <w:r>
        <w:rPr>
          <w:rFonts w:ascii="Times New Roman" w:hAnsi="Times New Roman"/>
          <w:spacing w:val="-8"/>
          <w:sz w:val="28"/>
          <w:szCs w:val="28"/>
          <w:lang w:val="ru-RU" w:eastAsia="ar-SA"/>
        </w:rPr>
        <w:lastRenderedPageBreak/>
        <w:t>требующих специального согласования, относятся виды использования, имеющие параметры более и менее указанных в требованиях к застройке. В этой зоне размещаются жилые дома, магазины и другие объекты обслуживания, прилавки и киоски для мелкорозничной торговли, объекты, связанные с отправлением культа, клубные помещения многоцелевого специализированного назначения, помещения для занятий спортом, почтовые отделения, телефон, телеграф, временные сооружения для мелкорозничной торговли, парикмахерские.</w:t>
      </w:r>
    </w:p>
    <w:p w:rsidR="00A771EF"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Общественно-деловая зона</w:t>
      </w:r>
      <w:r>
        <w:rPr>
          <w:rFonts w:ascii="Times New Roman" w:hAnsi="Times New Roman"/>
          <w:spacing w:val="-8"/>
          <w:sz w:val="28"/>
          <w:szCs w:val="28"/>
          <w:lang w:val="ru-RU" w:eastAsia="ar-SA"/>
        </w:rPr>
        <w:t>.</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w:t>
      </w:r>
      <w:r w:rsidR="00A771EF">
        <w:rPr>
          <w:rFonts w:ascii="Times New Roman" w:hAnsi="Times New Roman"/>
          <w:spacing w:val="-8"/>
          <w:sz w:val="28"/>
          <w:szCs w:val="28"/>
          <w:lang w:val="ru-RU" w:eastAsia="ar-SA"/>
        </w:rPr>
        <w:t>О</w:t>
      </w:r>
      <w:r>
        <w:rPr>
          <w:rFonts w:ascii="Times New Roman" w:hAnsi="Times New Roman"/>
          <w:spacing w:val="-8"/>
          <w:sz w:val="28"/>
          <w:szCs w:val="28"/>
          <w:lang w:val="ru-RU" w:eastAsia="ar-SA"/>
        </w:rPr>
        <w:t>щественно-деловая зона может подразделяться на несколько видов:</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1) </w:t>
      </w:r>
      <w:r w:rsidR="00A771EF">
        <w:rPr>
          <w:rFonts w:ascii="Times New Roman" w:hAnsi="Times New Roman"/>
          <w:spacing w:val="-8"/>
          <w:sz w:val="28"/>
          <w:szCs w:val="28"/>
          <w:lang w:val="ru-RU" w:eastAsia="ar-SA"/>
        </w:rPr>
        <w:t>Многофункциональная общественно-деловая зона</w:t>
      </w:r>
      <w:r>
        <w:rPr>
          <w:rFonts w:ascii="Times New Roman" w:hAnsi="Times New Roman"/>
          <w:spacing w:val="-8"/>
          <w:sz w:val="28"/>
          <w:szCs w:val="28"/>
          <w:lang w:val="ru-RU" w:eastAsia="ar-SA"/>
        </w:rPr>
        <w:t>;</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2) </w:t>
      </w:r>
      <w:r w:rsidR="00A771EF">
        <w:rPr>
          <w:rFonts w:ascii="Times New Roman" w:hAnsi="Times New Roman"/>
          <w:spacing w:val="-8"/>
          <w:sz w:val="28"/>
          <w:szCs w:val="28"/>
          <w:lang w:val="ru-RU" w:eastAsia="ar-SA"/>
        </w:rPr>
        <w:t>Зона специализированной общественной застройки</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Однако в связи с тем, что сельские поселения содержат, как правило, ограниченный набор объектов соцкультбыта проектом генерального плана предлагается выделить единую общественно-деловую зону. Ее назначением является размещение объектов здравоохранения, культуры, торговли, общественного питания, социального и коммунально-бытового назначения, объектов среднего профессионального и высшего профессионального образования, административных, научно-исследовательских учреждений, культовых зданий, объектов делового, финансового назначения, стоянок автомобильного транспорта, иных объектов, связанных с обеспечением жизнедеятельности граждан. </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этой зоне допускается размещать: жилые дома; гостиницы, не нарушающие требований к застройке земельных участков жилой зоны, клубные помещения многоцелевого и специализированного назначения; библиотеки; объекты, связанные с отправлением культа; спортзалы, бассейны, физкультурно-оздоровительные комплексы, не нарушающие требований к застройке земельных участков жилой зоны, спортплощадки, теннисные корты; магазины; предприятия общественного питания: столовые, кафе, бары; пошивочные ателье, ювелирные мастерские, ремонтные мастерские бытовой техники, пекарни с магазинами по продаже готовой продукции, приемные пункты прачечной и химчистки; почта, телефон, телеграф; аптеки; кабинеты практикующих врачей, центры народной медицины, восстановительные центры; научные, проектные и конструкторские организации, агентства; отделения банков.</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Неосновными и сопутствующими видами использования недвижимости являются сооружения для постоянного и временного хранения транспортных средств. Условно разрешенными видами использования считаются виды использования недвижимости, превышающие требования к застройке: размещение крупных предприятий обслуживания, требующих автостоянок более чем на 10 автомобилей; гаражей и стоянок для постоянного хранения транспортных средств; предприятий по обслуживанию транспортных средств.</w:t>
      </w:r>
    </w:p>
    <w:p w:rsidR="006A5553" w:rsidRDefault="007E5725">
      <w:pPr>
        <w:widowControl w:val="0"/>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 xml:space="preserve">Общественно-деловая зона в Шунгенском сельском поселении сформирована в с.Шунга, с. Саметь, с. Петрилово, с. Яковлевское, д. Некрасово, д. Аферово. Она дополнена </w:t>
      </w:r>
      <w:r>
        <w:rPr>
          <w:rFonts w:ascii="Times New Roman" w:hAnsi="Times New Roman"/>
          <w:spacing w:val="-8"/>
          <w:sz w:val="28"/>
          <w:szCs w:val="28"/>
          <w:lang w:val="ru-RU" w:eastAsia="ar-SA"/>
        </w:rPr>
        <w:lastRenderedPageBreak/>
        <w:t>объектами повседневного обслуживания в жилой застройке.</w:t>
      </w:r>
    </w:p>
    <w:p w:rsidR="006A5553" w:rsidRDefault="00A771EF">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Производственные зоны.</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1) </w:t>
      </w:r>
      <w:r w:rsidR="00A771EF">
        <w:rPr>
          <w:rFonts w:ascii="Times New Roman" w:hAnsi="Times New Roman"/>
          <w:spacing w:val="-8"/>
          <w:sz w:val="28"/>
          <w:szCs w:val="28"/>
          <w:lang w:val="ru-RU" w:eastAsia="ar-SA"/>
        </w:rPr>
        <w:t>Коммунально-складская</w:t>
      </w:r>
      <w:r>
        <w:rPr>
          <w:rFonts w:ascii="Times New Roman" w:hAnsi="Times New Roman"/>
          <w:spacing w:val="-8"/>
          <w:sz w:val="28"/>
          <w:szCs w:val="28"/>
          <w:lang w:val="ru-RU" w:eastAsia="ar-SA"/>
        </w:rPr>
        <w:t xml:space="preserve"> зон</w:t>
      </w:r>
      <w:r w:rsidR="00A771EF">
        <w:rPr>
          <w:rFonts w:ascii="Times New Roman" w:hAnsi="Times New Roman"/>
          <w:spacing w:val="-8"/>
          <w:sz w:val="28"/>
          <w:szCs w:val="28"/>
          <w:lang w:val="ru-RU" w:eastAsia="ar-SA"/>
        </w:rPr>
        <w:t>а</w:t>
      </w:r>
      <w:r>
        <w:rPr>
          <w:rFonts w:ascii="Times New Roman" w:hAnsi="Times New Roman"/>
          <w:spacing w:val="-8"/>
          <w:sz w:val="28"/>
          <w:szCs w:val="28"/>
          <w:lang w:val="ru-RU" w:eastAsia="ar-SA"/>
        </w:rPr>
        <w:t xml:space="preserve"> - зоны разме</w:t>
      </w:r>
      <w:r w:rsidR="00A771EF" w:rsidRPr="00A771EF">
        <w:rPr>
          <w:rFonts w:ascii="Times New Roman" w:hAnsi="Times New Roman"/>
          <w:spacing w:val="-8"/>
          <w:sz w:val="28"/>
          <w:szCs w:val="28"/>
          <w:lang w:val="ru-RU" w:eastAsia="ar-SA"/>
        </w:rPr>
        <w:t>-</w:t>
      </w:r>
      <w:r w:rsidR="00A771EF" w:rsidRPr="00A771EF">
        <w:rPr>
          <w:rFonts w:ascii="Times New Roman" w:hAnsi="Times New Roman" w:hint="eastAsia"/>
          <w:spacing w:val="-8"/>
          <w:sz w:val="28"/>
          <w:szCs w:val="28"/>
          <w:lang w:val="ru-RU" w:eastAsia="ar-SA"/>
        </w:rPr>
        <w:t>транспортной</w:t>
      </w:r>
      <w:r w:rsidR="00A771EF" w:rsidRPr="00A771EF">
        <w:rPr>
          <w:rFonts w:ascii="Times New Roman" w:hAnsi="Times New Roman"/>
          <w:spacing w:val="-8"/>
          <w:sz w:val="28"/>
          <w:szCs w:val="28"/>
          <w:lang w:val="ru-RU" w:eastAsia="ar-SA"/>
        </w:rPr>
        <w:t xml:space="preserve"> </w:t>
      </w:r>
      <w:r>
        <w:rPr>
          <w:rFonts w:ascii="Times New Roman" w:hAnsi="Times New Roman"/>
          <w:spacing w:val="-8"/>
          <w:sz w:val="28"/>
          <w:szCs w:val="28"/>
          <w:lang w:val="ru-RU" w:eastAsia="ar-SA"/>
        </w:rPr>
        <w:t>щения коммунальных и складских объектов, объектов жилищно-коммунального хозяйства, объектов транспорта, объектов оптовой торговли;</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2) </w:t>
      </w:r>
      <w:r w:rsidR="00A771EF">
        <w:rPr>
          <w:rFonts w:ascii="Times New Roman" w:hAnsi="Times New Roman"/>
          <w:spacing w:val="-8"/>
          <w:sz w:val="28"/>
          <w:szCs w:val="28"/>
          <w:lang w:val="ru-RU" w:eastAsia="ar-SA"/>
        </w:rPr>
        <w:t>Производственная</w:t>
      </w:r>
      <w:r>
        <w:rPr>
          <w:rFonts w:ascii="Times New Roman" w:hAnsi="Times New Roman"/>
          <w:spacing w:val="-8"/>
          <w:sz w:val="28"/>
          <w:szCs w:val="28"/>
          <w:lang w:val="ru-RU" w:eastAsia="ar-SA"/>
        </w:rPr>
        <w:t xml:space="preserve"> зон</w:t>
      </w:r>
      <w:r w:rsidR="00A771EF">
        <w:rPr>
          <w:rFonts w:ascii="Times New Roman" w:hAnsi="Times New Roman"/>
          <w:spacing w:val="-8"/>
          <w:sz w:val="28"/>
          <w:szCs w:val="28"/>
          <w:lang w:val="ru-RU" w:eastAsia="ar-SA"/>
        </w:rPr>
        <w:t>а</w:t>
      </w:r>
      <w:r>
        <w:rPr>
          <w:rFonts w:ascii="Times New Roman" w:hAnsi="Times New Roman"/>
          <w:spacing w:val="-8"/>
          <w:sz w:val="28"/>
          <w:szCs w:val="28"/>
          <w:lang w:val="ru-RU" w:eastAsia="ar-SA"/>
        </w:rPr>
        <w:t xml:space="preserve"> - зоны размещения производственных объектов с различными нормативами воздействия на окружающую среду;</w:t>
      </w:r>
    </w:p>
    <w:p w:rsidR="006A5553" w:rsidRDefault="00A771EF">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3) Зона</w:t>
      </w:r>
      <w:r w:rsidR="007E5725">
        <w:rPr>
          <w:rFonts w:ascii="Times New Roman" w:hAnsi="Times New Roman"/>
          <w:spacing w:val="-8"/>
          <w:sz w:val="28"/>
          <w:szCs w:val="28"/>
          <w:lang w:val="ru-RU" w:eastAsia="ar-SA"/>
        </w:rPr>
        <w:t xml:space="preserve"> инженерно инфраструктуры.</w:t>
      </w:r>
    </w:p>
    <w:p w:rsidR="00A771EF" w:rsidRDefault="00A771EF">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4) Зона транспортной </w:t>
      </w:r>
      <w:r w:rsidRPr="00A771EF">
        <w:rPr>
          <w:rFonts w:ascii="Times New Roman" w:hAnsi="Times New Roman" w:hint="eastAsia"/>
          <w:spacing w:val="-8"/>
          <w:sz w:val="28"/>
          <w:szCs w:val="28"/>
          <w:lang w:val="ru-RU" w:eastAsia="ar-SA"/>
        </w:rPr>
        <w:t>инфраструктуры</w:t>
      </w:r>
      <w:r>
        <w:rPr>
          <w:rFonts w:ascii="Times New Roman" w:hAnsi="Times New Roman"/>
          <w:spacing w:val="-8"/>
          <w:sz w:val="28"/>
          <w:szCs w:val="28"/>
          <w:lang w:val="ru-RU" w:eastAsia="ar-SA"/>
        </w:rPr>
        <w:t xml:space="preserve"> и тд.</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в составе производственной зоны выделены:</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промышленная зона,</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коммунально-складская зона,</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транспортной инфраструктуры,</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объектов инженерно-технической инфраструктуры.</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Территория </w:t>
      </w:r>
      <w:r>
        <w:rPr>
          <w:rFonts w:ascii="Times New Roman" w:hAnsi="Times New Roman"/>
          <w:i/>
          <w:spacing w:val="-8"/>
          <w:sz w:val="28"/>
          <w:szCs w:val="28"/>
          <w:u w:val="single"/>
          <w:shd w:val="clear" w:color="auto" w:fill="FDE9D9"/>
          <w:lang w:val="ru-RU" w:eastAsia="ar-SA"/>
        </w:rPr>
        <w:t>промышленной зоны</w:t>
      </w:r>
      <w:r>
        <w:rPr>
          <w:rFonts w:ascii="Times New Roman" w:hAnsi="Times New Roman"/>
          <w:spacing w:val="-8"/>
          <w:sz w:val="28"/>
          <w:szCs w:val="28"/>
          <w:lang w:val="ru-RU" w:eastAsia="ar-SA"/>
        </w:rPr>
        <w:t xml:space="preserve"> используется для размещения предприятий </w:t>
      </w:r>
      <w:r>
        <w:rPr>
          <w:rFonts w:ascii="Times New Roman" w:hAnsi="Times New Roman"/>
          <w:spacing w:val="-8"/>
          <w:sz w:val="28"/>
          <w:szCs w:val="28"/>
          <w:lang w:eastAsia="ar-SA"/>
        </w:rPr>
        <w:t>V</w:t>
      </w:r>
      <w:r>
        <w:rPr>
          <w:rFonts w:ascii="Times New Roman" w:hAnsi="Times New Roman"/>
          <w:spacing w:val="-8"/>
          <w:sz w:val="28"/>
          <w:szCs w:val="28"/>
          <w:lang w:val="ru-RU" w:eastAsia="ar-SA"/>
        </w:rPr>
        <w:t xml:space="preserve"> - </w:t>
      </w:r>
      <w:r>
        <w:rPr>
          <w:rFonts w:ascii="Times New Roman" w:hAnsi="Times New Roman"/>
          <w:spacing w:val="-8"/>
          <w:sz w:val="28"/>
          <w:szCs w:val="28"/>
          <w:lang w:eastAsia="ar-SA"/>
        </w:rPr>
        <w:t>I</w:t>
      </w:r>
      <w:r>
        <w:rPr>
          <w:rFonts w:ascii="Times New Roman" w:hAnsi="Times New Roman"/>
          <w:spacing w:val="-8"/>
          <w:sz w:val="28"/>
          <w:szCs w:val="28"/>
          <w:lang w:val="ru-RU" w:eastAsia="ar-SA"/>
        </w:rPr>
        <w:t xml:space="preserve"> класса вредности; сооружений для постоянного и временного хранения транспортных средств; предприятий по обслуживанию транспортных средств.</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Шунгенском сельском поселении в данный момент основной отраслью производства является сельскохозяйственная промышленность, имеются предприятия машиностроительной и пищевой отраслей промышленности.</w:t>
      </w:r>
    </w:p>
    <w:p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Производственная зона сельского поселения сформирована на нескольких площадках - на юге (д. Некрасово), центральная (н.п. Шунга и Стрельников), восточная (н.п. Яковлевское и Аферово), западная (с. Петрилово, с. Саметь, д. Шемякино и д. Пасынково). Санитарно-гигиенические разрывы в большинстве случаев до жилой застройки не выдержаны.</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Коммунально-складская зона</w:t>
      </w:r>
      <w:r>
        <w:rPr>
          <w:rFonts w:ascii="Times New Roman" w:hAnsi="Times New Roman"/>
          <w:spacing w:val="-8"/>
          <w:sz w:val="28"/>
          <w:szCs w:val="28"/>
          <w:u w:val="single"/>
          <w:lang w:val="ru-RU" w:eastAsia="ar-SA"/>
        </w:rPr>
        <w:t>.</w:t>
      </w:r>
      <w:r>
        <w:rPr>
          <w:rFonts w:ascii="Times New Roman" w:hAnsi="Times New Roman"/>
          <w:spacing w:val="-8"/>
          <w:sz w:val="28"/>
          <w:szCs w:val="28"/>
          <w:lang w:val="ru-RU" w:eastAsia="ar-SA"/>
        </w:rPr>
        <w:t xml:space="preserve"> В этой зоне разрешены следующие виды использования недвижимости: предприятия коммунального хозяйства, общетоварные (продовольственные и непродовольственные), специализированные склады (холодильники, картофеле-, овоще-, фруктохранилища), базы, предприятия V класса вредности (предприятия пищевой (пищевкусовой, мясной и молочной) промышленности); сооружения для постоянного и временного хранения транспортных средств; предприятия по обслуживанию транспортных средств; инженерные сооружения.</w:t>
      </w:r>
    </w:p>
    <w:p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 xml:space="preserve">Коммунально-складская зона на территории Шунгенского сельского поселения </w:t>
      </w:r>
      <w:r>
        <w:rPr>
          <w:rFonts w:ascii="Times New Roman" w:hAnsi="Times New Roman"/>
          <w:spacing w:val="-8"/>
          <w:sz w:val="28"/>
          <w:szCs w:val="28"/>
          <w:lang w:val="ru-RU" w:eastAsia="ar-SA"/>
        </w:rPr>
        <w:lastRenderedPageBreak/>
        <w:t>сформирована в основном за счет овоще- и зернохранилищ, которые в настоящее время  нуждаются в ремонте и реконструкции. Объекты коммунально-складской зоны производственных предприятий находятся на территории самих предприятий. Для жителей секционных домов хозяйственные постройки для скота и гаражи расположены в пределах селитебной территории, внутри кварталов, во дворах.</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Зона транспортной инфраструктуры</w:t>
      </w:r>
      <w:r>
        <w:rPr>
          <w:rFonts w:ascii="Times New Roman" w:hAnsi="Times New Roman"/>
          <w:spacing w:val="-8"/>
          <w:sz w:val="28"/>
          <w:szCs w:val="28"/>
          <w:lang w:val="ru-RU" w:eastAsia="ar-SA"/>
        </w:rPr>
        <w:t>. Зона транспортной инфраструктуры устанавливается с учетом вида и параметров размещаемых сооружений и коммуникаций, а также ограничений на использование соответствующих территорий с учетом обеспечения мер по предотвращению вредного воздействия их на среду жизнедеятельности.</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На территории Шунгенского сельского поселения зона транспортной инфраструктуры представлена сетевой структурой автомобильного внешнего транспорта: автомобильные дороги, федерального, регионального и местного значения, искусственные сооружения на них, предприятиями придорожного сервиса, расположенными вне населенных пунктов.</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Вдоль автомагистрали допускается размещение мотелей для легкового и грузового автотранспорта; сооружений для постоянного и временного хранения транспортных средств; предприятий по обслуживанию транспортных средств; предприятий общественного питания; магазинов. Такого рода деятельность относится к числу разрешенных видов использования недвижимости.</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 и сопутствующим видом использования является размещение сооружений для постоянного и временного хранения транспортных средств.</w:t>
      </w:r>
    </w:p>
    <w:p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Требуется специальное согласование для осуществления видов использования недвижимости, нарушающих требования к застройке земельных участков, предоставляемых организациям автомобильного транспорта, а также к земельным участкам для размещения различных защитных инженерных сооружений и зеленых полос.</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Зона инженерно</w:t>
      </w:r>
      <w:r w:rsidR="00A771EF">
        <w:rPr>
          <w:rFonts w:ascii="Times New Roman" w:hAnsi="Times New Roman"/>
          <w:i/>
          <w:spacing w:val="-8"/>
          <w:sz w:val="28"/>
          <w:szCs w:val="28"/>
          <w:u w:val="single"/>
          <w:shd w:val="clear" w:color="auto" w:fill="FDE9D9"/>
          <w:lang w:val="ru-RU" w:eastAsia="ar-SA"/>
        </w:rPr>
        <w:t>й</w:t>
      </w:r>
      <w:r>
        <w:rPr>
          <w:rFonts w:ascii="Times New Roman" w:hAnsi="Times New Roman"/>
          <w:i/>
          <w:spacing w:val="-8"/>
          <w:sz w:val="28"/>
          <w:szCs w:val="28"/>
          <w:u w:val="single"/>
          <w:shd w:val="clear" w:color="auto" w:fill="FDE9D9"/>
          <w:lang w:val="ru-RU" w:eastAsia="ar-SA"/>
        </w:rPr>
        <w:t xml:space="preserve"> инфраструктуры</w:t>
      </w:r>
      <w:r>
        <w:rPr>
          <w:rFonts w:ascii="Times New Roman" w:hAnsi="Times New Roman"/>
          <w:spacing w:val="-8"/>
          <w:sz w:val="28"/>
          <w:szCs w:val="28"/>
          <w:lang w:val="ru-RU" w:eastAsia="ar-SA"/>
        </w:rPr>
        <w:t xml:space="preserve"> представлена структурой инженерных сетей и сооружений:</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водоснабжения (водозаборные сооружения, водозаборы), охранные зоны I пояса; </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канализации (очистные сооружения, санитарно-защитные зоны от очистных сооружений); </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газоснабжение (газопроводы, ГРС, ГРП и охранные зоны от них);</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электроснабжение (коридоры охранных зон воздушных линий электропередач, ПС, ТП);</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теплоснабжение (котельные).</w:t>
      </w:r>
    </w:p>
    <w:p w:rsidR="006A5553" w:rsidRDefault="007E5725">
      <w:pPr>
        <w:suppressAutoHyphens/>
        <w:autoSpaceDE w:val="0"/>
        <w:spacing w:line="276" w:lineRule="auto"/>
        <w:ind w:firstLine="540"/>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 xml:space="preserve">Рекреационная зона. </w:t>
      </w:r>
      <w:r>
        <w:rPr>
          <w:rFonts w:ascii="Times New Roman" w:hAnsi="Times New Roman"/>
          <w:spacing w:val="-8"/>
          <w:sz w:val="28"/>
          <w:szCs w:val="28"/>
          <w:lang w:val="ru-RU" w:eastAsia="ar-SA"/>
        </w:rPr>
        <w:t>Рекреационные зоны предназначены для организации массового отдыха населения, улучшения экологической обстановки поселений и включают парки, городские сады, скверы, городские леса, лесопарки, озелененные территории общего пользования, пляжи, водоемы и иные объекты, используемые в рекреационных целях  формирующие систему открытых пространств городских округов и поселений.</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lastRenderedPageBreak/>
        <w:t>На территории рекреационных зон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На особо охраняемых природных территориях рекреационных зон (лесопарки, водоохранные зоны и др.) любая деятельность осуществляется согласно статусу территории и режимам особой охраны.</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Шунгенского сельского поселения в составе рекреационной зоны выделены:</w:t>
      </w:r>
    </w:p>
    <w:p w:rsidR="006A5553" w:rsidRDefault="00A771EF">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зона озеленения </w:t>
      </w:r>
      <w:r w:rsidR="007E5725">
        <w:rPr>
          <w:rFonts w:ascii="Times New Roman" w:hAnsi="Times New Roman"/>
          <w:spacing w:val="-8"/>
          <w:sz w:val="28"/>
          <w:szCs w:val="28"/>
          <w:lang w:val="ru-RU" w:eastAsia="ar-SA"/>
        </w:rPr>
        <w:t>территорий</w:t>
      </w:r>
      <w:r>
        <w:rPr>
          <w:rFonts w:ascii="Times New Roman" w:hAnsi="Times New Roman"/>
          <w:spacing w:val="-8"/>
          <w:sz w:val="28"/>
          <w:szCs w:val="28"/>
          <w:lang w:val="ru-RU" w:eastAsia="ar-SA"/>
        </w:rPr>
        <w:t xml:space="preserve"> общего пользования</w:t>
      </w:r>
      <w:r w:rsidR="007E5725">
        <w:rPr>
          <w:rFonts w:ascii="Times New Roman" w:hAnsi="Times New Roman"/>
          <w:spacing w:val="-8"/>
          <w:sz w:val="28"/>
          <w:szCs w:val="28"/>
          <w:lang w:val="ru-RU" w:eastAsia="ar-SA"/>
        </w:rPr>
        <w:t>;</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отдыха</w:t>
      </w:r>
      <w:r w:rsidR="006F745E">
        <w:rPr>
          <w:rFonts w:ascii="Times New Roman" w:hAnsi="Times New Roman"/>
          <w:spacing w:val="-8"/>
          <w:sz w:val="28"/>
          <w:szCs w:val="28"/>
          <w:lang w:val="ru-RU" w:eastAsia="ar-SA"/>
        </w:rPr>
        <w:t>.</w:t>
      </w:r>
    </w:p>
    <w:p w:rsidR="006A5553" w:rsidRDefault="00A771EF">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hint="cs"/>
          <w:i/>
          <w:spacing w:val="-8"/>
          <w:sz w:val="28"/>
          <w:szCs w:val="28"/>
          <w:u w:val="single"/>
          <w:shd w:val="clear" w:color="auto" w:fill="FDE9D9"/>
          <w:rtl/>
          <w:lang w:val="ru-RU" w:eastAsia="ar-SA"/>
        </w:rPr>
        <w:t>З</w:t>
      </w:r>
      <w:r w:rsidRPr="00A771EF">
        <w:rPr>
          <w:rFonts w:ascii="Times New Roman" w:hAnsi="Times New Roman" w:hint="eastAsia"/>
          <w:i/>
          <w:spacing w:val="-8"/>
          <w:sz w:val="28"/>
          <w:szCs w:val="28"/>
          <w:u w:val="single"/>
          <w:shd w:val="clear" w:color="auto" w:fill="FDE9D9"/>
          <w:lang w:val="ru-RU" w:eastAsia="ar-SA"/>
        </w:rPr>
        <w:t>она</w:t>
      </w:r>
      <w:r w:rsidRPr="00A771EF">
        <w:rPr>
          <w:rFonts w:ascii="Times New Roman" w:hAnsi="Times New Roman"/>
          <w:i/>
          <w:spacing w:val="-8"/>
          <w:sz w:val="28"/>
          <w:szCs w:val="28"/>
          <w:u w:val="single"/>
          <w:shd w:val="clear" w:color="auto" w:fill="FDE9D9"/>
          <w:lang w:val="ru-RU" w:eastAsia="ar-SA"/>
        </w:rPr>
        <w:t xml:space="preserve"> </w:t>
      </w:r>
      <w:r w:rsidRPr="00A771EF">
        <w:rPr>
          <w:rFonts w:ascii="Times New Roman" w:hAnsi="Times New Roman" w:hint="eastAsia"/>
          <w:i/>
          <w:spacing w:val="-8"/>
          <w:sz w:val="28"/>
          <w:szCs w:val="28"/>
          <w:u w:val="single"/>
          <w:shd w:val="clear" w:color="auto" w:fill="FDE9D9"/>
          <w:lang w:val="ru-RU" w:eastAsia="ar-SA"/>
        </w:rPr>
        <w:t>озеленения</w:t>
      </w:r>
      <w:r w:rsidRPr="00A771EF">
        <w:rPr>
          <w:rFonts w:ascii="Times New Roman" w:hAnsi="Times New Roman"/>
          <w:i/>
          <w:spacing w:val="-8"/>
          <w:sz w:val="28"/>
          <w:szCs w:val="28"/>
          <w:u w:val="single"/>
          <w:shd w:val="clear" w:color="auto" w:fill="FDE9D9"/>
          <w:lang w:val="ru-RU" w:eastAsia="ar-SA"/>
        </w:rPr>
        <w:t xml:space="preserve"> </w:t>
      </w:r>
      <w:r w:rsidRPr="00A771EF">
        <w:rPr>
          <w:rFonts w:ascii="Times New Roman" w:hAnsi="Times New Roman" w:hint="eastAsia"/>
          <w:i/>
          <w:spacing w:val="-8"/>
          <w:sz w:val="28"/>
          <w:szCs w:val="28"/>
          <w:u w:val="single"/>
          <w:shd w:val="clear" w:color="auto" w:fill="FDE9D9"/>
          <w:lang w:val="ru-RU" w:eastAsia="ar-SA"/>
        </w:rPr>
        <w:t>территорий</w:t>
      </w:r>
      <w:r w:rsidRPr="00A771EF">
        <w:rPr>
          <w:rFonts w:ascii="Times New Roman" w:hAnsi="Times New Roman"/>
          <w:i/>
          <w:spacing w:val="-8"/>
          <w:sz w:val="28"/>
          <w:szCs w:val="28"/>
          <w:u w:val="single"/>
          <w:shd w:val="clear" w:color="auto" w:fill="FDE9D9"/>
          <w:lang w:val="ru-RU" w:eastAsia="ar-SA"/>
        </w:rPr>
        <w:t xml:space="preserve"> </w:t>
      </w:r>
      <w:r w:rsidRPr="00A771EF">
        <w:rPr>
          <w:rFonts w:ascii="Times New Roman" w:hAnsi="Times New Roman" w:hint="eastAsia"/>
          <w:i/>
          <w:spacing w:val="-8"/>
          <w:sz w:val="28"/>
          <w:szCs w:val="28"/>
          <w:u w:val="single"/>
          <w:shd w:val="clear" w:color="auto" w:fill="FDE9D9"/>
          <w:lang w:val="ru-RU" w:eastAsia="ar-SA"/>
        </w:rPr>
        <w:t>общего</w:t>
      </w:r>
      <w:r w:rsidRPr="00A771EF">
        <w:rPr>
          <w:rFonts w:ascii="Times New Roman" w:hAnsi="Times New Roman"/>
          <w:i/>
          <w:spacing w:val="-8"/>
          <w:sz w:val="28"/>
          <w:szCs w:val="28"/>
          <w:u w:val="single"/>
          <w:shd w:val="clear" w:color="auto" w:fill="FDE9D9"/>
          <w:lang w:val="ru-RU" w:eastAsia="ar-SA"/>
        </w:rPr>
        <w:t xml:space="preserve"> </w:t>
      </w:r>
      <w:r w:rsidRPr="00A771EF">
        <w:rPr>
          <w:rFonts w:ascii="Times New Roman" w:hAnsi="Times New Roman" w:hint="eastAsia"/>
          <w:i/>
          <w:spacing w:val="-8"/>
          <w:sz w:val="28"/>
          <w:szCs w:val="28"/>
          <w:u w:val="single"/>
          <w:shd w:val="clear" w:color="auto" w:fill="FDE9D9"/>
          <w:lang w:val="ru-RU" w:eastAsia="ar-SA"/>
        </w:rPr>
        <w:t>пользования</w:t>
      </w:r>
      <w:r w:rsidRPr="00A771EF">
        <w:rPr>
          <w:rFonts w:ascii="Times New Roman" w:hAnsi="Times New Roman"/>
          <w:i/>
          <w:spacing w:val="-8"/>
          <w:sz w:val="28"/>
          <w:szCs w:val="28"/>
          <w:u w:val="single"/>
          <w:shd w:val="clear" w:color="auto" w:fill="FDE9D9"/>
          <w:lang w:val="ru-RU" w:eastAsia="ar-SA"/>
        </w:rPr>
        <w:t xml:space="preserve"> </w:t>
      </w:r>
      <w:r w:rsidR="007E5725">
        <w:rPr>
          <w:rFonts w:ascii="Times New Roman" w:hAnsi="Times New Roman"/>
          <w:spacing w:val="-8"/>
          <w:sz w:val="28"/>
          <w:szCs w:val="28"/>
          <w:lang w:val="ru-RU" w:eastAsia="ar-SA"/>
        </w:rPr>
        <w:t>Озелененные территории - объекты градостроительного нормирования - представлены в виде парков, садов, скверов, бульваров, территорий зеленых насаждений в составе участков жилой, общественной, производственной застройки.</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Озелененные территории общего пользования, выделяемые в составе рекреационных зон, размещаются во взаимосвязи преимущественно с жилыми и общественно-деловыми зонами.</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При размещении парков и лесопарков следует максимально сохранять природные комплексы ландшафта территорий, существующие зеленые насаждения, естественный рельеф, верховые болота, луга и т.п., имеющие средоохранное и средоформирующее значение.</w:t>
      </w:r>
    </w:p>
    <w:p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 xml:space="preserve">Сведений об удельном весе озелененных территорий различного назначения в пределах застройки Шунгенского сельского поселения отсутствуют. </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Зона отдыха</w:t>
      </w:r>
      <w:r>
        <w:rPr>
          <w:rFonts w:ascii="Times New Roman" w:hAnsi="Times New Roman"/>
          <w:spacing w:val="-8"/>
          <w:sz w:val="28"/>
          <w:szCs w:val="28"/>
          <w:lang w:val="ru-RU" w:eastAsia="ar-SA"/>
        </w:rPr>
        <w:t xml:space="preserve"> выделяется для организации отдыха населения. Назначение этой зоны состоит в создании условий для полноценного отдыха населения. Строительство разрешается только в том случае, когда в результате создания объекта обслуживания оказывается минимальное воздействие на окружающую среду и создаются привлекательные места для отдыхающих. Однако в этом случае должна быть обеспечена сохранность характерных природных особенностей данной территории.</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Территория зоны используется под размещение объектов, связанных непосредственно с рекреационной деятельностью (пансионаты, кемпинги, базы отдыха, пляжи, спортивные и игровые площадки и др.), а также с обслуживанием зоны отдыха (загородные рестораны, кафе, бары и другие учреждения общественного питания; центры развлечения, пункты проката спортивного и другого инвентаря для отдыхающих; бани, сауны; лодочные станции; помещения обслуживающего персонала и др.). В качестве неосновных видов использования допускаются сооружение открытых стоянок для временного хранения транспортных средств; вспомогательных сооружений, связанных с организацией отдыха (кабинки для переодевания, беседки и другие малые архитектурные формы); общественных туалетов.</w:t>
      </w:r>
    </w:p>
    <w:p w:rsidR="006A5553" w:rsidRDefault="007E5725">
      <w:pPr>
        <w:widowControl w:val="0"/>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lastRenderedPageBreak/>
        <w:t xml:space="preserve">К разрешенным видам использования недвижимости относятся организация лесопарков; спортивных и игровых площадок, лыжных трасс, велосипедных и беговых дорожек и т.д. К неосновным и сопутствующим видам - устройство открытых стоянок для временного хранения транспортных средств; вспомогательных сооружений, связанных с организацией отдыха (беседки, скамейки и другие малые архитектурные формы). </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 xml:space="preserve">Зоны сельскохозяйственного использования. </w:t>
      </w:r>
      <w:r>
        <w:rPr>
          <w:rFonts w:ascii="Times New Roman" w:hAnsi="Times New Roman"/>
          <w:spacing w:val="-8"/>
          <w:sz w:val="28"/>
          <w:szCs w:val="28"/>
          <w:lang w:val="ru-RU" w:eastAsia="ar-SA"/>
        </w:rPr>
        <w:t>В состав зон сельскохозяйственного использования включаются земли, непосредственно используемые для ведения сельского хозяйства и занятые объектами сельскохозяйственного назначения, находящиеся непосредственно на территории поселения. Земли этих зон обычно являются резервом для расширения поселений и используются для целей сельского хозяйства до момента их изъятия под застройку или иных необходимых для развития поселения нужд.</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выделены:</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зоны сельскохозяйственного использования;</w:t>
      </w:r>
    </w:p>
    <w:p w:rsidR="002D1756" w:rsidRDefault="002D1756">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садоводческих или некомерческих товариществ</w:t>
      </w:r>
    </w:p>
    <w:p w:rsidR="002D1756" w:rsidRDefault="002D1756">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-зона сельскохозяйственныз угодий.</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Зоны сельскохозяйственного использования</w:t>
      </w:r>
      <w:r>
        <w:rPr>
          <w:rFonts w:ascii="Times New Roman" w:hAnsi="Times New Roman"/>
          <w:spacing w:val="-8"/>
          <w:sz w:val="28"/>
          <w:szCs w:val="28"/>
          <w:lang w:val="ru-RU" w:eastAsia="ar-SA"/>
        </w:rPr>
        <w:t xml:space="preserve"> - это земли, предоставленные для нужд сельского хозяйства. Территория зоны может использоваться как сельскохозяйственные угодья (пашни, сады, виноградники, огороды, сенокосы, пастбища, залежи), под лесополосы, внутрихозяйственные дороги, коммуникации. На них могут находиться леса, многолетние насаждения, болота, замкнутые водоемы, здания, строения, сооружения, необходимые для функционирования сельского хозяйства, в том числе сельскохозяйственные предприятия, опытно-производственные, учебные, учебно-опытные и учебно-производственные хозяйства, научно-исследовательские учреждения, образовательные учреждения высшего профессионального, среднего профессионального и начального профессионального образования сельскохозяйственного профиля и общеобразовательные учреждения для сельскохозяйственного производства, научно-исследовательских и учебных целей.</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 и сопутствующим видами использования объектов недвижимости является размещение на этих территориях инженерных коммуникаций и транспортных сооружений и устройств. Земельные участки, находящиеся в пределах этих зон, могут предоставляться гражданам для ведения крестьянского (фермерского) хозяйства, личного подсобного хозяйства (садоводства, животноводства, огородничества, сенокошения и выпаса скота), а также несельскохозяйственным и религиозным организациям для ведения сельского хозяйства.</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К числу условно разрешенных видов использования недвижимости относятся использование этих земель под карьеры, размещение перерабатывающих предприятий, складов, рынков, магазинов, стоянок транспортных средств (терминалы), превышающие разрешенные размеры; почтовых отделений, телефона, телеграфа; временных сооружений мелкорозничной торговли и других сооружений. </w:t>
      </w:r>
    </w:p>
    <w:p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lastRenderedPageBreak/>
        <w:t>Территории зон сельскохозяйственного использования могут использоваться в целях ведения сельского хозяйства до момента изменения вида и перевода в другие категории, в соответствии с функциональным зонированием, намеченным генеральным планом.</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i/>
          <w:spacing w:val="-8"/>
          <w:sz w:val="28"/>
          <w:szCs w:val="28"/>
          <w:u w:val="single"/>
          <w:shd w:val="clear" w:color="auto" w:fill="FDE9D9"/>
          <w:lang w:val="ru-RU" w:eastAsia="ar-SA"/>
        </w:rPr>
        <w:t xml:space="preserve">Зона </w:t>
      </w:r>
      <w:r w:rsidR="002D1756" w:rsidRPr="002D1756">
        <w:rPr>
          <w:rFonts w:ascii="Times New Roman" w:hAnsi="Times New Roman" w:hint="eastAsia"/>
          <w:i/>
          <w:spacing w:val="-8"/>
          <w:sz w:val="28"/>
          <w:szCs w:val="28"/>
          <w:u w:val="single"/>
          <w:shd w:val="clear" w:color="auto" w:fill="FDE9D9"/>
          <w:lang w:val="ru-RU" w:eastAsia="ar-SA"/>
        </w:rPr>
        <w:t>садоводческих</w:t>
      </w:r>
      <w:r w:rsidR="002D1756" w:rsidRPr="002D1756">
        <w:rPr>
          <w:rFonts w:ascii="Times New Roman" w:hAnsi="Times New Roman"/>
          <w:i/>
          <w:spacing w:val="-8"/>
          <w:sz w:val="28"/>
          <w:szCs w:val="28"/>
          <w:u w:val="single"/>
          <w:shd w:val="clear" w:color="auto" w:fill="FDE9D9"/>
          <w:lang w:val="ru-RU" w:eastAsia="ar-SA"/>
        </w:rPr>
        <w:t xml:space="preserve"> </w:t>
      </w:r>
      <w:r w:rsidR="002D1756" w:rsidRPr="002D1756">
        <w:rPr>
          <w:rFonts w:ascii="Times New Roman" w:hAnsi="Times New Roman" w:hint="eastAsia"/>
          <w:i/>
          <w:spacing w:val="-8"/>
          <w:sz w:val="28"/>
          <w:szCs w:val="28"/>
          <w:u w:val="single"/>
          <w:shd w:val="clear" w:color="auto" w:fill="FDE9D9"/>
          <w:lang w:val="ru-RU" w:eastAsia="ar-SA"/>
        </w:rPr>
        <w:t>или</w:t>
      </w:r>
      <w:r w:rsidR="002D1756" w:rsidRPr="002D1756">
        <w:rPr>
          <w:rFonts w:ascii="Times New Roman" w:hAnsi="Times New Roman"/>
          <w:i/>
          <w:spacing w:val="-8"/>
          <w:sz w:val="28"/>
          <w:szCs w:val="28"/>
          <w:u w:val="single"/>
          <w:shd w:val="clear" w:color="auto" w:fill="FDE9D9"/>
          <w:lang w:val="ru-RU" w:eastAsia="ar-SA"/>
        </w:rPr>
        <w:t xml:space="preserve"> </w:t>
      </w:r>
      <w:r w:rsidR="002D1756" w:rsidRPr="002D1756">
        <w:rPr>
          <w:rFonts w:ascii="Times New Roman" w:hAnsi="Times New Roman" w:hint="eastAsia"/>
          <w:i/>
          <w:spacing w:val="-8"/>
          <w:sz w:val="28"/>
          <w:szCs w:val="28"/>
          <w:u w:val="single"/>
          <w:shd w:val="clear" w:color="auto" w:fill="FDE9D9"/>
          <w:lang w:val="ru-RU" w:eastAsia="ar-SA"/>
        </w:rPr>
        <w:t>некомерческих</w:t>
      </w:r>
      <w:r w:rsidR="002D1756" w:rsidRPr="002D1756">
        <w:rPr>
          <w:rFonts w:ascii="Times New Roman" w:hAnsi="Times New Roman"/>
          <w:i/>
          <w:spacing w:val="-8"/>
          <w:sz w:val="28"/>
          <w:szCs w:val="28"/>
          <w:u w:val="single"/>
          <w:shd w:val="clear" w:color="auto" w:fill="FDE9D9"/>
          <w:lang w:val="ru-RU" w:eastAsia="ar-SA"/>
        </w:rPr>
        <w:t xml:space="preserve"> </w:t>
      </w:r>
      <w:r w:rsidR="002D1756" w:rsidRPr="002D1756">
        <w:rPr>
          <w:rFonts w:ascii="Times New Roman" w:hAnsi="Times New Roman" w:hint="eastAsia"/>
          <w:i/>
          <w:spacing w:val="-8"/>
          <w:sz w:val="28"/>
          <w:szCs w:val="28"/>
          <w:u w:val="single"/>
          <w:shd w:val="clear" w:color="auto" w:fill="FDE9D9"/>
          <w:lang w:val="ru-RU" w:eastAsia="ar-SA"/>
        </w:rPr>
        <w:t>товариществ</w:t>
      </w:r>
      <w:r>
        <w:rPr>
          <w:rFonts w:ascii="Times New Roman" w:hAnsi="Times New Roman"/>
          <w:spacing w:val="-8"/>
          <w:sz w:val="28"/>
          <w:szCs w:val="28"/>
          <w:lang w:val="ru-RU" w:eastAsia="ar-SA"/>
        </w:rPr>
        <w:t>. Ее назначение состоит в том, что она выделяется для выращивания сельскохозяйственных культур  и отдыха населения с ориентацией на постепенное преобразование данной зоны в жилую зону. Разрешенными видами использования недвижимости на территории этой зоны является строительство отдельно стоящих жилых домов усадебного типа; дач; магазинов товаров первой необходимости торговой площадью до 40 кв.м. Территория может использоваться под сады, огороды; устройства водозабора; сооружения противопожарных водоемов.</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Неосновными и сопутствующими видами использования являются использование объектов недвижимости для надомных видов деятельности в соответствии с санитарными и противопожарными нормами; возведение бань, саун; сооружений, связанных с выращиванием цветов, фруктов, овощей (парников, теплиц, оранжерей); хозяйственных построек; встроенных или отдельно стоящих гаражей, а также открытых стоянок, но не более чем одно транспортное средство на один участок; административных помещений, связанных с обслуживанием зон дач.</w:t>
      </w:r>
    </w:p>
    <w:p w:rsidR="006A5553" w:rsidRDefault="007E5725">
      <w:pPr>
        <w:widowControl w:val="0"/>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Требуется специальное согласование для размещения магазинов, площадь которых превышает разрешенные размеры; почтовых отделений, телефона, телеграфа, а также временных сооружений мелкорозничной торговли.</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 xml:space="preserve">Зоны специального назначения. </w:t>
      </w:r>
      <w:r>
        <w:rPr>
          <w:rFonts w:ascii="Times New Roman" w:hAnsi="Times New Roman"/>
          <w:spacing w:val="-8"/>
          <w:sz w:val="28"/>
          <w:szCs w:val="28"/>
          <w:lang w:val="ru-RU" w:eastAsia="ar-SA"/>
        </w:rPr>
        <w:t>В зонах специального назначения разрешаются захоронения; размещаются кладбища, крематории, скотомогильники, свалки бытовых отходов и иные объекты, использование которых несовместимо с использованием других видов территориальных зон, а также объекты, создание и использование которых невозможно без установления специальных нормативов и правил.</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качестве неосновных и сопутствующих видов использования недвижимости в зонах специального назначения размещаются культовые сооружения, объекты эксплуатации кладбищ, иные вспомогательные производства и административные объекты, связанные с функционированием кладбищ; зеленые насаждения; инженерные коммуникации. В качестве условно разрешенных видов использования допускается сооружение мусороперерабатывающих и мусоросжигательных заводов, полигонов захоронения неутилизируемых производственных отходов и другие объекты.</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Порядок обращения и размещения разного рода отходов регулируется Федеральным законом от 24 июня 1998 г. N 89-ФЗ "Об отходах производства и потребления". Закон предусматривает требования к проектированию, строительству, реконструкции, консервации и ликвидации предприятий, зданий, строений, сооружений и иных объектов.</w:t>
      </w:r>
    </w:p>
    <w:p w:rsidR="00333212"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На территории Шунгенского сельского поселения </w:t>
      </w:r>
      <w:r w:rsidR="00A771EF">
        <w:rPr>
          <w:rFonts w:ascii="Times New Roman" w:hAnsi="Times New Roman"/>
          <w:spacing w:val="-8"/>
          <w:sz w:val="28"/>
          <w:szCs w:val="28"/>
          <w:lang w:val="ru-RU" w:eastAsia="ar-SA"/>
        </w:rPr>
        <w:t xml:space="preserve">расположены </w:t>
      </w:r>
      <w:r w:rsidR="003D2FB0">
        <w:rPr>
          <w:rFonts w:ascii="Times New Roman" w:hAnsi="Times New Roman"/>
          <w:spacing w:val="-8"/>
          <w:sz w:val="28"/>
          <w:szCs w:val="28"/>
          <w:lang w:val="ru-RU" w:eastAsia="ar-SA"/>
        </w:rPr>
        <w:t>4</w:t>
      </w:r>
      <w:r w:rsidR="00A771EF">
        <w:rPr>
          <w:rFonts w:ascii="Times New Roman" w:hAnsi="Times New Roman"/>
          <w:spacing w:val="-8"/>
          <w:sz w:val="28"/>
          <w:szCs w:val="28"/>
          <w:lang w:val="ru-RU" w:eastAsia="ar-SA"/>
        </w:rPr>
        <w:t xml:space="preserve"> сельских кладбища</w:t>
      </w:r>
      <w:r>
        <w:rPr>
          <w:rFonts w:ascii="Times New Roman" w:hAnsi="Times New Roman"/>
          <w:spacing w:val="-8"/>
          <w:sz w:val="28"/>
          <w:szCs w:val="28"/>
          <w:lang w:val="ru-RU" w:eastAsia="ar-SA"/>
        </w:rPr>
        <w:t>.</w:t>
      </w:r>
      <w:r w:rsidR="00F32490">
        <w:rPr>
          <w:rFonts w:ascii="Times New Roman" w:hAnsi="Times New Roman"/>
          <w:spacing w:val="-8"/>
          <w:sz w:val="28"/>
          <w:szCs w:val="28"/>
          <w:lang w:val="ru-RU" w:eastAsia="ar-SA"/>
        </w:rPr>
        <w:t xml:space="preserve"> </w:t>
      </w:r>
      <w:r w:rsidR="006F745E">
        <w:rPr>
          <w:rFonts w:ascii="Times New Roman" w:hAnsi="Times New Roman"/>
          <w:spacing w:val="-8"/>
          <w:sz w:val="28"/>
          <w:szCs w:val="28"/>
          <w:lang w:val="ru-RU" w:eastAsia="ar-SA"/>
        </w:rPr>
        <w:t xml:space="preserve">Кладбища </w:t>
      </w:r>
      <w:r w:rsidR="00F32490">
        <w:rPr>
          <w:rFonts w:ascii="Times New Roman" w:hAnsi="Times New Roman"/>
          <w:spacing w:val="-8"/>
          <w:sz w:val="28"/>
          <w:szCs w:val="28"/>
          <w:lang w:val="ru-RU" w:eastAsia="ar-SA"/>
        </w:rPr>
        <w:t>рядом с селом Яковлевское</w:t>
      </w:r>
      <w:r w:rsidR="00BD3770">
        <w:rPr>
          <w:rFonts w:ascii="Times New Roman" w:hAnsi="Times New Roman"/>
          <w:spacing w:val="-8"/>
          <w:sz w:val="28"/>
          <w:szCs w:val="28"/>
          <w:lang w:val="ru-RU" w:eastAsia="ar-SA"/>
        </w:rPr>
        <w:t xml:space="preserve"> </w:t>
      </w:r>
      <w:r w:rsidR="00333212">
        <w:rPr>
          <w:rFonts w:ascii="Times New Roman" w:hAnsi="Times New Roman"/>
          <w:spacing w:val="-8"/>
          <w:sz w:val="28"/>
          <w:szCs w:val="28"/>
          <w:lang w:val="ru-RU" w:eastAsia="ar-SA"/>
        </w:rPr>
        <w:t xml:space="preserve">и на севере сельского поселения, </w:t>
      </w:r>
      <w:r w:rsidR="00BD3770">
        <w:rPr>
          <w:rFonts w:ascii="Times New Roman" w:hAnsi="Times New Roman"/>
          <w:spacing w:val="-8"/>
          <w:sz w:val="28"/>
          <w:szCs w:val="28"/>
          <w:lang w:val="ru-RU" w:eastAsia="ar-SA"/>
        </w:rPr>
        <w:t xml:space="preserve">не действующие, </w:t>
      </w:r>
      <w:r w:rsidR="00333212">
        <w:rPr>
          <w:rFonts w:ascii="Times New Roman" w:hAnsi="Times New Roman"/>
          <w:spacing w:val="-8"/>
          <w:sz w:val="28"/>
          <w:szCs w:val="28"/>
          <w:lang w:val="ru-RU" w:eastAsia="ar-SA"/>
        </w:rPr>
        <w:t xml:space="preserve">так </w:t>
      </w:r>
      <w:r w:rsidR="00A33CAF">
        <w:rPr>
          <w:rFonts w:ascii="Times New Roman" w:hAnsi="Times New Roman"/>
          <w:spacing w:val="-8"/>
          <w:sz w:val="28"/>
          <w:szCs w:val="28"/>
          <w:lang w:val="ru-RU" w:eastAsia="ar-SA"/>
        </w:rPr>
        <w:t>к</w:t>
      </w:r>
      <w:r w:rsidR="00333212">
        <w:rPr>
          <w:rFonts w:ascii="Times New Roman" w:hAnsi="Times New Roman"/>
          <w:spacing w:val="-8"/>
          <w:sz w:val="28"/>
          <w:szCs w:val="28"/>
          <w:lang w:val="ru-RU" w:eastAsia="ar-SA"/>
        </w:rPr>
        <w:t>а</w:t>
      </w:r>
      <w:r w:rsidR="00A33CAF">
        <w:rPr>
          <w:rFonts w:ascii="Times New Roman" w:hAnsi="Times New Roman"/>
          <w:spacing w:val="-8"/>
          <w:sz w:val="28"/>
          <w:szCs w:val="28"/>
          <w:lang w:val="ru-RU" w:eastAsia="ar-SA"/>
        </w:rPr>
        <w:t xml:space="preserve">к </w:t>
      </w:r>
      <w:r w:rsidR="00333212">
        <w:rPr>
          <w:rFonts w:ascii="Times New Roman" w:hAnsi="Times New Roman"/>
          <w:spacing w:val="-8"/>
          <w:sz w:val="28"/>
          <w:szCs w:val="28"/>
          <w:lang w:val="ru-RU" w:eastAsia="ar-SA"/>
        </w:rPr>
        <w:t>расположены в водоохранной зоне. Н</w:t>
      </w:r>
      <w:r w:rsidR="00BD3770">
        <w:rPr>
          <w:rFonts w:ascii="Times New Roman" w:hAnsi="Times New Roman"/>
          <w:spacing w:val="-8"/>
          <w:sz w:val="28"/>
          <w:szCs w:val="28"/>
          <w:lang w:val="ru-RU" w:eastAsia="ar-SA"/>
        </w:rPr>
        <w:t xml:space="preserve">овые захоранения </w:t>
      </w:r>
      <w:r w:rsidR="00333212">
        <w:rPr>
          <w:rFonts w:ascii="Times New Roman" w:hAnsi="Times New Roman"/>
          <w:spacing w:val="-8"/>
          <w:sz w:val="28"/>
          <w:szCs w:val="28"/>
          <w:lang w:val="ru-RU" w:eastAsia="ar-SA"/>
        </w:rPr>
        <w:t xml:space="preserve">на </w:t>
      </w:r>
      <w:r w:rsidR="00333212">
        <w:rPr>
          <w:rFonts w:ascii="Times New Roman" w:hAnsi="Times New Roman"/>
          <w:spacing w:val="-8"/>
          <w:sz w:val="28"/>
          <w:szCs w:val="28"/>
          <w:lang w:val="ru-RU" w:eastAsia="ar-SA"/>
        </w:rPr>
        <w:lastRenderedPageBreak/>
        <w:t xml:space="preserve">кладбищах </w:t>
      </w:r>
      <w:r w:rsidR="00BD3770">
        <w:rPr>
          <w:rFonts w:ascii="Times New Roman" w:hAnsi="Times New Roman"/>
          <w:spacing w:val="-8"/>
          <w:sz w:val="28"/>
          <w:szCs w:val="28"/>
          <w:lang w:val="ru-RU" w:eastAsia="ar-SA"/>
        </w:rPr>
        <w:t>не проводятся.</w:t>
      </w:r>
      <w:r w:rsidR="003D2FB0">
        <w:rPr>
          <w:rFonts w:ascii="Times New Roman" w:hAnsi="Times New Roman"/>
          <w:spacing w:val="-8"/>
          <w:sz w:val="28"/>
          <w:szCs w:val="28"/>
          <w:lang w:val="ru-RU" w:eastAsia="ar-SA"/>
        </w:rPr>
        <w:t xml:space="preserve"> </w:t>
      </w:r>
    </w:p>
    <w:p w:rsidR="00F32490" w:rsidRDefault="003D2FB0">
      <w:pPr>
        <w:widowControl w:val="0"/>
        <w:suppressAutoHyphens/>
        <w:spacing w:line="276" w:lineRule="auto"/>
        <w:ind w:firstLine="709"/>
        <w:jc w:val="both"/>
        <w:rPr>
          <w:rFonts w:ascii="Times New Roman" w:hAnsi="Times New Roman"/>
          <w:spacing w:val="-8"/>
          <w:sz w:val="28"/>
          <w:szCs w:val="28"/>
          <w:lang w:val="ru-RU" w:eastAsia="ar-SA"/>
        </w:rPr>
      </w:pPr>
      <w:r w:rsidRPr="00313226">
        <w:rPr>
          <w:rFonts w:ascii="Times New Roman" w:hAnsi="Times New Roman"/>
          <w:spacing w:val="-8"/>
          <w:sz w:val="28"/>
          <w:szCs w:val="28"/>
          <w:lang w:val="ru-RU" w:eastAsia="ar-SA"/>
        </w:rPr>
        <w:t>Пл</w:t>
      </w:r>
      <w:r w:rsidR="00A33CAF">
        <w:rPr>
          <w:rFonts w:ascii="Times New Roman" w:hAnsi="Times New Roman"/>
          <w:spacing w:val="-8"/>
          <w:sz w:val="28"/>
          <w:szCs w:val="28"/>
          <w:lang w:val="ru-RU" w:eastAsia="ar-SA"/>
        </w:rPr>
        <w:t>анируется расширение кладбища рядом с.</w:t>
      </w:r>
      <w:r w:rsidRPr="00313226">
        <w:rPr>
          <w:rFonts w:ascii="Times New Roman" w:hAnsi="Times New Roman"/>
          <w:spacing w:val="-8"/>
          <w:sz w:val="28"/>
          <w:szCs w:val="28"/>
          <w:lang w:val="ru-RU" w:eastAsia="ar-SA"/>
        </w:rPr>
        <w:t xml:space="preserve"> </w:t>
      </w:r>
      <w:r w:rsidR="0010327A">
        <w:rPr>
          <w:rFonts w:ascii="Times New Roman" w:hAnsi="Times New Roman"/>
          <w:spacing w:val="-8"/>
          <w:sz w:val="28"/>
          <w:szCs w:val="28"/>
          <w:lang w:val="ru-RU" w:eastAsia="ar-SA"/>
        </w:rPr>
        <w:t>Саметь</w:t>
      </w:r>
      <w:r w:rsidRPr="00313226">
        <w:rPr>
          <w:rFonts w:ascii="Times New Roman" w:hAnsi="Times New Roman"/>
          <w:spacing w:val="-8"/>
          <w:sz w:val="28"/>
          <w:szCs w:val="28"/>
          <w:lang w:val="ru-RU" w:eastAsia="ar-SA"/>
        </w:rPr>
        <w:t>.</w:t>
      </w:r>
    </w:p>
    <w:p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Скотомогильники на территории сельского поселения отсутствуют.</w:t>
      </w:r>
    </w:p>
    <w:p w:rsidR="006A5553" w:rsidRDefault="007E5725" w:rsidP="00A771EF">
      <w:pPr>
        <w:ind w:firstLine="708"/>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F3360E">
        <w:rPr>
          <w:rFonts w:ascii="Times New Roman" w:hAnsi="Times New Roman"/>
          <w:b/>
          <w:sz w:val="28"/>
          <w:szCs w:val="28"/>
          <w:lang w:val="ru-RU"/>
        </w:rPr>
        <w:t>19</w:t>
      </w:r>
      <w:r>
        <w:rPr>
          <w:rFonts w:ascii="Times New Roman" w:hAnsi="Times New Roman"/>
          <w:b/>
          <w:sz w:val="28"/>
          <w:szCs w:val="28"/>
          <w:lang w:val="ru-RU"/>
        </w:rPr>
        <w:t xml:space="preserve"> – Функциональное зонирование территории Шунгенское сельское поселение</w:t>
      </w:r>
    </w:p>
    <w:tbl>
      <w:tblPr>
        <w:tblStyle w:val="TableGridReport1"/>
        <w:tblW w:w="4308" w:type="pct"/>
        <w:jc w:val="center"/>
        <w:tblLook w:val="04A0" w:firstRow="1" w:lastRow="0" w:firstColumn="1" w:lastColumn="0" w:noHBand="0" w:noVBand="1"/>
      </w:tblPr>
      <w:tblGrid>
        <w:gridCol w:w="1789"/>
        <w:gridCol w:w="4162"/>
        <w:gridCol w:w="2834"/>
      </w:tblGrid>
      <w:tr w:rsidR="006A5553" w:rsidTr="000A2A49">
        <w:trPr>
          <w:tblHeader/>
          <w:jc w:val="center"/>
        </w:trPr>
        <w:tc>
          <w:tcPr>
            <w:tcW w:w="1018" w:type="pct"/>
            <w:vAlign w:val="center"/>
          </w:tcPr>
          <w:p w:rsidR="006A5553" w:rsidRDefault="007E5725">
            <w:pPr>
              <w:spacing w:after="120"/>
              <w:jc w:val="center"/>
              <w:rPr>
                <w:rFonts w:ascii="Times New Roman" w:eastAsia="Calibri" w:hAnsi="Times New Roman"/>
                <w:b/>
                <w:kern w:val="2"/>
                <w:sz w:val="24"/>
                <w:szCs w:val="24"/>
                <w:lang w:val="ru-RU" w:eastAsia="en-US"/>
              </w:rPr>
            </w:pPr>
            <w:r>
              <w:rPr>
                <w:rFonts w:ascii="Times New Roman" w:eastAsia="Calibri" w:hAnsi="Times New Roman"/>
                <w:b/>
                <w:kern w:val="2"/>
                <w:sz w:val="24"/>
                <w:szCs w:val="24"/>
                <w:lang w:val="ru-RU" w:eastAsia="en-US"/>
              </w:rPr>
              <w:t>№</w:t>
            </w:r>
          </w:p>
        </w:tc>
        <w:tc>
          <w:tcPr>
            <w:tcW w:w="2369" w:type="pct"/>
            <w:vAlign w:val="center"/>
          </w:tcPr>
          <w:p w:rsidR="006A5553" w:rsidRDefault="007E5725">
            <w:pPr>
              <w:spacing w:after="120"/>
              <w:jc w:val="center"/>
              <w:rPr>
                <w:rFonts w:ascii="Times New Roman" w:eastAsia="Calibri" w:hAnsi="Times New Roman"/>
                <w:b/>
                <w:kern w:val="2"/>
                <w:sz w:val="24"/>
                <w:szCs w:val="24"/>
                <w:lang w:val="ru-RU" w:eastAsia="en-US"/>
              </w:rPr>
            </w:pPr>
            <w:r>
              <w:rPr>
                <w:rFonts w:ascii="Times New Roman" w:eastAsia="Calibri" w:hAnsi="Times New Roman"/>
                <w:b/>
                <w:kern w:val="2"/>
                <w:sz w:val="24"/>
                <w:szCs w:val="24"/>
                <w:lang w:val="ru-RU" w:eastAsia="en-US"/>
              </w:rPr>
              <w:t>Функциональная зона</w:t>
            </w:r>
          </w:p>
        </w:tc>
        <w:tc>
          <w:tcPr>
            <w:tcW w:w="1613" w:type="pct"/>
            <w:vAlign w:val="center"/>
          </w:tcPr>
          <w:p w:rsidR="006A5553" w:rsidRDefault="007E5725">
            <w:pPr>
              <w:spacing w:after="120"/>
              <w:jc w:val="center"/>
              <w:rPr>
                <w:rFonts w:ascii="Times New Roman" w:eastAsia="Calibri" w:hAnsi="Times New Roman"/>
                <w:b/>
                <w:kern w:val="2"/>
                <w:sz w:val="24"/>
                <w:szCs w:val="24"/>
                <w:lang w:val="ru-RU" w:eastAsia="en-US"/>
              </w:rPr>
            </w:pPr>
            <w:r>
              <w:rPr>
                <w:rFonts w:ascii="Times New Roman" w:eastAsia="Calibri" w:hAnsi="Times New Roman"/>
                <w:b/>
                <w:kern w:val="2"/>
                <w:sz w:val="24"/>
                <w:szCs w:val="24"/>
                <w:lang w:val="ru-RU" w:eastAsia="en-US"/>
              </w:rPr>
              <w:t>Площадь зоны, га</w:t>
            </w:r>
          </w:p>
        </w:tc>
      </w:tr>
      <w:tr w:rsidR="006A5553" w:rsidTr="000A2A49">
        <w:trPr>
          <w:trHeight w:val="397"/>
          <w:jc w:val="center"/>
        </w:trPr>
        <w:tc>
          <w:tcPr>
            <w:tcW w:w="1018" w:type="pct"/>
            <w:vAlign w:val="center"/>
          </w:tcPr>
          <w:p w:rsidR="006A5553" w:rsidRDefault="007E5725">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1</w:t>
            </w:r>
          </w:p>
        </w:tc>
        <w:tc>
          <w:tcPr>
            <w:tcW w:w="2369" w:type="pct"/>
          </w:tcPr>
          <w:p w:rsidR="006A5553" w:rsidRDefault="007E5725">
            <w:pPr>
              <w:rPr>
                <w:rFonts w:ascii="Times New Roman" w:hAnsi="Times New Roman"/>
                <w:sz w:val="24"/>
                <w:szCs w:val="24"/>
                <w:lang w:val="ru-RU" w:eastAsia="en-US"/>
              </w:rPr>
            </w:pPr>
            <w:r>
              <w:rPr>
                <w:rFonts w:ascii="Times New Roman" w:hAnsi="Times New Roman" w:hint="eastAsia"/>
                <w:sz w:val="24"/>
                <w:szCs w:val="24"/>
                <w:lang w:val="ru-RU" w:eastAsia="en-US"/>
              </w:rPr>
              <w:t>зона</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застройки</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индивидуальными</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жилыми</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домами</w:t>
            </w:r>
          </w:p>
        </w:tc>
        <w:tc>
          <w:tcPr>
            <w:tcW w:w="1613" w:type="pct"/>
            <w:vAlign w:val="center"/>
          </w:tcPr>
          <w:p w:rsidR="006A5553" w:rsidRPr="006077D5" w:rsidRDefault="006077D5" w:rsidP="00CA4999">
            <w:pPr>
              <w:jc w:val="center"/>
              <w:rPr>
                <w:rFonts w:ascii="Times New Roman" w:hAnsi="Times New Roman"/>
                <w:sz w:val="24"/>
                <w:szCs w:val="24"/>
                <w:lang w:val="ru-RU" w:eastAsia="en-US"/>
              </w:rPr>
            </w:pPr>
            <w:r w:rsidRPr="00CA4999">
              <w:rPr>
                <w:rFonts w:ascii="Times New Roman" w:hAnsi="Times New Roman"/>
                <w:sz w:val="24"/>
                <w:szCs w:val="24"/>
                <w:lang w:val="ru-RU"/>
              </w:rPr>
              <w:t>463,89</w:t>
            </w:r>
          </w:p>
        </w:tc>
      </w:tr>
      <w:tr w:rsidR="006A5553" w:rsidRPr="006077D5" w:rsidTr="000A2A49">
        <w:trPr>
          <w:trHeight w:val="397"/>
          <w:jc w:val="center"/>
        </w:trPr>
        <w:tc>
          <w:tcPr>
            <w:tcW w:w="1018" w:type="pct"/>
            <w:vAlign w:val="center"/>
          </w:tcPr>
          <w:p w:rsidR="006A5553" w:rsidRDefault="007E5725">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2</w:t>
            </w:r>
          </w:p>
        </w:tc>
        <w:tc>
          <w:tcPr>
            <w:tcW w:w="2369" w:type="pct"/>
          </w:tcPr>
          <w:p w:rsidR="006A5553" w:rsidRDefault="006077D5">
            <w:pPr>
              <w:rPr>
                <w:rFonts w:ascii="Times New Roman" w:hAnsi="Times New Roman"/>
                <w:sz w:val="24"/>
                <w:szCs w:val="24"/>
                <w:lang w:val="ru-RU" w:eastAsia="en-US"/>
              </w:rPr>
            </w:pPr>
            <w:r w:rsidRPr="00CA4999">
              <w:rPr>
                <w:rFonts w:ascii="Times New Roman" w:hAnsi="Times New Roman"/>
                <w:sz w:val="24"/>
                <w:szCs w:val="24"/>
                <w:lang w:val="ru-RU" w:eastAsia="en-US"/>
              </w:rPr>
              <w:t>зона застройки малоэтажными жилыми домами</w:t>
            </w:r>
          </w:p>
        </w:tc>
        <w:tc>
          <w:tcPr>
            <w:tcW w:w="1613" w:type="pct"/>
            <w:vAlign w:val="center"/>
          </w:tcPr>
          <w:p w:rsidR="006A5553" w:rsidRPr="006077D5" w:rsidRDefault="006077D5" w:rsidP="00CA4999">
            <w:pPr>
              <w:jc w:val="center"/>
              <w:rPr>
                <w:rFonts w:ascii="Times New Roman" w:eastAsia="Calibri" w:hAnsi="Times New Roman"/>
                <w:kern w:val="2"/>
                <w:sz w:val="24"/>
                <w:szCs w:val="24"/>
                <w:lang w:val="ru-RU" w:eastAsia="en-US"/>
              </w:rPr>
            </w:pPr>
            <w:r w:rsidRPr="00CA4999">
              <w:rPr>
                <w:rFonts w:ascii="Times New Roman" w:hAnsi="Times New Roman"/>
                <w:kern w:val="2"/>
                <w:sz w:val="24"/>
                <w:szCs w:val="24"/>
                <w:lang w:val="ru-RU" w:eastAsia="en-US"/>
              </w:rPr>
              <w:t>11,69</w:t>
            </w:r>
          </w:p>
        </w:tc>
      </w:tr>
      <w:tr w:rsidR="006077D5" w:rsidTr="000A2A49">
        <w:trPr>
          <w:trHeight w:val="397"/>
          <w:jc w:val="center"/>
        </w:trPr>
        <w:tc>
          <w:tcPr>
            <w:tcW w:w="1018" w:type="pct"/>
            <w:vAlign w:val="center"/>
          </w:tcPr>
          <w:p w:rsidR="006077D5" w:rsidRDefault="006077D5" w:rsidP="006077D5">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3</w:t>
            </w:r>
          </w:p>
        </w:tc>
        <w:tc>
          <w:tcPr>
            <w:tcW w:w="2369" w:type="pct"/>
          </w:tcPr>
          <w:p w:rsidR="006077D5" w:rsidRDefault="006077D5" w:rsidP="006077D5">
            <w:pPr>
              <w:rPr>
                <w:rFonts w:ascii="Times New Roman" w:hAnsi="Times New Roman"/>
                <w:sz w:val="24"/>
                <w:szCs w:val="24"/>
                <w:lang w:val="ru-RU" w:eastAsia="en-US"/>
              </w:rPr>
            </w:pPr>
            <w:r>
              <w:rPr>
                <w:rFonts w:ascii="Times New Roman" w:hAnsi="Times New Roman" w:hint="eastAsia"/>
                <w:sz w:val="24"/>
                <w:szCs w:val="24"/>
                <w:lang w:val="ru-RU" w:eastAsia="en-US"/>
              </w:rPr>
              <w:t>зона</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специализированной</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общественной</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застройки</w:t>
            </w:r>
          </w:p>
        </w:tc>
        <w:tc>
          <w:tcPr>
            <w:tcW w:w="1613" w:type="pct"/>
            <w:vAlign w:val="center"/>
          </w:tcPr>
          <w:p w:rsidR="006077D5" w:rsidRPr="006077D5" w:rsidRDefault="006077D5" w:rsidP="00CA4999">
            <w:pPr>
              <w:jc w:val="center"/>
              <w:rPr>
                <w:rFonts w:ascii="Times New Roman" w:eastAsia="Calibri" w:hAnsi="Times New Roman"/>
                <w:kern w:val="2"/>
                <w:sz w:val="24"/>
                <w:szCs w:val="24"/>
                <w:lang w:val="ru-RU" w:eastAsia="en-US"/>
              </w:rPr>
            </w:pPr>
            <w:r w:rsidRPr="006077D5">
              <w:rPr>
                <w:rFonts w:ascii="Times New Roman" w:eastAsia="Calibri" w:hAnsi="Times New Roman"/>
                <w:kern w:val="2"/>
                <w:sz w:val="24"/>
                <w:szCs w:val="24"/>
                <w:lang w:val="ru-RU" w:eastAsia="en-US"/>
              </w:rPr>
              <w:t>21,35</w:t>
            </w:r>
          </w:p>
        </w:tc>
      </w:tr>
      <w:tr w:rsidR="006077D5" w:rsidTr="000A2A49">
        <w:trPr>
          <w:trHeight w:val="397"/>
          <w:jc w:val="center"/>
        </w:trPr>
        <w:tc>
          <w:tcPr>
            <w:tcW w:w="1018" w:type="pct"/>
            <w:vAlign w:val="center"/>
          </w:tcPr>
          <w:p w:rsidR="006077D5" w:rsidRDefault="006077D5" w:rsidP="006077D5">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4</w:t>
            </w:r>
          </w:p>
        </w:tc>
        <w:tc>
          <w:tcPr>
            <w:tcW w:w="2369" w:type="pct"/>
          </w:tcPr>
          <w:p w:rsidR="006077D5" w:rsidRDefault="006077D5" w:rsidP="006077D5">
            <w:pPr>
              <w:rPr>
                <w:rFonts w:ascii="Times New Roman" w:hAnsi="Times New Roman"/>
                <w:sz w:val="24"/>
                <w:szCs w:val="24"/>
                <w:lang w:val="ru-RU" w:eastAsia="en-US"/>
              </w:rPr>
            </w:pPr>
            <w:r>
              <w:rPr>
                <w:rFonts w:ascii="Times New Roman" w:hAnsi="Times New Roman" w:hint="eastAsia"/>
                <w:sz w:val="24"/>
                <w:szCs w:val="24"/>
                <w:lang w:val="ru-RU" w:eastAsia="en-US"/>
              </w:rPr>
              <w:t>многофункциональная</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общественно</w:t>
            </w:r>
            <w:r>
              <w:rPr>
                <w:rFonts w:ascii="Times New Roman" w:hAnsi="Times New Roman"/>
                <w:sz w:val="24"/>
                <w:szCs w:val="24"/>
                <w:lang w:val="ru-RU" w:eastAsia="en-US"/>
              </w:rPr>
              <w:t>-</w:t>
            </w:r>
            <w:r>
              <w:rPr>
                <w:rFonts w:ascii="Times New Roman" w:hAnsi="Times New Roman" w:hint="eastAsia"/>
                <w:sz w:val="24"/>
                <w:szCs w:val="24"/>
                <w:lang w:val="ru-RU" w:eastAsia="en-US"/>
              </w:rPr>
              <w:t>деловая</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зона</w:t>
            </w:r>
          </w:p>
        </w:tc>
        <w:tc>
          <w:tcPr>
            <w:tcW w:w="1613" w:type="pct"/>
            <w:vAlign w:val="center"/>
          </w:tcPr>
          <w:p w:rsidR="006077D5" w:rsidRPr="006077D5" w:rsidRDefault="006077D5" w:rsidP="00CA4999">
            <w:pPr>
              <w:jc w:val="center"/>
              <w:rPr>
                <w:rFonts w:ascii="Times New Roman" w:eastAsia="Calibri" w:hAnsi="Times New Roman"/>
                <w:kern w:val="2"/>
                <w:sz w:val="24"/>
                <w:szCs w:val="24"/>
                <w:lang w:val="ru-RU" w:eastAsia="en-US"/>
              </w:rPr>
            </w:pPr>
            <w:r w:rsidRPr="006077D5">
              <w:rPr>
                <w:rFonts w:ascii="Times New Roman" w:eastAsia="Calibri" w:hAnsi="Times New Roman"/>
                <w:kern w:val="2"/>
                <w:sz w:val="24"/>
                <w:szCs w:val="24"/>
                <w:lang w:val="ru-RU" w:eastAsia="en-US"/>
              </w:rPr>
              <w:t>0,3</w:t>
            </w:r>
          </w:p>
        </w:tc>
      </w:tr>
      <w:tr w:rsidR="006077D5" w:rsidTr="000A2A49">
        <w:trPr>
          <w:trHeight w:val="397"/>
          <w:jc w:val="center"/>
        </w:trPr>
        <w:tc>
          <w:tcPr>
            <w:tcW w:w="1018" w:type="pct"/>
            <w:vAlign w:val="center"/>
          </w:tcPr>
          <w:p w:rsidR="006077D5" w:rsidRDefault="006077D5" w:rsidP="006077D5">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5</w:t>
            </w:r>
          </w:p>
        </w:tc>
        <w:tc>
          <w:tcPr>
            <w:tcW w:w="2369" w:type="pct"/>
          </w:tcPr>
          <w:p w:rsidR="006077D5" w:rsidRDefault="006077D5" w:rsidP="006077D5">
            <w:pPr>
              <w:rPr>
                <w:rFonts w:ascii="Times New Roman" w:hAnsi="Times New Roman"/>
                <w:sz w:val="24"/>
                <w:szCs w:val="24"/>
                <w:lang w:val="ru-RU" w:eastAsia="en-US"/>
              </w:rPr>
            </w:pPr>
            <w:r>
              <w:rPr>
                <w:rFonts w:ascii="Times New Roman" w:hAnsi="Times New Roman" w:hint="eastAsia"/>
                <w:sz w:val="24"/>
                <w:szCs w:val="24"/>
                <w:lang w:val="ru-RU" w:eastAsia="en-US"/>
              </w:rPr>
              <w:t>производственная</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зона</w:t>
            </w:r>
          </w:p>
        </w:tc>
        <w:tc>
          <w:tcPr>
            <w:tcW w:w="1613" w:type="pct"/>
            <w:vAlign w:val="center"/>
          </w:tcPr>
          <w:p w:rsidR="006077D5" w:rsidRPr="006077D5" w:rsidRDefault="006077D5" w:rsidP="00CA4999">
            <w:pPr>
              <w:jc w:val="center"/>
              <w:rPr>
                <w:rFonts w:ascii="Times New Roman" w:eastAsia="Calibri" w:hAnsi="Times New Roman"/>
                <w:kern w:val="2"/>
                <w:sz w:val="24"/>
                <w:szCs w:val="24"/>
                <w:lang w:val="ru-RU" w:eastAsia="en-US"/>
              </w:rPr>
            </w:pPr>
            <w:r w:rsidRPr="00CA4999">
              <w:rPr>
                <w:rFonts w:ascii="Times New Roman" w:hAnsi="Times New Roman"/>
                <w:kern w:val="2"/>
                <w:sz w:val="24"/>
                <w:szCs w:val="24"/>
                <w:lang w:val="ru-RU" w:eastAsia="en-US"/>
              </w:rPr>
              <w:t>47,26</w:t>
            </w:r>
          </w:p>
        </w:tc>
      </w:tr>
      <w:tr w:rsidR="006077D5" w:rsidTr="000A2A49">
        <w:trPr>
          <w:trHeight w:val="397"/>
          <w:jc w:val="center"/>
        </w:trPr>
        <w:tc>
          <w:tcPr>
            <w:tcW w:w="1018" w:type="pct"/>
            <w:vAlign w:val="center"/>
          </w:tcPr>
          <w:p w:rsidR="006077D5" w:rsidRDefault="006077D5" w:rsidP="006077D5">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6</w:t>
            </w:r>
          </w:p>
        </w:tc>
        <w:tc>
          <w:tcPr>
            <w:tcW w:w="2369" w:type="pct"/>
          </w:tcPr>
          <w:p w:rsidR="006077D5" w:rsidRDefault="006077D5" w:rsidP="006077D5">
            <w:pPr>
              <w:rPr>
                <w:rFonts w:ascii="Times New Roman" w:hAnsi="Times New Roman"/>
                <w:sz w:val="24"/>
                <w:szCs w:val="24"/>
                <w:lang w:val="ru-RU" w:eastAsia="en-US"/>
              </w:rPr>
            </w:pPr>
            <w:r>
              <w:rPr>
                <w:rFonts w:ascii="Times New Roman" w:hAnsi="Times New Roman" w:hint="eastAsia"/>
                <w:sz w:val="24"/>
                <w:szCs w:val="24"/>
                <w:lang w:val="ru-RU" w:eastAsia="en-US"/>
              </w:rPr>
              <w:t>коммунально</w:t>
            </w:r>
            <w:r>
              <w:rPr>
                <w:rFonts w:ascii="Times New Roman" w:hAnsi="Times New Roman"/>
                <w:sz w:val="24"/>
                <w:szCs w:val="24"/>
                <w:lang w:val="ru-RU" w:eastAsia="en-US"/>
              </w:rPr>
              <w:t>-</w:t>
            </w:r>
            <w:r>
              <w:rPr>
                <w:rFonts w:ascii="Times New Roman" w:hAnsi="Times New Roman" w:hint="eastAsia"/>
                <w:sz w:val="24"/>
                <w:szCs w:val="24"/>
                <w:lang w:val="ru-RU" w:eastAsia="en-US"/>
              </w:rPr>
              <w:t>складская</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зона</w:t>
            </w:r>
          </w:p>
        </w:tc>
        <w:tc>
          <w:tcPr>
            <w:tcW w:w="1613" w:type="pct"/>
            <w:vAlign w:val="center"/>
          </w:tcPr>
          <w:p w:rsidR="006077D5" w:rsidRPr="006077D5" w:rsidRDefault="006077D5" w:rsidP="00CA4999">
            <w:pPr>
              <w:jc w:val="center"/>
              <w:rPr>
                <w:rFonts w:ascii="Times New Roman" w:eastAsia="Calibri" w:hAnsi="Times New Roman"/>
                <w:kern w:val="2"/>
                <w:sz w:val="24"/>
                <w:szCs w:val="24"/>
                <w:lang w:val="ru-RU" w:eastAsia="en-US"/>
              </w:rPr>
            </w:pPr>
            <w:r w:rsidRPr="006077D5">
              <w:rPr>
                <w:rFonts w:ascii="Times New Roman" w:eastAsia="Calibri" w:hAnsi="Times New Roman"/>
                <w:kern w:val="2"/>
                <w:sz w:val="24"/>
                <w:szCs w:val="24"/>
                <w:lang w:val="ru-RU" w:eastAsia="en-US"/>
              </w:rPr>
              <w:t>11,22</w:t>
            </w:r>
          </w:p>
        </w:tc>
      </w:tr>
      <w:tr w:rsidR="006077D5" w:rsidTr="000A2A49">
        <w:trPr>
          <w:trHeight w:val="397"/>
          <w:jc w:val="center"/>
        </w:trPr>
        <w:tc>
          <w:tcPr>
            <w:tcW w:w="1018" w:type="pct"/>
            <w:vAlign w:val="center"/>
          </w:tcPr>
          <w:p w:rsidR="006077D5" w:rsidRDefault="006077D5" w:rsidP="006077D5">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7</w:t>
            </w:r>
          </w:p>
        </w:tc>
        <w:tc>
          <w:tcPr>
            <w:tcW w:w="2369" w:type="pct"/>
          </w:tcPr>
          <w:p w:rsidR="006077D5" w:rsidRDefault="006077D5" w:rsidP="006077D5">
            <w:pPr>
              <w:rPr>
                <w:rFonts w:ascii="Times New Roman" w:hAnsi="Times New Roman"/>
                <w:sz w:val="24"/>
                <w:szCs w:val="24"/>
                <w:lang w:val="ru-RU" w:eastAsia="en-US"/>
              </w:rPr>
            </w:pPr>
            <w:r>
              <w:rPr>
                <w:rFonts w:ascii="Times New Roman" w:hAnsi="Times New Roman" w:hint="eastAsia"/>
                <w:sz w:val="24"/>
                <w:szCs w:val="24"/>
                <w:lang w:val="ru-RU" w:eastAsia="en-US"/>
              </w:rPr>
              <w:t>зона</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инженерной</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инфраструктуры</w:t>
            </w:r>
          </w:p>
        </w:tc>
        <w:tc>
          <w:tcPr>
            <w:tcW w:w="1613" w:type="pct"/>
            <w:vAlign w:val="center"/>
          </w:tcPr>
          <w:p w:rsidR="006077D5" w:rsidRPr="006077D5" w:rsidRDefault="006077D5" w:rsidP="00CA4999">
            <w:pPr>
              <w:jc w:val="center"/>
              <w:rPr>
                <w:rFonts w:ascii="Times New Roman" w:eastAsia="Calibri" w:hAnsi="Times New Roman"/>
                <w:kern w:val="2"/>
                <w:sz w:val="24"/>
                <w:szCs w:val="24"/>
                <w:lang w:val="ru-RU" w:eastAsia="en-US"/>
              </w:rPr>
            </w:pPr>
            <w:r w:rsidRPr="006077D5">
              <w:rPr>
                <w:rFonts w:ascii="Times New Roman" w:eastAsia="Calibri" w:hAnsi="Times New Roman"/>
                <w:kern w:val="2"/>
                <w:sz w:val="24"/>
                <w:szCs w:val="24"/>
                <w:lang w:val="ru-RU" w:eastAsia="en-US"/>
              </w:rPr>
              <w:t>773,73</w:t>
            </w:r>
          </w:p>
        </w:tc>
      </w:tr>
      <w:tr w:rsidR="006077D5" w:rsidTr="000A2A49">
        <w:trPr>
          <w:trHeight w:val="397"/>
          <w:jc w:val="center"/>
        </w:trPr>
        <w:tc>
          <w:tcPr>
            <w:tcW w:w="1018" w:type="pct"/>
            <w:vAlign w:val="center"/>
          </w:tcPr>
          <w:p w:rsidR="006077D5" w:rsidRDefault="006077D5" w:rsidP="006077D5">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8</w:t>
            </w:r>
          </w:p>
        </w:tc>
        <w:tc>
          <w:tcPr>
            <w:tcW w:w="2369" w:type="pct"/>
          </w:tcPr>
          <w:p w:rsidR="006077D5" w:rsidRDefault="006077D5" w:rsidP="006077D5">
            <w:pPr>
              <w:rPr>
                <w:rFonts w:ascii="Times New Roman" w:hAnsi="Times New Roman"/>
                <w:sz w:val="24"/>
                <w:szCs w:val="24"/>
                <w:lang w:val="ru-RU" w:eastAsia="en-US"/>
              </w:rPr>
            </w:pPr>
            <w:r>
              <w:rPr>
                <w:rFonts w:ascii="Times New Roman" w:hAnsi="Times New Roman" w:hint="eastAsia"/>
                <w:sz w:val="24"/>
                <w:szCs w:val="24"/>
                <w:lang w:val="ru-RU" w:eastAsia="en-US"/>
              </w:rPr>
              <w:t>зона</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транспортной</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инфраструктуры</w:t>
            </w:r>
          </w:p>
        </w:tc>
        <w:tc>
          <w:tcPr>
            <w:tcW w:w="1613" w:type="pct"/>
            <w:vAlign w:val="center"/>
          </w:tcPr>
          <w:p w:rsidR="006077D5" w:rsidRPr="006077D5" w:rsidRDefault="006077D5" w:rsidP="00CA4999">
            <w:pPr>
              <w:jc w:val="center"/>
              <w:rPr>
                <w:rFonts w:ascii="Times New Roman" w:eastAsia="Calibri" w:hAnsi="Times New Roman"/>
                <w:kern w:val="2"/>
                <w:sz w:val="24"/>
                <w:szCs w:val="24"/>
                <w:lang w:val="ru-RU" w:eastAsia="en-US"/>
              </w:rPr>
            </w:pPr>
            <w:r w:rsidRPr="00CA4999">
              <w:rPr>
                <w:rFonts w:ascii="Times New Roman" w:hAnsi="Times New Roman"/>
                <w:sz w:val="24"/>
                <w:szCs w:val="24"/>
                <w:lang w:val="ru-RU"/>
              </w:rPr>
              <w:t>118,08</w:t>
            </w:r>
          </w:p>
        </w:tc>
      </w:tr>
      <w:tr w:rsidR="006077D5" w:rsidTr="000A2A49">
        <w:trPr>
          <w:trHeight w:val="397"/>
          <w:jc w:val="center"/>
        </w:trPr>
        <w:tc>
          <w:tcPr>
            <w:tcW w:w="1018" w:type="pct"/>
            <w:vAlign w:val="center"/>
          </w:tcPr>
          <w:p w:rsidR="006077D5" w:rsidRDefault="006077D5" w:rsidP="006077D5">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9</w:t>
            </w:r>
          </w:p>
        </w:tc>
        <w:tc>
          <w:tcPr>
            <w:tcW w:w="2369" w:type="pct"/>
          </w:tcPr>
          <w:p w:rsidR="006077D5" w:rsidRDefault="006077D5" w:rsidP="006077D5">
            <w:pPr>
              <w:rPr>
                <w:rFonts w:ascii="Times New Roman" w:hAnsi="Times New Roman"/>
                <w:sz w:val="24"/>
                <w:szCs w:val="24"/>
                <w:lang w:val="ru-RU" w:eastAsia="en-US"/>
              </w:rPr>
            </w:pPr>
            <w:r>
              <w:rPr>
                <w:rFonts w:ascii="Times New Roman" w:hAnsi="Times New Roman" w:hint="eastAsia"/>
                <w:sz w:val="24"/>
                <w:szCs w:val="24"/>
                <w:lang w:val="ru-RU" w:eastAsia="en-US"/>
              </w:rPr>
              <w:t>зона</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сельскохозяйственного</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использования</w:t>
            </w:r>
            <w:r>
              <w:rPr>
                <w:rFonts w:ascii="Times New Roman" w:hAnsi="Times New Roman"/>
                <w:sz w:val="24"/>
                <w:szCs w:val="24"/>
                <w:lang w:val="ru-RU" w:eastAsia="en-US"/>
              </w:rPr>
              <w:t>(угодья)</w:t>
            </w:r>
          </w:p>
        </w:tc>
        <w:tc>
          <w:tcPr>
            <w:tcW w:w="1613" w:type="pct"/>
            <w:vAlign w:val="center"/>
          </w:tcPr>
          <w:p w:rsidR="006077D5" w:rsidRPr="006077D5" w:rsidRDefault="008B2723" w:rsidP="00CA4999">
            <w:pPr>
              <w:jc w:val="center"/>
              <w:rPr>
                <w:rFonts w:ascii="Times New Roman" w:eastAsia="Calibri" w:hAnsi="Times New Roman"/>
                <w:kern w:val="2"/>
                <w:sz w:val="24"/>
                <w:szCs w:val="24"/>
                <w:lang w:val="ru-RU" w:eastAsia="en-US"/>
              </w:rPr>
            </w:pPr>
            <w:r>
              <w:rPr>
                <w:rFonts w:ascii="Times New Roman" w:hAnsi="Times New Roman"/>
                <w:sz w:val="24"/>
                <w:szCs w:val="24"/>
                <w:lang w:val="ru-RU"/>
              </w:rPr>
              <w:t>12758,15</w:t>
            </w:r>
          </w:p>
        </w:tc>
      </w:tr>
      <w:tr w:rsidR="006077D5" w:rsidTr="000A2A49">
        <w:trPr>
          <w:trHeight w:val="397"/>
          <w:jc w:val="center"/>
        </w:trPr>
        <w:tc>
          <w:tcPr>
            <w:tcW w:w="1018" w:type="pct"/>
            <w:vAlign w:val="center"/>
          </w:tcPr>
          <w:p w:rsidR="006077D5" w:rsidRDefault="003E14C3" w:rsidP="006077D5">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10</w:t>
            </w:r>
          </w:p>
        </w:tc>
        <w:tc>
          <w:tcPr>
            <w:tcW w:w="2369" w:type="pct"/>
          </w:tcPr>
          <w:p w:rsidR="006077D5" w:rsidRDefault="006077D5" w:rsidP="006077D5">
            <w:pPr>
              <w:rPr>
                <w:rFonts w:ascii="Times New Roman" w:hAnsi="Times New Roman"/>
                <w:sz w:val="24"/>
                <w:szCs w:val="24"/>
                <w:lang w:val="ru-RU" w:eastAsia="en-US"/>
              </w:rPr>
            </w:pPr>
            <w:r>
              <w:rPr>
                <w:rFonts w:ascii="Times New Roman" w:hAnsi="Times New Roman" w:hint="eastAsia"/>
                <w:sz w:val="24"/>
                <w:szCs w:val="24"/>
                <w:lang w:val="ru-RU" w:eastAsia="en-US"/>
              </w:rPr>
              <w:t>зон</w:t>
            </w:r>
            <w:r>
              <w:rPr>
                <w:rFonts w:ascii="Times New Roman" w:hAnsi="Times New Roman"/>
                <w:sz w:val="24"/>
                <w:szCs w:val="24"/>
                <w:lang w:val="ru-RU" w:eastAsia="en-US"/>
              </w:rPr>
              <w:t xml:space="preserve">а </w:t>
            </w:r>
            <w:r>
              <w:rPr>
                <w:rFonts w:ascii="Times New Roman" w:hAnsi="Times New Roman" w:hint="eastAsia"/>
                <w:sz w:val="24"/>
                <w:szCs w:val="24"/>
                <w:lang w:val="ru-RU" w:eastAsia="en-US"/>
              </w:rPr>
              <w:t>сельскохозяйственного</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назначения</w:t>
            </w:r>
          </w:p>
        </w:tc>
        <w:tc>
          <w:tcPr>
            <w:tcW w:w="1613" w:type="pct"/>
            <w:vAlign w:val="center"/>
          </w:tcPr>
          <w:p w:rsidR="006077D5" w:rsidRPr="006077D5" w:rsidRDefault="006077D5" w:rsidP="00CA4999">
            <w:pPr>
              <w:jc w:val="center"/>
              <w:rPr>
                <w:rFonts w:ascii="Times New Roman" w:eastAsia="Calibri" w:hAnsi="Times New Roman"/>
                <w:kern w:val="2"/>
                <w:sz w:val="24"/>
                <w:szCs w:val="24"/>
                <w:lang w:val="ru-RU" w:eastAsia="en-US"/>
              </w:rPr>
            </w:pPr>
            <w:r w:rsidRPr="00CA4999">
              <w:rPr>
                <w:rFonts w:ascii="Times New Roman" w:hAnsi="Times New Roman"/>
                <w:sz w:val="24"/>
                <w:szCs w:val="24"/>
                <w:lang w:val="ru-RU"/>
              </w:rPr>
              <w:t>46,62</w:t>
            </w:r>
          </w:p>
        </w:tc>
      </w:tr>
      <w:tr w:rsidR="006F745E" w:rsidTr="000A2A49">
        <w:trPr>
          <w:trHeight w:val="397"/>
          <w:jc w:val="center"/>
        </w:trPr>
        <w:tc>
          <w:tcPr>
            <w:tcW w:w="1018" w:type="pct"/>
            <w:vAlign w:val="center"/>
          </w:tcPr>
          <w:p w:rsidR="006F745E" w:rsidRDefault="006F745E">
            <w:pP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1</w:t>
            </w:r>
            <w:r w:rsidR="003E14C3">
              <w:rPr>
                <w:rFonts w:ascii="Times New Roman" w:eastAsia="Calibri" w:hAnsi="Times New Roman"/>
                <w:kern w:val="2"/>
                <w:sz w:val="24"/>
                <w:szCs w:val="24"/>
                <w:lang w:val="ru-RU" w:eastAsia="en-US"/>
              </w:rPr>
              <w:t>1</w:t>
            </w:r>
          </w:p>
        </w:tc>
        <w:tc>
          <w:tcPr>
            <w:tcW w:w="2369" w:type="pct"/>
          </w:tcPr>
          <w:p w:rsidR="006F745E" w:rsidDel="006077D5" w:rsidRDefault="006F745E" w:rsidP="006F745E">
            <w:pPr>
              <w:rPr>
                <w:rFonts w:ascii="Times New Roman" w:hAnsi="Times New Roman"/>
                <w:sz w:val="24"/>
                <w:szCs w:val="24"/>
                <w:lang w:val="ru-RU" w:eastAsia="en-US"/>
              </w:rPr>
            </w:pPr>
            <w:r>
              <w:rPr>
                <w:rFonts w:ascii="Times New Roman" w:hAnsi="Times New Roman"/>
                <w:sz w:val="24"/>
                <w:szCs w:val="24"/>
                <w:lang w:val="ru-RU" w:eastAsia="en-US"/>
              </w:rPr>
              <w:t>з</w:t>
            </w:r>
            <w:r w:rsidRPr="00CA4999">
              <w:rPr>
                <w:rFonts w:ascii="Times New Roman" w:hAnsi="Times New Roman"/>
                <w:sz w:val="24"/>
                <w:szCs w:val="24"/>
                <w:lang w:val="ru-RU" w:eastAsia="en-US"/>
              </w:rPr>
              <w:t xml:space="preserve">она </w:t>
            </w:r>
            <w:r w:rsidRPr="00CA4999">
              <w:rPr>
                <w:rFonts w:ascii="Times New Roman" w:hAnsi="Times New Roman" w:hint="eastAsia"/>
                <w:sz w:val="24"/>
                <w:szCs w:val="24"/>
                <w:lang w:val="ru-RU" w:eastAsia="en-US"/>
              </w:rPr>
              <w:t>садоводческих</w:t>
            </w:r>
            <w:r w:rsidRPr="00CA4999">
              <w:rPr>
                <w:rFonts w:ascii="Times New Roman" w:hAnsi="Times New Roman"/>
                <w:sz w:val="24"/>
                <w:szCs w:val="24"/>
                <w:lang w:val="ru-RU" w:eastAsia="en-US"/>
              </w:rPr>
              <w:t xml:space="preserve"> </w:t>
            </w:r>
            <w:r w:rsidRPr="00CA4999">
              <w:rPr>
                <w:rFonts w:ascii="Times New Roman" w:hAnsi="Times New Roman" w:hint="eastAsia"/>
                <w:sz w:val="24"/>
                <w:szCs w:val="24"/>
                <w:lang w:val="ru-RU" w:eastAsia="en-US"/>
              </w:rPr>
              <w:t>или</w:t>
            </w:r>
            <w:r w:rsidRPr="00CA4999">
              <w:rPr>
                <w:rFonts w:ascii="Times New Roman" w:hAnsi="Times New Roman"/>
                <w:sz w:val="24"/>
                <w:szCs w:val="24"/>
                <w:lang w:val="ru-RU" w:eastAsia="en-US"/>
              </w:rPr>
              <w:t xml:space="preserve"> </w:t>
            </w:r>
            <w:r w:rsidRPr="00CA4999">
              <w:rPr>
                <w:rFonts w:ascii="Times New Roman" w:hAnsi="Times New Roman" w:hint="eastAsia"/>
                <w:sz w:val="24"/>
                <w:szCs w:val="24"/>
                <w:lang w:val="ru-RU" w:eastAsia="en-US"/>
              </w:rPr>
              <w:t>некомерческих</w:t>
            </w:r>
            <w:r w:rsidRPr="00CA4999">
              <w:rPr>
                <w:rFonts w:ascii="Times New Roman" w:hAnsi="Times New Roman"/>
                <w:sz w:val="24"/>
                <w:szCs w:val="24"/>
                <w:lang w:val="ru-RU" w:eastAsia="en-US"/>
              </w:rPr>
              <w:t xml:space="preserve"> </w:t>
            </w:r>
            <w:r w:rsidRPr="00CA4999">
              <w:rPr>
                <w:rFonts w:ascii="Times New Roman" w:hAnsi="Times New Roman" w:hint="eastAsia"/>
                <w:sz w:val="24"/>
                <w:szCs w:val="24"/>
                <w:lang w:val="ru-RU" w:eastAsia="en-US"/>
              </w:rPr>
              <w:t>товариществ</w:t>
            </w:r>
          </w:p>
        </w:tc>
        <w:tc>
          <w:tcPr>
            <w:tcW w:w="1613" w:type="pct"/>
            <w:vAlign w:val="center"/>
          </w:tcPr>
          <w:p w:rsidR="006F745E" w:rsidRPr="006077D5" w:rsidRDefault="006F745E" w:rsidP="006F745E">
            <w:pPr>
              <w:jc w:val="center"/>
              <w:rPr>
                <w:rFonts w:ascii="Times New Roman" w:hAnsi="Times New Roman"/>
                <w:sz w:val="24"/>
                <w:szCs w:val="24"/>
                <w:lang w:val="ru-RU"/>
              </w:rPr>
            </w:pPr>
            <w:r>
              <w:rPr>
                <w:rFonts w:ascii="Times New Roman" w:hAnsi="Times New Roman"/>
                <w:sz w:val="24"/>
                <w:szCs w:val="24"/>
                <w:lang w:val="ru-RU"/>
              </w:rPr>
              <w:t>88,17</w:t>
            </w:r>
          </w:p>
        </w:tc>
      </w:tr>
      <w:tr w:rsidR="006F745E" w:rsidTr="000A2A49">
        <w:trPr>
          <w:trHeight w:val="397"/>
          <w:jc w:val="center"/>
        </w:trPr>
        <w:tc>
          <w:tcPr>
            <w:tcW w:w="1018" w:type="pct"/>
            <w:vAlign w:val="center"/>
          </w:tcPr>
          <w:p w:rsidR="006F745E" w:rsidRDefault="006F745E">
            <w:pPr>
              <w:spacing w:after="120"/>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1</w:t>
            </w:r>
            <w:r w:rsidR="003E14C3">
              <w:rPr>
                <w:rFonts w:ascii="Times New Roman" w:eastAsia="Calibri" w:hAnsi="Times New Roman"/>
                <w:kern w:val="2"/>
                <w:sz w:val="24"/>
                <w:szCs w:val="24"/>
                <w:lang w:val="ru-RU" w:eastAsia="en-US"/>
              </w:rPr>
              <w:t>2</w:t>
            </w:r>
          </w:p>
        </w:tc>
        <w:tc>
          <w:tcPr>
            <w:tcW w:w="2369" w:type="pct"/>
          </w:tcPr>
          <w:p w:rsidR="006F745E" w:rsidRDefault="006F745E" w:rsidP="006F745E">
            <w:pPr>
              <w:rPr>
                <w:rFonts w:ascii="Times New Roman" w:hAnsi="Times New Roman"/>
                <w:sz w:val="24"/>
                <w:szCs w:val="24"/>
                <w:lang w:val="ru-RU" w:eastAsia="en-US"/>
              </w:rPr>
            </w:pPr>
            <w:r>
              <w:rPr>
                <w:rFonts w:ascii="Times New Roman" w:hAnsi="Times New Roman" w:hint="eastAsia"/>
                <w:sz w:val="24"/>
                <w:szCs w:val="24"/>
                <w:lang w:val="ru-RU" w:eastAsia="en-US"/>
              </w:rPr>
              <w:t>зона</w:t>
            </w:r>
            <w:r>
              <w:rPr>
                <w:rFonts w:ascii="Times New Roman" w:hAnsi="Times New Roman"/>
                <w:sz w:val="24"/>
                <w:szCs w:val="24"/>
                <w:lang w:val="ru-RU" w:eastAsia="en-US"/>
              </w:rPr>
              <w:t xml:space="preserve"> </w:t>
            </w:r>
            <w:r>
              <w:rPr>
                <w:rFonts w:ascii="Times New Roman" w:hAnsi="Times New Roman" w:hint="eastAsia"/>
                <w:sz w:val="24"/>
                <w:szCs w:val="24"/>
                <w:lang w:val="ru-RU" w:eastAsia="en-US"/>
              </w:rPr>
              <w:t>лесов</w:t>
            </w:r>
          </w:p>
        </w:tc>
        <w:tc>
          <w:tcPr>
            <w:tcW w:w="1613" w:type="pct"/>
            <w:vAlign w:val="center"/>
          </w:tcPr>
          <w:p w:rsidR="006F745E" w:rsidRPr="006077D5" w:rsidRDefault="006F745E" w:rsidP="00CA4999">
            <w:pPr>
              <w:spacing w:after="120"/>
              <w:jc w:val="center"/>
              <w:rPr>
                <w:rFonts w:ascii="Times New Roman" w:eastAsia="Calibri" w:hAnsi="Times New Roman"/>
                <w:kern w:val="2"/>
                <w:sz w:val="24"/>
                <w:szCs w:val="24"/>
                <w:lang w:val="ru-RU" w:eastAsia="en-US"/>
              </w:rPr>
            </w:pPr>
            <w:r w:rsidRPr="006077D5">
              <w:rPr>
                <w:rFonts w:ascii="Times New Roman" w:eastAsia="Calibri" w:hAnsi="Times New Roman"/>
                <w:kern w:val="2"/>
                <w:sz w:val="24"/>
                <w:szCs w:val="24"/>
                <w:lang w:val="ru-RU" w:eastAsia="en-US"/>
              </w:rPr>
              <w:t>3833,0</w:t>
            </w:r>
          </w:p>
        </w:tc>
      </w:tr>
      <w:tr w:rsidR="006F745E" w:rsidTr="000A2A49">
        <w:trPr>
          <w:trHeight w:val="397"/>
          <w:jc w:val="center"/>
        </w:trPr>
        <w:tc>
          <w:tcPr>
            <w:tcW w:w="1018" w:type="pct"/>
            <w:vAlign w:val="center"/>
          </w:tcPr>
          <w:p w:rsidR="006F745E" w:rsidRDefault="006F745E">
            <w:pPr>
              <w:spacing w:after="120"/>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1</w:t>
            </w:r>
            <w:r w:rsidR="003E14C3">
              <w:rPr>
                <w:rFonts w:ascii="Times New Roman" w:eastAsia="Calibri" w:hAnsi="Times New Roman"/>
                <w:kern w:val="2"/>
                <w:sz w:val="24"/>
                <w:szCs w:val="24"/>
                <w:lang w:val="ru-RU" w:eastAsia="en-US"/>
              </w:rPr>
              <w:t>3</w:t>
            </w:r>
          </w:p>
        </w:tc>
        <w:tc>
          <w:tcPr>
            <w:tcW w:w="2369" w:type="pct"/>
          </w:tcPr>
          <w:p w:rsidR="006F745E" w:rsidRDefault="006F745E" w:rsidP="006F745E">
            <w:pPr>
              <w:rPr>
                <w:rFonts w:ascii="Times New Roman" w:hAnsi="Times New Roman"/>
                <w:sz w:val="24"/>
                <w:szCs w:val="24"/>
                <w:lang w:eastAsia="en-US"/>
              </w:rPr>
            </w:pPr>
            <w:r>
              <w:rPr>
                <w:rFonts w:ascii="Times New Roman" w:hAnsi="Times New Roman" w:hint="eastAsia"/>
                <w:sz w:val="24"/>
                <w:szCs w:val="24"/>
                <w:lang w:val="ru-RU" w:eastAsia="en-US"/>
              </w:rPr>
              <w:t>зона</w:t>
            </w:r>
            <w:r>
              <w:rPr>
                <w:rFonts w:ascii="Times New Roman" w:hAnsi="Times New Roman"/>
                <w:sz w:val="24"/>
                <w:szCs w:val="24"/>
                <w:lang w:val="ru-RU" w:eastAsia="en-US"/>
              </w:rPr>
              <w:t xml:space="preserve"> </w:t>
            </w:r>
            <w:r>
              <w:rPr>
                <w:rFonts w:ascii="Times New Roman" w:hAnsi="Times New Roman" w:hint="eastAsia"/>
                <w:sz w:val="24"/>
                <w:szCs w:val="24"/>
                <w:lang w:eastAsia="en-US"/>
              </w:rPr>
              <w:t>кладбищ</w:t>
            </w:r>
          </w:p>
        </w:tc>
        <w:tc>
          <w:tcPr>
            <w:tcW w:w="1613" w:type="pct"/>
            <w:vAlign w:val="center"/>
          </w:tcPr>
          <w:p w:rsidR="006F745E" w:rsidRPr="006077D5" w:rsidRDefault="006F745E" w:rsidP="00CA4999">
            <w:pPr>
              <w:spacing w:after="120"/>
              <w:jc w:val="center"/>
              <w:rPr>
                <w:rFonts w:ascii="Times New Roman" w:eastAsia="Calibri" w:hAnsi="Times New Roman"/>
                <w:kern w:val="2"/>
                <w:sz w:val="24"/>
                <w:szCs w:val="24"/>
                <w:lang w:val="ru-RU" w:eastAsia="en-US"/>
              </w:rPr>
            </w:pPr>
            <w:r w:rsidRPr="00CA4999">
              <w:rPr>
                <w:rFonts w:ascii="Times New Roman" w:hAnsi="Times New Roman"/>
                <w:kern w:val="2"/>
                <w:sz w:val="24"/>
                <w:szCs w:val="24"/>
                <w:lang w:val="ru-RU" w:eastAsia="en-US"/>
              </w:rPr>
              <w:t>12,48</w:t>
            </w:r>
          </w:p>
        </w:tc>
      </w:tr>
      <w:tr w:rsidR="006F745E" w:rsidTr="000A2A49">
        <w:trPr>
          <w:trHeight w:val="397"/>
          <w:jc w:val="center"/>
        </w:trPr>
        <w:tc>
          <w:tcPr>
            <w:tcW w:w="1018" w:type="pct"/>
            <w:vAlign w:val="center"/>
          </w:tcPr>
          <w:p w:rsidR="006F745E" w:rsidRDefault="006F745E">
            <w:pPr>
              <w:spacing w:after="120"/>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1</w:t>
            </w:r>
            <w:r w:rsidR="003E14C3">
              <w:rPr>
                <w:rFonts w:ascii="Times New Roman" w:eastAsia="Calibri" w:hAnsi="Times New Roman"/>
                <w:kern w:val="2"/>
                <w:sz w:val="24"/>
                <w:szCs w:val="24"/>
                <w:lang w:val="ru-RU" w:eastAsia="en-US"/>
              </w:rPr>
              <w:t>4</w:t>
            </w:r>
          </w:p>
        </w:tc>
        <w:tc>
          <w:tcPr>
            <w:tcW w:w="2369" w:type="pct"/>
          </w:tcPr>
          <w:p w:rsidR="006F745E" w:rsidRDefault="006F745E" w:rsidP="006F745E">
            <w:pPr>
              <w:rPr>
                <w:rFonts w:ascii="Times New Roman" w:hAnsi="Times New Roman"/>
                <w:sz w:val="24"/>
                <w:szCs w:val="24"/>
                <w:lang w:val="ru-RU" w:eastAsia="en-US"/>
              </w:rPr>
            </w:pPr>
            <w:r>
              <w:rPr>
                <w:rFonts w:ascii="Times New Roman" w:hAnsi="Times New Roman" w:hint="eastAsia"/>
                <w:sz w:val="24"/>
                <w:szCs w:val="24"/>
                <w:lang w:eastAsia="en-US"/>
              </w:rPr>
              <w:t xml:space="preserve">водные </w:t>
            </w:r>
            <w:r>
              <w:rPr>
                <w:rFonts w:ascii="Times New Roman" w:hAnsi="Times New Roman"/>
                <w:sz w:val="24"/>
                <w:szCs w:val="24"/>
                <w:lang w:val="ru-RU" w:eastAsia="en-US"/>
              </w:rPr>
              <w:t>объекты</w:t>
            </w:r>
          </w:p>
        </w:tc>
        <w:tc>
          <w:tcPr>
            <w:tcW w:w="1613" w:type="pct"/>
            <w:vAlign w:val="center"/>
          </w:tcPr>
          <w:p w:rsidR="006F745E" w:rsidRPr="006077D5" w:rsidRDefault="006F745E" w:rsidP="00CA4999">
            <w:pPr>
              <w:spacing w:after="120"/>
              <w:jc w:val="center"/>
              <w:rPr>
                <w:rFonts w:ascii="Times New Roman" w:eastAsia="Calibri" w:hAnsi="Times New Roman"/>
                <w:kern w:val="2"/>
                <w:sz w:val="24"/>
                <w:szCs w:val="24"/>
                <w:lang w:val="ru-RU" w:eastAsia="en-US"/>
              </w:rPr>
            </w:pPr>
            <w:r w:rsidRPr="006077D5">
              <w:rPr>
                <w:rFonts w:ascii="Times New Roman" w:eastAsia="Calibri" w:hAnsi="Times New Roman"/>
                <w:kern w:val="2"/>
                <w:sz w:val="24"/>
                <w:szCs w:val="24"/>
                <w:lang w:val="ru-RU" w:eastAsia="en-US"/>
              </w:rPr>
              <w:t>18096,0</w:t>
            </w:r>
          </w:p>
        </w:tc>
      </w:tr>
      <w:tr w:rsidR="003E14C3" w:rsidTr="000A2A49">
        <w:trPr>
          <w:trHeight w:val="397"/>
          <w:jc w:val="center"/>
        </w:trPr>
        <w:tc>
          <w:tcPr>
            <w:tcW w:w="1018" w:type="pct"/>
            <w:vAlign w:val="center"/>
          </w:tcPr>
          <w:p w:rsidR="003E14C3" w:rsidRDefault="003E14C3">
            <w:pPr>
              <w:spacing w:after="120"/>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15</w:t>
            </w:r>
          </w:p>
        </w:tc>
        <w:tc>
          <w:tcPr>
            <w:tcW w:w="2369" w:type="pct"/>
          </w:tcPr>
          <w:p w:rsidR="003E14C3" w:rsidRDefault="003E14C3" w:rsidP="00CA4999">
            <w:pPr>
              <w:spacing w:after="120"/>
              <w:rPr>
                <w:rFonts w:ascii="Times New Roman" w:hAnsi="Times New Roman"/>
                <w:sz w:val="24"/>
                <w:szCs w:val="24"/>
                <w:lang w:eastAsia="en-US"/>
              </w:rPr>
            </w:pPr>
            <w:r>
              <w:rPr>
                <w:rFonts w:ascii="Times New Roman" w:eastAsia="Calibri" w:hAnsi="Times New Roman"/>
                <w:kern w:val="2"/>
                <w:sz w:val="24"/>
                <w:szCs w:val="24"/>
                <w:lang w:val="ru-RU" w:eastAsia="en-US"/>
              </w:rPr>
              <w:t>з</w:t>
            </w:r>
            <w:r w:rsidRPr="00CA4999">
              <w:rPr>
                <w:rFonts w:ascii="Times New Roman" w:eastAsia="Calibri" w:hAnsi="Times New Roman"/>
                <w:kern w:val="2"/>
                <w:sz w:val="24"/>
                <w:szCs w:val="24"/>
                <w:lang w:val="ru-RU" w:eastAsia="en-US"/>
              </w:rPr>
              <w:t>она рекреационного назначения</w:t>
            </w:r>
          </w:p>
        </w:tc>
        <w:tc>
          <w:tcPr>
            <w:tcW w:w="1613" w:type="pct"/>
            <w:vAlign w:val="center"/>
          </w:tcPr>
          <w:p w:rsidR="003E14C3" w:rsidRPr="006077D5" w:rsidRDefault="003E14C3" w:rsidP="006F745E">
            <w:pPr>
              <w:spacing w:after="120"/>
              <w:jc w:val="cente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32,06</w:t>
            </w:r>
          </w:p>
        </w:tc>
      </w:tr>
      <w:tr w:rsidR="008B2723" w:rsidTr="000A2A49">
        <w:trPr>
          <w:trHeight w:val="397"/>
          <w:jc w:val="center"/>
        </w:trPr>
        <w:tc>
          <w:tcPr>
            <w:tcW w:w="1018" w:type="pct"/>
            <w:vAlign w:val="center"/>
          </w:tcPr>
          <w:p w:rsidR="008B2723" w:rsidRDefault="008B2723">
            <w:pPr>
              <w:spacing w:after="120"/>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16</w:t>
            </w:r>
          </w:p>
        </w:tc>
        <w:tc>
          <w:tcPr>
            <w:tcW w:w="2369" w:type="pct"/>
          </w:tcPr>
          <w:p w:rsidR="008B2723" w:rsidRPr="00CA4999" w:rsidRDefault="008B2723">
            <w:pPr>
              <w:spacing w:after="120"/>
              <w:rPr>
                <w:rFonts w:ascii="Times New Roman" w:eastAsia="Calibri" w:hAnsi="Times New Roman"/>
                <w:kern w:val="2"/>
                <w:sz w:val="24"/>
                <w:szCs w:val="24"/>
                <w:lang w:val="ru-RU" w:eastAsia="en-US"/>
              </w:rPr>
            </w:pPr>
            <w:r w:rsidRPr="00CA4999">
              <w:rPr>
                <w:rFonts w:ascii="Times New Roman" w:eastAsia="Calibri" w:hAnsi="Times New Roman"/>
                <w:kern w:val="2"/>
                <w:sz w:val="24"/>
                <w:szCs w:val="24"/>
                <w:lang w:val="ru-RU" w:eastAsia="en-US"/>
              </w:rPr>
              <w:t>производственная зона сельскохозяйственных предприятий</w:t>
            </w:r>
          </w:p>
        </w:tc>
        <w:tc>
          <w:tcPr>
            <w:tcW w:w="1613" w:type="pct"/>
            <w:vAlign w:val="center"/>
          </w:tcPr>
          <w:p w:rsidR="008B2723" w:rsidRDefault="008B2723" w:rsidP="006F745E">
            <w:pPr>
              <w:spacing w:after="120"/>
              <w:jc w:val="center"/>
              <w:rPr>
                <w:rFonts w:ascii="Times New Roman" w:eastAsia="Calibri" w:hAnsi="Times New Roman"/>
                <w:kern w:val="2"/>
                <w:sz w:val="24"/>
                <w:szCs w:val="24"/>
                <w:lang w:val="ru-RU" w:eastAsia="en-US"/>
              </w:rPr>
            </w:pPr>
            <w:r>
              <w:rPr>
                <w:rFonts w:ascii="Times New Roman" w:eastAsia="Calibri" w:hAnsi="Times New Roman"/>
                <w:kern w:val="2"/>
                <w:sz w:val="24"/>
                <w:szCs w:val="24"/>
                <w:lang w:val="ru-RU" w:eastAsia="en-US"/>
              </w:rPr>
              <w:t>124</w:t>
            </w:r>
          </w:p>
        </w:tc>
      </w:tr>
      <w:tr w:rsidR="006F745E" w:rsidTr="000A2A49">
        <w:trPr>
          <w:trHeight w:val="397"/>
          <w:jc w:val="center"/>
        </w:trPr>
        <w:tc>
          <w:tcPr>
            <w:tcW w:w="3387" w:type="pct"/>
            <w:gridSpan w:val="2"/>
            <w:vAlign w:val="center"/>
          </w:tcPr>
          <w:p w:rsidR="006F745E" w:rsidRDefault="006F745E" w:rsidP="006F745E">
            <w:pPr>
              <w:rPr>
                <w:rFonts w:ascii="Times New Roman" w:eastAsia="Calibri" w:hAnsi="Times New Roman"/>
                <w:b/>
                <w:kern w:val="2"/>
                <w:sz w:val="24"/>
                <w:szCs w:val="24"/>
                <w:lang w:val="ru-RU" w:eastAsia="en-US"/>
              </w:rPr>
            </w:pPr>
            <w:r>
              <w:rPr>
                <w:rFonts w:ascii="Times New Roman" w:eastAsia="Calibri" w:hAnsi="Times New Roman"/>
                <w:b/>
                <w:kern w:val="2"/>
                <w:sz w:val="24"/>
                <w:szCs w:val="24"/>
                <w:lang w:val="ru-RU" w:eastAsia="en-US"/>
              </w:rPr>
              <w:t>Общая площадь</w:t>
            </w:r>
          </w:p>
        </w:tc>
        <w:tc>
          <w:tcPr>
            <w:tcW w:w="1613" w:type="pct"/>
            <w:vAlign w:val="center"/>
          </w:tcPr>
          <w:p w:rsidR="006F745E" w:rsidRDefault="006F745E" w:rsidP="00CA4999">
            <w:pPr>
              <w:spacing w:after="120"/>
              <w:jc w:val="center"/>
              <w:rPr>
                <w:rFonts w:ascii="Times New Roman" w:eastAsia="Calibri" w:hAnsi="Times New Roman"/>
                <w:b/>
                <w:kern w:val="2"/>
                <w:sz w:val="24"/>
                <w:szCs w:val="24"/>
                <w:lang w:val="ru-RU" w:eastAsia="en-US"/>
              </w:rPr>
            </w:pPr>
            <w:r>
              <w:rPr>
                <w:rFonts w:ascii="Times New Roman" w:eastAsia="Calibri" w:hAnsi="Times New Roman"/>
                <w:b/>
                <w:kern w:val="2"/>
                <w:sz w:val="24"/>
                <w:szCs w:val="24"/>
                <w:lang w:val="ru-RU" w:eastAsia="en-US"/>
              </w:rPr>
              <w:t>36438,0</w:t>
            </w:r>
          </w:p>
        </w:tc>
      </w:tr>
    </w:tbl>
    <w:p w:rsidR="006A5553" w:rsidRDefault="007E5725">
      <w:pPr>
        <w:keepNext/>
        <w:spacing w:before="240" w:after="200"/>
        <w:jc w:val="center"/>
        <w:rPr>
          <w:rFonts w:ascii="Times New Roman" w:eastAsia="Calibri" w:hAnsi="Times New Roman"/>
          <w:b/>
          <w:kern w:val="2"/>
          <w:sz w:val="28"/>
          <w:szCs w:val="28"/>
          <w:lang w:val="ru-RU" w:eastAsia="en-US"/>
        </w:rPr>
      </w:pPr>
      <w:r>
        <w:rPr>
          <w:rFonts w:ascii="Times New Roman" w:eastAsia="Calibri" w:hAnsi="Times New Roman"/>
          <w:b/>
          <w:kern w:val="2"/>
          <w:sz w:val="28"/>
          <w:szCs w:val="28"/>
          <w:lang w:val="ru-RU" w:eastAsia="en-US"/>
        </w:rPr>
        <w:t>Проектные предложения</w:t>
      </w:r>
    </w:p>
    <w:p w:rsidR="00996824" w:rsidRDefault="007E5725">
      <w:pPr>
        <w:snapToGrid w:val="0"/>
        <w:ind w:firstLine="709"/>
        <w:jc w:val="both"/>
        <w:rPr>
          <w:rFonts w:ascii="Times New Roman" w:hAnsi="Times New Roman"/>
          <w:sz w:val="28"/>
          <w:szCs w:val="28"/>
          <w:lang w:val="ru-RU"/>
        </w:rPr>
      </w:pPr>
      <w:r>
        <w:rPr>
          <w:rFonts w:ascii="Times New Roman" w:hAnsi="Times New Roman"/>
          <w:sz w:val="28"/>
          <w:szCs w:val="28"/>
          <w:lang w:val="ru-RU"/>
        </w:rPr>
        <w:t>Генеральным планом предлагается корректировка границ населенных пунктов в связи с кадастровыми ошибками (пересечением границ и кадастровых участков, стоящих на учете в ЕГРН), а также предлагается включение в границы населенны</w:t>
      </w:r>
      <w:bookmarkStart w:id="161" w:name="_Toc518319349"/>
      <w:bookmarkStart w:id="162" w:name="_Toc527638435"/>
      <w:bookmarkStart w:id="163" w:name="_Toc336437449"/>
      <w:r>
        <w:rPr>
          <w:rFonts w:ascii="Times New Roman" w:hAnsi="Times New Roman"/>
          <w:sz w:val="28"/>
          <w:szCs w:val="28"/>
          <w:lang w:val="ru-RU"/>
        </w:rPr>
        <w:t>х пунктов земель сельскохозяйственного назначения.</w:t>
      </w:r>
    </w:p>
    <w:p w:rsidR="00996824" w:rsidRDefault="00996824">
      <w:pPr>
        <w:rPr>
          <w:rFonts w:ascii="Times New Roman" w:hAnsi="Times New Roman"/>
          <w:sz w:val="28"/>
          <w:szCs w:val="28"/>
          <w:lang w:val="ru-RU"/>
        </w:rPr>
      </w:pPr>
      <w:r>
        <w:rPr>
          <w:rFonts w:ascii="Times New Roman" w:hAnsi="Times New Roman"/>
          <w:sz w:val="28"/>
          <w:szCs w:val="28"/>
          <w:lang w:val="ru-RU"/>
        </w:rPr>
        <w:br w:type="page"/>
      </w:r>
    </w:p>
    <w:p w:rsidR="006A5553" w:rsidRDefault="007E5725">
      <w:pPr>
        <w:pStyle w:val="20"/>
        <w:keepLines/>
        <w:numPr>
          <w:ilvl w:val="1"/>
          <w:numId w:val="9"/>
        </w:numPr>
        <w:suppressAutoHyphens/>
        <w:spacing w:before="360" w:after="240"/>
        <w:ind w:left="0" w:firstLine="142"/>
        <w:jc w:val="center"/>
        <w:rPr>
          <w:rFonts w:ascii="Times New Roman" w:hAnsi="Times New Roman" w:cs="Times New Roman"/>
          <w:i w:val="0"/>
          <w:kern w:val="0"/>
          <w:sz w:val="30"/>
          <w:szCs w:val="30"/>
          <w:lang w:val="ru-RU"/>
        </w:rPr>
      </w:pPr>
      <w:bookmarkStart w:id="164" w:name="_Toc7869291"/>
      <w:bookmarkStart w:id="165" w:name="_Toc75245947"/>
      <w:bookmarkStart w:id="166" w:name="_Toc54879798"/>
      <w:r>
        <w:rPr>
          <w:rFonts w:ascii="Times New Roman" w:hAnsi="Times New Roman" w:cs="Times New Roman"/>
          <w:i w:val="0"/>
          <w:kern w:val="0"/>
          <w:sz w:val="30"/>
          <w:szCs w:val="30"/>
          <w:lang w:val="ru-RU"/>
        </w:rPr>
        <w:lastRenderedPageBreak/>
        <w:t>Социально-экономическая ситуация</w:t>
      </w:r>
      <w:bookmarkEnd w:id="161"/>
      <w:bookmarkEnd w:id="162"/>
      <w:bookmarkEnd w:id="163"/>
      <w:bookmarkEnd w:id="164"/>
      <w:bookmarkEnd w:id="165"/>
      <w:bookmarkEnd w:id="166"/>
    </w:p>
    <w:p w:rsidR="006A5553" w:rsidRDefault="007E5725">
      <w:pPr>
        <w:pStyle w:val="afff1"/>
        <w:suppressAutoHyphens/>
        <w:spacing w:before="360" w:after="240" w:line="360" w:lineRule="auto"/>
        <w:ind w:left="0"/>
        <w:contextualSpacing w:val="0"/>
        <w:jc w:val="center"/>
        <w:outlineLvl w:val="2"/>
        <w:rPr>
          <w:rFonts w:ascii="Times New Roman" w:hAnsi="Times New Roman"/>
          <w:b/>
          <w:sz w:val="28"/>
          <w:szCs w:val="28"/>
          <w:lang w:val="ru-RU"/>
        </w:rPr>
      </w:pPr>
      <w:bookmarkStart w:id="167" w:name="_Toc315701098"/>
      <w:bookmarkStart w:id="168" w:name="_Toc54879419"/>
      <w:bookmarkStart w:id="169" w:name="_Toc315701099"/>
      <w:bookmarkStart w:id="170" w:name="_Toc54879749"/>
      <w:bookmarkStart w:id="171" w:name="_Toc75245951"/>
      <w:bookmarkStart w:id="172" w:name="_Toc68875933"/>
      <w:bookmarkStart w:id="173" w:name="_Toc71710720"/>
      <w:bookmarkStart w:id="174" w:name="_Toc71710516"/>
      <w:bookmarkStart w:id="175" w:name="_Toc54879799"/>
      <w:bookmarkStart w:id="176" w:name="_Toc54879752"/>
      <w:bookmarkStart w:id="177" w:name="_Toc69467095"/>
      <w:bookmarkStart w:id="178" w:name="_Toc68875936"/>
      <w:bookmarkStart w:id="179" w:name="_Toc54879422"/>
      <w:bookmarkStart w:id="180" w:name="_Toc54879802"/>
      <w:bookmarkStart w:id="181" w:name="_Toc71710519"/>
      <w:bookmarkStart w:id="182" w:name="_Toc71710627"/>
      <w:bookmarkStart w:id="183" w:name="_Toc75245948"/>
      <w:bookmarkStart w:id="184" w:name="_Toc71710630"/>
      <w:bookmarkStart w:id="185" w:name="_Toc69467092"/>
      <w:bookmarkStart w:id="186" w:name="_Toc71710723"/>
      <w:bookmarkStart w:id="187" w:name="_Toc527638436"/>
      <w:bookmarkStart w:id="188" w:name="_Toc54879803"/>
      <w:bookmarkStart w:id="189" w:name="_Toc7869292"/>
      <w:bookmarkStart w:id="190" w:name="_Toc75245952"/>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rPr>
          <w:rFonts w:ascii="Times New Roman" w:hAnsi="Times New Roman"/>
          <w:b/>
          <w:sz w:val="28"/>
          <w:szCs w:val="28"/>
          <w:lang w:val="ru-RU"/>
        </w:rPr>
        <w:t>6.2.1 Демографическая ситуация</w:t>
      </w:r>
      <w:bookmarkEnd w:id="187"/>
      <w:bookmarkEnd w:id="188"/>
      <w:bookmarkEnd w:id="189"/>
      <w:bookmarkEnd w:id="190"/>
    </w:p>
    <w:p w:rsidR="006A5553" w:rsidRDefault="007E5725">
      <w:pPr>
        <w:ind w:firstLine="709"/>
        <w:jc w:val="both"/>
        <w:rPr>
          <w:rFonts w:ascii="Times New Roman" w:hAnsi="Times New Roman"/>
          <w:sz w:val="28"/>
          <w:szCs w:val="28"/>
          <w:lang w:val="ru-RU"/>
        </w:rPr>
      </w:pPr>
      <w:bookmarkStart w:id="191" w:name="_Toc342472315"/>
      <w:bookmarkStart w:id="192" w:name="_Toc268263635"/>
      <w:r>
        <w:rPr>
          <w:rFonts w:ascii="Times New Roman" w:hAnsi="Times New Roman"/>
          <w:sz w:val="28"/>
          <w:szCs w:val="28"/>
          <w:lang w:val="ru-RU"/>
        </w:rPr>
        <w:t>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содержащихся в документах территориального планирования, определяется на основе численности населения. На демографические прогнозы опирается планирование всего народного хозяйства: производство товаров и услуг, жилищного и коммунального хозяйства, трудовых ресурсов, подготовки кадров специалистов, школ и детских дошкольных учреждений, дорог, транспортных средств и многое другое.</w:t>
      </w:r>
    </w:p>
    <w:p w:rsidR="006A5553" w:rsidRDefault="007E5725">
      <w:pPr>
        <w:keepNext/>
        <w:jc w:val="center"/>
        <w:rPr>
          <w:rFonts w:ascii="Times New Roman" w:hAnsi="Times New Roman"/>
          <w:b/>
          <w:sz w:val="28"/>
          <w:szCs w:val="28"/>
          <w:lang w:val="ru-RU"/>
        </w:rPr>
      </w:pPr>
      <w:r>
        <w:rPr>
          <w:rFonts w:ascii="Times New Roman" w:hAnsi="Times New Roman"/>
          <w:b/>
          <w:sz w:val="28"/>
          <w:szCs w:val="28"/>
          <w:lang w:val="ru-RU"/>
        </w:rPr>
        <w:t>Население</w:t>
      </w:r>
    </w:p>
    <w:p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 xml:space="preserve">Общая численность населения Шунгенском  сельском поселении на 01 января 2021 года составила 5848 </w:t>
      </w:r>
      <w:r>
        <w:rPr>
          <w:rFonts w:ascii="Times New Roman" w:hAnsi="Times New Roman" w:hint="eastAsia"/>
          <w:sz w:val="28"/>
          <w:szCs w:val="28"/>
          <w:lang w:val="ru-RU"/>
        </w:rPr>
        <w:t>человек</w:t>
      </w:r>
      <w:r>
        <w:rPr>
          <w:rFonts w:ascii="Times New Roman" w:hAnsi="Times New Roman"/>
          <w:sz w:val="28"/>
          <w:szCs w:val="28"/>
          <w:lang w:val="ru-RU"/>
        </w:rPr>
        <w:t xml:space="preserve">. </w:t>
      </w:r>
    </w:p>
    <w:p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На протяжении исследуемого периода динамика численности населения в Шунгенском  сельском поселении показывает отрицательную тенденцию. Убыль численности населения с 2015 года до 202</w:t>
      </w:r>
      <w:r w:rsidR="00E3628F">
        <w:rPr>
          <w:rFonts w:ascii="Times New Roman" w:hAnsi="Times New Roman"/>
          <w:sz w:val="28"/>
          <w:szCs w:val="28"/>
          <w:lang w:val="ru-RU"/>
        </w:rPr>
        <w:t>1</w:t>
      </w:r>
      <w:r>
        <w:rPr>
          <w:rFonts w:ascii="Times New Roman" w:hAnsi="Times New Roman"/>
          <w:sz w:val="28"/>
          <w:szCs w:val="28"/>
          <w:lang w:val="ru-RU"/>
        </w:rPr>
        <w:t xml:space="preserve"> год составила 41человек.</w:t>
      </w:r>
    </w:p>
    <w:p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 xml:space="preserve">Основными факторами, определяющими численность населения, является естественное движение (естественный прирост или убыль) населения, складывающееся из показателей рождаемости и смертности, а также миграционные процессы. </w:t>
      </w:r>
    </w:p>
    <w:p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На протяжении последних лет смертность в Шунгенском сельсовете превышала рождаемость. Влияние миграционных потоков на численность населения отрицательное, число убывших значительно превышает число прибывших.</w:t>
      </w:r>
    </w:p>
    <w:p w:rsidR="006A5553" w:rsidRDefault="006A5553">
      <w:pPr>
        <w:ind w:firstLine="851"/>
        <w:jc w:val="both"/>
        <w:rPr>
          <w:rFonts w:ascii="Times New Roman" w:hAnsi="Times New Roman"/>
          <w:sz w:val="24"/>
          <w:szCs w:val="24"/>
          <w:lang w:val="ru-RU"/>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2</w:t>
      </w:r>
      <w:r w:rsidR="00F3360E">
        <w:rPr>
          <w:rFonts w:ascii="Times New Roman" w:hAnsi="Times New Roman"/>
          <w:b/>
          <w:sz w:val="28"/>
          <w:szCs w:val="28"/>
          <w:lang w:val="ru-RU"/>
        </w:rPr>
        <w:t>0</w:t>
      </w:r>
      <w:r>
        <w:rPr>
          <w:rFonts w:ascii="Times New Roman" w:hAnsi="Times New Roman"/>
          <w:b/>
          <w:sz w:val="28"/>
          <w:szCs w:val="28"/>
          <w:lang w:val="ru-RU"/>
        </w:rPr>
        <w:t xml:space="preserve"> –Динамика численности населения </w:t>
      </w:r>
      <w:r>
        <w:rPr>
          <w:rFonts w:ascii="Times New Roman" w:hAnsi="Times New Roman" w:hint="eastAsia"/>
          <w:b/>
          <w:sz w:val="28"/>
          <w:szCs w:val="28"/>
          <w:lang w:val="ru-RU"/>
        </w:rPr>
        <w:t>Шунгенском</w:t>
      </w:r>
      <w:r>
        <w:rPr>
          <w:rFonts w:ascii="Times New Roman" w:hAnsi="Times New Roman"/>
          <w:b/>
          <w:sz w:val="28"/>
          <w:szCs w:val="28"/>
          <w:lang w:val="ru-RU"/>
        </w:rPr>
        <w:t xml:space="preserve">  </w:t>
      </w:r>
      <w:r>
        <w:rPr>
          <w:rFonts w:ascii="Times New Roman" w:hAnsi="Times New Roman" w:hint="eastAsia"/>
          <w:b/>
          <w:sz w:val="28"/>
          <w:szCs w:val="28"/>
          <w:lang w:val="ru-RU"/>
        </w:rPr>
        <w:t>сельском</w:t>
      </w:r>
      <w:r>
        <w:rPr>
          <w:rFonts w:ascii="Times New Roman" w:hAnsi="Times New Roman"/>
          <w:b/>
          <w:sz w:val="28"/>
          <w:szCs w:val="28"/>
          <w:lang w:val="ru-RU"/>
        </w:rPr>
        <w:t xml:space="preserve"> </w:t>
      </w:r>
      <w:r>
        <w:rPr>
          <w:rFonts w:ascii="Times New Roman" w:hAnsi="Times New Roman" w:hint="eastAsia"/>
          <w:b/>
          <w:sz w:val="28"/>
          <w:szCs w:val="28"/>
          <w:lang w:val="ru-RU"/>
        </w:rPr>
        <w:t>поселении</w:t>
      </w:r>
      <w:r>
        <w:rPr>
          <w:rFonts w:ascii="Times New Roman" w:hAnsi="Times New Roman"/>
          <w:b/>
          <w:sz w:val="28"/>
          <w:szCs w:val="28"/>
          <w:lang w:val="ru-RU"/>
        </w:rPr>
        <w:t xml:space="preserve">, человек </w:t>
      </w:r>
      <w:r>
        <w:rPr>
          <w:rFonts w:ascii="Times New Roman" w:hAnsi="Times New Roman"/>
          <w:b/>
          <w:sz w:val="28"/>
          <w:szCs w:val="28"/>
          <w:vertAlign w:val="superscript"/>
          <w:lang w:val="ru-RU"/>
        </w:rPr>
        <w:footnoteReference w:id="1"/>
      </w:r>
    </w:p>
    <w:p w:rsidR="006A5553" w:rsidRDefault="006A5553">
      <w:pPr>
        <w:jc w:val="both"/>
        <w:rPr>
          <w:rFonts w:ascii="Times New Roman" w:hAnsi="Times New Roman"/>
          <w:b/>
          <w:sz w:val="24"/>
          <w:szCs w:val="24"/>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1214"/>
        <w:gridCol w:w="1213"/>
        <w:gridCol w:w="1213"/>
        <w:gridCol w:w="1213"/>
        <w:gridCol w:w="1213"/>
        <w:gridCol w:w="1205"/>
      </w:tblGrid>
      <w:tr w:rsidR="006A5553">
        <w:trPr>
          <w:tblHeader/>
          <w:jc w:val="center"/>
        </w:trPr>
        <w:tc>
          <w:tcPr>
            <w:tcW w:w="1434" w:type="pct"/>
            <w:vMerge w:val="restart"/>
            <w:vAlign w:val="center"/>
          </w:tcPr>
          <w:p w:rsidR="006A5553" w:rsidRDefault="007E5725">
            <w:pPr>
              <w:jc w:val="center"/>
              <w:rPr>
                <w:rFonts w:ascii="Times New Roman" w:hAnsi="Times New Roman"/>
                <w:b/>
                <w:sz w:val="24"/>
                <w:szCs w:val="24"/>
              </w:rPr>
            </w:pPr>
            <w:r>
              <w:rPr>
                <w:rFonts w:ascii="Times New Roman" w:hAnsi="Times New Roman"/>
                <w:b/>
                <w:sz w:val="24"/>
                <w:szCs w:val="24"/>
              </w:rPr>
              <w:t>Показатели</w:t>
            </w:r>
          </w:p>
        </w:tc>
        <w:tc>
          <w:tcPr>
            <w:tcW w:w="3566" w:type="pct"/>
            <w:gridSpan w:val="6"/>
            <w:vAlign w:val="center"/>
          </w:tcPr>
          <w:p w:rsidR="006A5553" w:rsidRDefault="007E5725">
            <w:pPr>
              <w:jc w:val="center"/>
              <w:rPr>
                <w:rFonts w:ascii="Times New Roman" w:hAnsi="Times New Roman"/>
                <w:b/>
                <w:sz w:val="24"/>
                <w:szCs w:val="24"/>
              </w:rPr>
            </w:pPr>
            <w:r>
              <w:rPr>
                <w:rFonts w:ascii="Times New Roman" w:hAnsi="Times New Roman"/>
                <w:b/>
                <w:sz w:val="24"/>
                <w:szCs w:val="24"/>
              </w:rPr>
              <w:t>Значение по годам</w:t>
            </w:r>
          </w:p>
        </w:tc>
      </w:tr>
      <w:tr w:rsidR="006A5553">
        <w:trPr>
          <w:trHeight w:val="374"/>
          <w:tblHeader/>
          <w:jc w:val="center"/>
        </w:trPr>
        <w:tc>
          <w:tcPr>
            <w:tcW w:w="1434" w:type="pct"/>
            <w:vMerge/>
            <w:vAlign w:val="center"/>
          </w:tcPr>
          <w:p w:rsidR="006A5553" w:rsidRDefault="006A5553">
            <w:pPr>
              <w:jc w:val="center"/>
              <w:rPr>
                <w:rFonts w:ascii="Times New Roman" w:hAnsi="Times New Roman"/>
                <w:b/>
                <w:sz w:val="24"/>
                <w:szCs w:val="24"/>
              </w:rPr>
            </w:pPr>
          </w:p>
        </w:tc>
        <w:tc>
          <w:tcPr>
            <w:tcW w:w="595"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rPr>
              <w:t>201</w:t>
            </w:r>
            <w:r>
              <w:rPr>
                <w:rFonts w:ascii="Times New Roman" w:hAnsi="Times New Roman"/>
                <w:b/>
                <w:sz w:val="24"/>
                <w:szCs w:val="24"/>
                <w:lang w:val="ru-RU"/>
              </w:rPr>
              <w:t>6</w:t>
            </w:r>
          </w:p>
        </w:tc>
        <w:tc>
          <w:tcPr>
            <w:tcW w:w="595"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rPr>
              <w:t>201</w:t>
            </w:r>
            <w:r>
              <w:rPr>
                <w:rFonts w:ascii="Times New Roman" w:hAnsi="Times New Roman"/>
                <w:b/>
                <w:sz w:val="24"/>
                <w:szCs w:val="24"/>
                <w:lang w:val="ru-RU"/>
              </w:rPr>
              <w:t>7</w:t>
            </w:r>
          </w:p>
        </w:tc>
        <w:tc>
          <w:tcPr>
            <w:tcW w:w="595"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rPr>
              <w:t>201</w:t>
            </w:r>
            <w:r>
              <w:rPr>
                <w:rFonts w:ascii="Times New Roman" w:hAnsi="Times New Roman"/>
                <w:b/>
                <w:sz w:val="24"/>
                <w:szCs w:val="24"/>
                <w:lang w:val="ru-RU"/>
              </w:rPr>
              <w:t>8</w:t>
            </w:r>
          </w:p>
        </w:tc>
        <w:tc>
          <w:tcPr>
            <w:tcW w:w="595"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rPr>
              <w:t>201</w:t>
            </w:r>
            <w:r>
              <w:rPr>
                <w:rFonts w:ascii="Times New Roman" w:hAnsi="Times New Roman"/>
                <w:b/>
                <w:sz w:val="24"/>
                <w:szCs w:val="24"/>
                <w:lang w:val="ru-RU"/>
              </w:rPr>
              <w:t>9</w:t>
            </w:r>
          </w:p>
        </w:tc>
        <w:tc>
          <w:tcPr>
            <w:tcW w:w="595"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rPr>
              <w:t>20</w:t>
            </w:r>
            <w:r>
              <w:rPr>
                <w:rFonts w:ascii="Times New Roman" w:hAnsi="Times New Roman"/>
                <w:b/>
                <w:sz w:val="24"/>
                <w:szCs w:val="24"/>
                <w:lang w:val="ru-RU"/>
              </w:rPr>
              <w:t>20</w:t>
            </w:r>
          </w:p>
        </w:tc>
        <w:tc>
          <w:tcPr>
            <w:tcW w:w="591"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rPr>
              <w:t>202</w:t>
            </w:r>
            <w:r>
              <w:rPr>
                <w:rFonts w:ascii="Times New Roman" w:hAnsi="Times New Roman"/>
                <w:b/>
                <w:sz w:val="24"/>
                <w:szCs w:val="24"/>
                <w:lang w:val="ru-RU"/>
              </w:rPr>
              <w:t>1</w:t>
            </w:r>
          </w:p>
        </w:tc>
      </w:tr>
      <w:tr w:rsidR="006A5553">
        <w:trPr>
          <w:trHeight w:val="454"/>
          <w:jc w:val="center"/>
        </w:trPr>
        <w:tc>
          <w:tcPr>
            <w:tcW w:w="1434"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Население (</w:t>
            </w:r>
            <w:r>
              <w:rPr>
                <w:rFonts w:ascii="Times New Roman" w:hAnsi="Times New Roman"/>
                <w:sz w:val="24"/>
                <w:szCs w:val="24"/>
                <w:shd w:val="clear" w:color="auto" w:fill="FFFFFF"/>
                <w:lang w:val="ru-RU"/>
              </w:rPr>
              <w:t>на 1 января текущего года)</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5584</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5609</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5649</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5613</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5586</w:t>
            </w:r>
          </w:p>
        </w:tc>
        <w:tc>
          <w:tcPr>
            <w:tcW w:w="591"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5543</w:t>
            </w:r>
          </w:p>
        </w:tc>
      </w:tr>
      <w:tr w:rsidR="006A5553">
        <w:trPr>
          <w:trHeight w:val="454"/>
          <w:jc w:val="center"/>
        </w:trPr>
        <w:tc>
          <w:tcPr>
            <w:tcW w:w="5000" w:type="pct"/>
            <w:gridSpan w:val="7"/>
            <w:vAlign w:val="center"/>
          </w:tcPr>
          <w:p w:rsidR="006A5553" w:rsidRDefault="007E5725">
            <w:pPr>
              <w:rPr>
                <w:rFonts w:ascii="Times New Roman" w:hAnsi="Times New Roman"/>
                <w:i/>
                <w:sz w:val="24"/>
                <w:szCs w:val="24"/>
              </w:rPr>
            </w:pPr>
            <w:r>
              <w:rPr>
                <w:rFonts w:ascii="Times New Roman" w:hAnsi="Times New Roman"/>
                <w:i/>
                <w:sz w:val="24"/>
                <w:szCs w:val="24"/>
              </w:rPr>
              <w:t>Естественное движение:</w:t>
            </w:r>
          </w:p>
        </w:tc>
      </w:tr>
      <w:tr w:rsidR="006A5553">
        <w:trPr>
          <w:trHeight w:val="454"/>
          <w:jc w:val="center"/>
        </w:trPr>
        <w:tc>
          <w:tcPr>
            <w:tcW w:w="1434" w:type="pct"/>
            <w:vAlign w:val="center"/>
          </w:tcPr>
          <w:p w:rsidR="006A5553" w:rsidRDefault="007E5725">
            <w:pPr>
              <w:rPr>
                <w:rFonts w:ascii="Times New Roman" w:hAnsi="Times New Roman"/>
                <w:sz w:val="24"/>
                <w:szCs w:val="24"/>
              </w:rPr>
            </w:pPr>
            <w:r>
              <w:rPr>
                <w:rFonts w:ascii="Times New Roman" w:hAnsi="Times New Roman"/>
                <w:sz w:val="24"/>
                <w:szCs w:val="24"/>
              </w:rPr>
              <w:t xml:space="preserve">Родилось </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64</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56</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42</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41</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46</w:t>
            </w:r>
          </w:p>
        </w:tc>
        <w:tc>
          <w:tcPr>
            <w:tcW w:w="591" w:type="pct"/>
            <w:vAlign w:val="center"/>
          </w:tcPr>
          <w:p w:rsidR="006A5553" w:rsidRDefault="006A5553">
            <w:pPr>
              <w:jc w:val="center"/>
              <w:rPr>
                <w:rFonts w:ascii="Times New Roman" w:hAnsi="Times New Roman"/>
                <w:sz w:val="24"/>
                <w:szCs w:val="24"/>
                <w:lang w:val="ru-RU"/>
              </w:rPr>
            </w:pPr>
          </w:p>
        </w:tc>
      </w:tr>
      <w:tr w:rsidR="006A5553">
        <w:trPr>
          <w:trHeight w:val="454"/>
          <w:jc w:val="center"/>
        </w:trPr>
        <w:tc>
          <w:tcPr>
            <w:tcW w:w="1434" w:type="pct"/>
            <w:vAlign w:val="center"/>
          </w:tcPr>
          <w:p w:rsidR="006A5553" w:rsidRDefault="007E5725">
            <w:pPr>
              <w:rPr>
                <w:rFonts w:ascii="Times New Roman" w:hAnsi="Times New Roman"/>
                <w:sz w:val="24"/>
                <w:szCs w:val="24"/>
              </w:rPr>
            </w:pPr>
            <w:r>
              <w:rPr>
                <w:rFonts w:ascii="Times New Roman" w:hAnsi="Times New Roman"/>
                <w:sz w:val="24"/>
                <w:szCs w:val="24"/>
              </w:rPr>
              <w:t xml:space="preserve">Умерло </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66</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77</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67</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74</w:t>
            </w:r>
          </w:p>
        </w:tc>
        <w:tc>
          <w:tcPr>
            <w:tcW w:w="59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69</w:t>
            </w:r>
          </w:p>
        </w:tc>
        <w:tc>
          <w:tcPr>
            <w:tcW w:w="591" w:type="pct"/>
            <w:vAlign w:val="center"/>
          </w:tcPr>
          <w:p w:rsidR="006A5553" w:rsidRDefault="006A5553">
            <w:pPr>
              <w:jc w:val="center"/>
              <w:rPr>
                <w:rFonts w:ascii="Times New Roman" w:hAnsi="Times New Roman"/>
                <w:sz w:val="24"/>
                <w:szCs w:val="24"/>
                <w:lang w:val="ru-RU"/>
              </w:rPr>
            </w:pPr>
          </w:p>
        </w:tc>
      </w:tr>
      <w:tr w:rsidR="006A5553">
        <w:trPr>
          <w:trHeight w:val="454"/>
          <w:jc w:val="center"/>
        </w:trPr>
        <w:tc>
          <w:tcPr>
            <w:tcW w:w="5000" w:type="pct"/>
            <w:gridSpan w:val="7"/>
            <w:vAlign w:val="center"/>
          </w:tcPr>
          <w:p w:rsidR="006A5553" w:rsidRDefault="007E5725">
            <w:pPr>
              <w:rPr>
                <w:rFonts w:ascii="Times New Roman" w:hAnsi="Times New Roman"/>
                <w:i/>
                <w:sz w:val="24"/>
                <w:szCs w:val="24"/>
              </w:rPr>
            </w:pPr>
            <w:r>
              <w:rPr>
                <w:rFonts w:ascii="Times New Roman" w:hAnsi="Times New Roman"/>
                <w:i/>
                <w:sz w:val="24"/>
                <w:szCs w:val="24"/>
                <w:lang w:val="ru-RU"/>
              </w:rPr>
              <w:t>Миграция</w:t>
            </w:r>
            <w:r>
              <w:rPr>
                <w:rFonts w:ascii="Times New Roman" w:hAnsi="Times New Roman"/>
                <w:i/>
                <w:sz w:val="24"/>
                <w:szCs w:val="24"/>
              </w:rPr>
              <w:t>:</w:t>
            </w:r>
          </w:p>
        </w:tc>
      </w:tr>
      <w:tr w:rsidR="006A5553">
        <w:trPr>
          <w:trHeight w:val="454"/>
          <w:jc w:val="center"/>
        </w:trPr>
        <w:tc>
          <w:tcPr>
            <w:tcW w:w="1434" w:type="pct"/>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Всего</w:t>
            </w:r>
          </w:p>
        </w:tc>
        <w:tc>
          <w:tcPr>
            <w:tcW w:w="595" w:type="pct"/>
            <w:vAlign w:val="center"/>
          </w:tcPr>
          <w:p w:rsidR="006A5553" w:rsidRDefault="006A5553">
            <w:pPr>
              <w:jc w:val="center"/>
              <w:rPr>
                <w:rFonts w:ascii="Times New Roman" w:hAnsi="Times New Roman"/>
                <w:sz w:val="24"/>
                <w:szCs w:val="24"/>
                <w:lang w:val="ru-RU"/>
              </w:rPr>
            </w:pPr>
          </w:p>
        </w:tc>
        <w:tc>
          <w:tcPr>
            <w:tcW w:w="595" w:type="pct"/>
            <w:vAlign w:val="center"/>
          </w:tcPr>
          <w:p w:rsidR="006A5553" w:rsidRDefault="007E5725">
            <w:pPr>
              <w:jc w:val="center"/>
              <w:rPr>
                <w:rFonts w:ascii="Times New Roman" w:hAnsi="Times New Roman"/>
                <w:sz w:val="24"/>
                <w:szCs w:val="24"/>
                <w:lang w:val="ru-RU"/>
              </w:rPr>
            </w:pPr>
            <w:r>
              <w:t>277</w:t>
            </w:r>
          </w:p>
        </w:tc>
        <w:tc>
          <w:tcPr>
            <w:tcW w:w="595" w:type="pct"/>
            <w:vAlign w:val="center"/>
          </w:tcPr>
          <w:p w:rsidR="006A5553" w:rsidRDefault="007E5725">
            <w:pPr>
              <w:jc w:val="center"/>
              <w:rPr>
                <w:rFonts w:ascii="Times New Roman" w:hAnsi="Times New Roman"/>
                <w:sz w:val="24"/>
                <w:szCs w:val="24"/>
                <w:lang w:val="ru-RU"/>
              </w:rPr>
            </w:pPr>
            <w:r>
              <w:t>266</w:t>
            </w:r>
          </w:p>
        </w:tc>
        <w:tc>
          <w:tcPr>
            <w:tcW w:w="595" w:type="pct"/>
            <w:vAlign w:val="center"/>
          </w:tcPr>
          <w:p w:rsidR="006A5553" w:rsidRDefault="007E5725">
            <w:pPr>
              <w:jc w:val="center"/>
              <w:rPr>
                <w:rFonts w:ascii="Times New Roman" w:hAnsi="Times New Roman"/>
                <w:sz w:val="24"/>
                <w:szCs w:val="24"/>
                <w:lang w:val="ru-RU"/>
              </w:rPr>
            </w:pPr>
            <w:r>
              <w:t>212</w:t>
            </w:r>
          </w:p>
        </w:tc>
        <w:tc>
          <w:tcPr>
            <w:tcW w:w="595" w:type="pct"/>
            <w:vAlign w:val="center"/>
          </w:tcPr>
          <w:p w:rsidR="006A5553" w:rsidRDefault="007E5725">
            <w:pPr>
              <w:jc w:val="center"/>
              <w:rPr>
                <w:rFonts w:ascii="Times New Roman" w:hAnsi="Times New Roman"/>
                <w:sz w:val="24"/>
                <w:szCs w:val="24"/>
                <w:lang w:val="ru-RU"/>
              </w:rPr>
            </w:pPr>
            <w:r>
              <w:t>161</w:t>
            </w:r>
          </w:p>
        </w:tc>
        <w:tc>
          <w:tcPr>
            <w:tcW w:w="591" w:type="pct"/>
            <w:vAlign w:val="center"/>
          </w:tcPr>
          <w:p w:rsidR="006A5553" w:rsidRDefault="006A5553">
            <w:pPr>
              <w:jc w:val="center"/>
              <w:rPr>
                <w:rFonts w:ascii="Times New Roman" w:hAnsi="Times New Roman"/>
                <w:sz w:val="24"/>
                <w:szCs w:val="24"/>
                <w:lang w:val="ru-RU"/>
              </w:rPr>
            </w:pPr>
          </w:p>
        </w:tc>
      </w:tr>
    </w:tbl>
    <w:p w:rsidR="006A5553" w:rsidRDefault="006A5553">
      <w:pPr>
        <w:keepNext/>
        <w:ind w:firstLine="709"/>
        <w:jc w:val="both"/>
        <w:rPr>
          <w:rFonts w:ascii="Times New Roman" w:hAnsi="Times New Roman"/>
          <w:sz w:val="24"/>
          <w:szCs w:val="24"/>
          <w:lang w:val="ru-RU"/>
        </w:rPr>
      </w:pPr>
    </w:p>
    <w:p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Рассматривая медико-демографические характеристики населения, стоит указать прежде всего на регрессивную возрастную структуру населения (доля населения в возрасте старше трудоспособного превышает долю населения в возрасте моложе трудоспособного).</w:t>
      </w:r>
    </w:p>
    <w:p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Численность работающих в сельсовете граждан относительно стабильна. Наибольшее количество работающих граждан занято в сфере сельского хозяйства, вторыми по занятости сферами являются социальная сфера, торговля.</w:t>
      </w:r>
    </w:p>
    <w:p w:rsidR="006A5553" w:rsidRDefault="007E5725">
      <w:pPr>
        <w:ind w:firstLine="709"/>
        <w:jc w:val="both"/>
        <w:rPr>
          <w:rFonts w:ascii="Times New Roman" w:hAnsi="Times New Roman"/>
          <w:sz w:val="28"/>
          <w:szCs w:val="28"/>
          <w:lang w:val="ru-RU"/>
        </w:rPr>
      </w:pPr>
      <w:r>
        <w:rPr>
          <w:rFonts w:ascii="Times New Roman" w:hAnsi="Times New Roman"/>
          <w:b/>
          <w:sz w:val="28"/>
          <w:szCs w:val="28"/>
          <w:lang w:val="ru-RU"/>
        </w:rPr>
        <w:t>Выводы:</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Анализ существующей демографической ситуации в Шунгенском сельсовете позволяет выявить ряд основных проблем:</w:t>
      </w:r>
    </w:p>
    <w:p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 рост тенденции «старения населения»;</w:t>
      </w:r>
    </w:p>
    <w:p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 низкий показатель рождаемости;</w:t>
      </w:r>
    </w:p>
    <w:p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 отрицательный показатель прироста населения;</w:t>
      </w:r>
    </w:p>
    <w:p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 отток трудоспособного населения из-за нехватки рабочих мест.</w:t>
      </w:r>
    </w:p>
    <w:p w:rsidR="006A5553" w:rsidRDefault="006A5553">
      <w:pPr>
        <w:widowControl w:val="0"/>
        <w:ind w:firstLine="709"/>
        <w:jc w:val="both"/>
        <w:rPr>
          <w:rFonts w:ascii="Times New Roman" w:hAnsi="Times New Roman"/>
          <w:sz w:val="28"/>
          <w:szCs w:val="28"/>
          <w:lang w:val="ru-RU"/>
        </w:rPr>
      </w:pPr>
    </w:p>
    <w:p w:rsidR="006A5553" w:rsidRDefault="007E5725">
      <w:pPr>
        <w:widowControl w:val="0"/>
        <w:ind w:firstLine="709"/>
        <w:jc w:val="center"/>
        <w:rPr>
          <w:rFonts w:ascii="Times New Roman" w:hAnsi="Times New Roman"/>
          <w:b/>
          <w:sz w:val="28"/>
          <w:szCs w:val="28"/>
          <w:lang w:val="ru-RU"/>
        </w:rPr>
      </w:pPr>
      <w:r>
        <w:rPr>
          <w:rFonts w:ascii="Times New Roman" w:hAnsi="Times New Roman" w:hint="eastAsia"/>
          <w:b/>
          <w:sz w:val="28"/>
          <w:szCs w:val="28"/>
          <w:lang w:val="ru-RU"/>
        </w:rPr>
        <w:t>Прогноз</w:t>
      </w:r>
      <w:r>
        <w:rPr>
          <w:rFonts w:ascii="Times New Roman" w:hAnsi="Times New Roman"/>
          <w:b/>
          <w:sz w:val="28"/>
          <w:szCs w:val="28"/>
          <w:lang w:val="ru-RU"/>
        </w:rPr>
        <w:t xml:space="preserve"> </w:t>
      </w:r>
      <w:r>
        <w:rPr>
          <w:rFonts w:ascii="Times New Roman" w:hAnsi="Times New Roman" w:hint="eastAsia"/>
          <w:b/>
          <w:sz w:val="28"/>
          <w:szCs w:val="28"/>
          <w:lang w:val="ru-RU"/>
        </w:rPr>
        <w:t>перспективной</w:t>
      </w:r>
      <w:r>
        <w:rPr>
          <w:rFonts w:ascii="Times New Roman" w:hAnsi="Times New Roman"/>
          <w:b/>
          <w:sz w:val="28"/>
          <w:szCs w:val="28"/>
          <w:lang w:val="ru-RU"/>
        </w:rPr>
        <w:t xml:space="preserve"> </w:t>
      </w:r>
      <w:r>
        <w:rPr>
          <w:rFonts w:ascii="Times New Roman" w:hAnsi="Times New Roman" w:hint="eastAsia"/>
          <w:b/>
          <w:sz w:val="28"/>
          <w:szCs w:val="28"/>
          <w:lang w:val="ru-RU"/>
        </w:rPr>
        <w:t>численности</w:t>
      </w:r>
      <w:r>
        <w:rPr>
          <w:rFonts w:ascii="Times New Roman" w:hAnsi="Times New Roman"/>
          <w:b/>
          <w:sz w:val="28"/>
          <w:szCs w:val="28"/>
          <w:lang w:val="ru-RU"/>
        </w:rPr>
        <w:t xml:space="preserve"> </w:t>
      </w:r>
      <w:r>
        <w:rPr>
          <w:rFonts w:ascii="Times New Roman" w:hAnsi="Times New Roman" w:hint="eastAsia"/>
          <w:b/>
          <w:sz w:val="28"/>
          <w:szCs w:val="28"/>
          <w:lang w:val="ru-RU"/>
        </w:rPr>
        <w:t>населения</w:t>
      </w:r>
    </w:p>
    <w:p w:rsidR="006A5553" w:rsidRDefault="006A5553">
      <w:pPr>
        <w:keepLines/>
        <w:ind w:firstLine="851"/>
        <w:jc w:val="both"/>
        <w:rPr>
          <w:rFonts w:ascii="Times New Roman" w:hAnsi="Times New Roman"/>
          <w:sz w:val="28"/>
          <w:szCs w:val="28"/>
          <w:lang w:val="ru-RU"/>
        </w:rPr>
      </w:pPr>
    </w:p>
    <w:p w:rsidR="006A5553" w:rsidRDefault="007E5725">
      <w:pPr>
        <w:keepLines/>
        <w:ind w:firstLine="851"/>
        <w:jc w:val="both"/>
        <w:rPr>
          <w:rFonts w:ascii="Times New Roman" w:hAnsi="Times New Roman"/>
          <w:sz w:val="28"/>
          <w:szCs w:val="28"/>
          <w:lang w:val="ru-RU"/>
        </w:rPr>
      </w:pPr>
      <w:r>
        <w:rPr>
          <w:rFonts w:ascii="Times New Roman" w:hAnsi="Times New Roman"/>
          <w:sz w:val="28"/>
          <w:szCs w:val="28"/>
          <w:lang w:val="ru-RU"/>
        </w:rPr>
        <w:t>Анализ современной ситуации выявил основные направления демографических процессов в Шунгеского сельсовете, показал колебания численности населения в муниципальном образовании за исследуемый период, и факторы влияющие на эти колебания.</w:t>
      </w:r>
    </w:p>
    <w:p w:rsidR="006A5553" w:rsidRDefault="007E5725">
      <w:pPr>
        <w:keepLines/>
        <w:ind w:firstLine="851"/>
        <w:jc w:val="both"/>
        <w:rPr>
          <w:rFonts w:ascii="Times New Roman" w:hAnsi="Times New Roman"/>
          <w:sz w:val="28"/>
          <w:szCs w:val="28"/>
          <w:lang w:val="ru-RU"/>
        </w:rPr>
      </w:pPr>
      <w:r>
        <w:rPr>
          <w:rFonts w:ascii="Times New Roman" w:hAnsi="Times New Roman"/>
          <w:sz w:val="28"/>
          <w:szCs w:val="28"/>
          <w:lang w:val="ru-RU"/>
        </w:rPr>
        <w:t>Основными факторами, определяющими численность населения, является естественное движение (естественный прирост-убыль) населения, складывающееся из показателей рождаемости и смертности, а также механическое движение населения (миграция).</w:t>
      </w:r>
    </w:p>
    <w:p w:rsidR="006A5553" w:rsidRDefault="007E5725">
      <w:pPr>
        <w:keepLines/>
        <w:ind w:firstLine="851"/>
        <w:jc w:val="both"/>
        <w:rPr>
          <w:rFonts w:ascii="Times New Roman" w:hAnsi="Times New Roman"/>
          <w:sz w:val="28"/>
          <w:szCs w:val="28"/>
          <w:lang w:val="ru-RU"/>
        </w:rPr>
      </w:pPr>
      <w:r>
        <w:rPr>
          <w:rFonts w:ascii="Times New Roman" w:hAnsi="Times New Roman"/>
          <w:sz w:val="28"/>
          <w:szCs w:val="28"/>
          <w:lang w:val="ru-RU"/>
        </w:rPr>
        <w:t>Возрастная структура населения имеет регрессивный характер.</w:t>
      </w:r>
    </w:p>
    <w:p w:rsidR="006A5553" w:rsidRDefault="007E5725">
      <w:pPr>
        <w:keepLines/>
        <w:ind w:firstLine="851"/>
        <w:jc w:val="both"/>
        <w:rPr>
          <w:rFonts w:ascii="Times New Roman" w:hAnsi="Times New Roman"/>
          <w:sz w:val="28"/>
          <w:szCs w:val="28"/>
          <w:lang w:val="ru-RU"/>
        </w:rPr>
      </w:pPr>
      <w:r>
        <w:rPr>
          <w:rFonts w:ascii="Times New Roman" w:hAnsi="Times New Roman"/>
          <w:sz w:val="28"/>
          <w:szCs w:val="28"/>
          <w:lang w:val="ru-RU"/>
        </w:rPr>
        <w:t xml:space="preserve">Выявленные тенденции в демографическом движении численности населения </w:t>
      </w:r>
      <w:r>
        <w:rPr>
          <w:rFonts w:ascii="Times New Roman" w:hAnsi="Times New Roman" w:hint="eastAsia"/>
          <w:sz w:val="28"/>
          <w:szCs w:val="28"/>
          <w:lang w:val="ru-RU"/>
        </w:rPr>
        <w:t>Шунгенском</w:t>
      </w:r>
      <w:r>
        <w:rPr>
          <w:rFonts w:ascii="Times New Roman" w:hAnsi="Times New Roman"/>
          <w:sz w:val="28"/>
          <w:szCs w:val="28"/>
          <w:lang w:val="ru-RU"/>
        </w:rPr>
        <w:t xml:space="preserve">  </w:t>
      </w:r>
      <w:r>
        <w:rPr>
          <w:rFonts w:ascii="Times New Roman" w:hAnsi="Times New Roman" w:hint="eastAsia"/>
          <w:sz w:val="28"/>
          <w:szCs w:val="28"/>
          <w:lang w:val="ru-RU"/>
        </w:rPr>
        <w:t>сельском</w:t>
      </w:r>
      <w:r>
        <w:rPr>
          <w:rFonts w:ascii="Times New Roman" w:hAnsi="Times New Roman"/>
          <w:sz w:val="28"/>
          <w:szCs w:val="28"/>
          <w:lang w:val="ru-RU"/>
        </w:rPr>
        <w:t xml:space="preserve"> </w:t>
      </w:r>
      <w:r>
        <w:rPr>
          <w:rFonts w:ascii="Times New Roman" w:hAnsi="Times New Roman" w:hint="eastAsia"/>
          <w:sz w:val="28"/>
          <w:szCs w:val="28"/>
          <w:lang w:val="ru-RU"/>
        </w:rPr>
        <w:t>поселении</w:t>
      </w:r>
      <w:r>
        <w:rPr>
          <w:rFonts w:ascii="Times New Roman" w:hAnsi="Times New Roman"/>
          <w:sz w:val="28"/>
          <w:szCs w:val="28"/>
          <w:lang w:val="ru-RU"/>
        </w:rPr>
        <w:t xml:space="preserve"> позволяют сделать прогноз изменения численности на перспективу.</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Оценка перспективного изменения численности населения берется в достаточно широком временном диапазоне (до 2041 г.) и требует построения двух вариантов прогноза - «инерционного» и «инновационного». Они необходимы в условиях поливариантности дальнейшего социально-экономического развития территории. Расчетная численность населения и половозрастной состав населения были определены на две даты: 2031 год и 2041 год (расчетный срок).</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«Инерционный» сценарий прогноза предполагает сохранение сложившихся условий смертности, рождаемости и миграции. </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«Инновационный» сценарий основан на росте численности населения за счет повышения уровня рождаемости, снижения смертности, увеличения миграционного притока населения.</w:t>
      </w:r>
    </w:p>
    <w:p w:rsidR="006A5553" w:rsidRDefault="007E5725">
      <w:pPr>
        <w:ind w:firstLine="851"/>
        <w:contextualSpacing/>
        <w:jc w:val="both"/>
        <w:rPr>
          <w:rFonts w:ascii="Times New Roman" w:hAnsi="Times New Roman"/>
          <w:sz w:val="28"/>
          <w:szCs w:val="28"/>
          <w:lang w:val="ru-RU"/>
        </w:rPr>
      </w:pPr>
      <w:r>
        <w:rPr>
          <w:rFonts w:ascii="Times New Roman" w:hAnsi="Times New Roman"/>
          <w:sz w:val="28"/>
          <w:szCs w:val="28"/>
          <w:lang w:val="ru-RU"/>
        </w:rPr>
        <w:t>Численность населения рассчитывается с учетом среднегодового общего прироста, сложившегося за последние годы в сельсовете, согласно существующей методике по формуле:</w:t>
      </w:r>
    </w:p>
    <w:p w:rsidR="003438B6" w:rsidRDefault="003438B6">
      <w:pPr>
        <w:ind w:firstLine="851"/>
        <w:contextualSpacing/>
        <w:jc w:val="both"/>
        <w:rPr>
          <w:rFonts w:ascii="Times New Roman" w:hAnsi="Times New Roman"/>
          <w:sz w:val="28"/>
          <w:szCs w:val="28"/>
          <w:lang w:val="ru-RU"/>
        </w:rPr>
      </w:pPr>
    </w:p>
    <w:p w:rsidR="006A5553" w:rsidRDefault="007E5725">
      <w:pPr>
        <w:pStyle w:val="afff1"/>
        <w:keepNext/>
        <w:keepLines/>
        <w:suppressAutoHyphens/>
        <w:spacing w:after="0" w:line="240" w:lineRule="auto"/>
        <w:ind w:left="0"/>
        <w:jc w:val="center"/>
        <w:rPr>
          <w:rFonts w:ascii="Times New Roman" w:hAnsi="Times New Roman"/>
          <w:sz w:val="28"/>
          <w:szCs w:val="28"/>
          <w:lang w:val="ru-RU" w:eastAsia="ru-RU"/>
        </w:rPr>
      </w:pPr>
      <w:r>
        <w:rPr>
          <w:rFonts w:ascii="Times New Roman" w:hAnsi="Times New Roman"/>
          <w:sz w:val="28"/>
          <w:szCs w:val="28"/>
          <w:lang w:val="ru-RU" w:eastAsia="ru-RU"/>
        </w:rPr>
        <w:lastRenderedPageBreak/>
        <w:t>Но = Нс (1 + О/100)</w:t>
      </w:r>
      <w:r>
        <w:rPr>
          <w:rFonts w:ascii="Times New Roman" w:hAnsi="Times New Roman"/>
          <w:sz w:val="28"/>
          <w:szCs w:val="28"/>
          <w:vertAlign w:val="superscript"/>
          <w:lang w:val="ru-RU" w:eastAsia="ru-RU"/>
        </w:rPr>
        <w:t>Т</w:t>
      </w:r>
      <w:r>
        <w:rPr>
          <w:rFonts w:ascii="Times New Roman" w:hAnsi="Times New Roman"/>
          <w:sz w:val="28"/>
          <w:szCs w:val="28"/>
          <w:lang w:val="ru-RU" w:eastAsia="ru-RU"/>
        </w:rPr>
        <w:t>,</w:t>
      </w:r>
    </w:p>
    <w:p w:rsidR="006A5553" w:rsidRDefault="007E5725">
      <w:pPr>
        <w:pStyle w:val="afff1"/>
        <w:keepNext/>
        <w:keepLines/>
        <w:suppressAutoHyphens/>
        <w:spacing w:after="0" w:line="240" w:lineRule="auto"/>
        <w:ind w:left="0" w:firstLine="851"/>
        <w:jc w:val="both"/>
        <w:rPr>
          <w:rFonts w:ascii="Times New Roman" w:hAnsi="Times New Roman"/>
          <w:sz w:val="28"/>
          <w:szCs w:val="28"/>
          <w:lang w:val="ru-RU" w:eastAsia="ru-RU"/>
        </w:rPr>
      </w:pPr>
      <w:r>
        <w:rPr>
          <w:rFonts w:ascii="Times New Roman" w:hAnsi="Times New Roman"/>
          <w:sz w:val="28"/>
          <w:szCs w:val="28"/>
          <w:lang w:val="ru-RU" w:eastAsia="ru-RU"/>
        </w:rPr>
        <w:t>где:</w:t>
      </w:r>
    </w:p>
    <w:p w:rsidR="006A5553" w:rsidRDefault="007E5725">
      <w:pPr>
        <w:pStyle w:val="afff1"/>
        <w:keepLines/>
        <w:suppressAutoHyphens/>
        <w:spacing w:after="0" w:line="24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Но – ожидаемая численность населения на расчетный год;</w:t>
      </w:r>
    </w:p>
    <w:p w:rsidR="006A5553" w:rsidRDefault="007E5725">
      <w:pPr>
        <w:pStyle w:val="afff1"/>
        <w:keepLines/>
        <w:suppressAutoHyphens/>
        <w:spacing w:after="0" w:line="24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Нс – существующая численность населения;</w:t>
      </w:r>
    </w:p>
    <w:p w:rsidR="006A5553" w:rsidRDefault="007E5725">
      <w:pPr>
        <w:pStyle w:val="afff1"/>
        <w:keepLines/>
        <w:suppressAutoHyphens/>
        <w:spacing w:after="0" w:line="24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О – среднегодовой общий прирост;</w:t>
      </w:r>
    </w:p>
    <w:p w:rsidR="006A5553" w:rsidRDefault="007E5725">
      <w:pPr>
        <w:pStyle w:val="afff1"/>
        <w:keepLines/>
        <w:suppressAutoHyphens/>
        <w:spacing w:after="0" w:line="24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Т – число лет расчетного срока.</w:t>
      </w:r>
    </w:p>
    <w:p w:rsidR="006A5553" w:rsidRDefault="006A5553">
      <w:pPr>
        <w:pStyle w:val="afff1"/>
        <w:keepLines/>
        <w:suppressAutoHyphens/>
        <w:spacing w:after="0" w:line="240" w:lineRule="auto"/>
        <w:ind w:left="0" w:firstLine="1418"/>
        <w:jc w:val="both"/>
        <w:rPr>
          <w:rFonts w:ascii="Times New Roman" w:hAnsi="Times New Roman"/>
          <w:sz w:val="28"/>
          <w:szCs w:val="28"/>
          <w:lang w:val="ru-RU" w:eastAsia="ru-RU"/>
        </w:rPr>
      </w:pPr>
    </w:p>
    <w:p w:rsidR="003438B6" w:rsidRDefault="003438B6">
      <w:pPr>
        <w:pStyle w:val="afff1"/>
        <w:keepLines/>
        <w:suppressAutoHyphens/>
        <w:spacing w:after="0" w:line="240" w:lineRule="auto"/>
        <w:ind w:left="0" w:firstLine="1418"/>
        <w:jc w:val="both"/>
        <w:rPr>
          <w:rFonts w:ascii="Times New Roman" w:hAnsi="Times New Roman"/>
          <w:sz w:val="28"/>
          <w:szCs w:val="28"/>
          <w:lang w:val="ru-RU" w:eastAsia="ru-RU"/>
        </w:rPr>
      </w:pPr>
    </w:p>
    <w:p w:rsidR="006A5553" w:rsidRDefault="007E5725">
      <w:pPr>
        <w:keepLines/>
        <w:suppressAutoHyphens/>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2</w:t>
      </w:r>
      <w:r w:rsidR="00F3360E">
        <w:rPr>
          <w:rFonts w:ascii="Times New Roman" w:hAnsi="Times New Roman"/>
          <w:b/>
          <w:sz w:val="28"/>
          <w:szCs w:val="28"/>
          <w:lang w:val="ru-RU"/>
        </w:rPr>
        <w:t>1</w:t>
      </w:r>
      <w:r>
        <w:rPr>
          <w:rFonts w:ascii="Times New Roman" w:hAnsi="Times New Roman"/>
          <w:b/>
          <w:sz w:val="28"/>
          <w:szCs w:val="28"/>
          <w:lang w:val="ru-RU"/>
        </w:rPr>
        <w:t xml:space="preserve"> – Расчет прогнозной численности населения </w:t>
      </w:r>
      <w:r>
        <w:rPr>
          <w:rFonts w:ascii="Times New Roman" w:hAnsi="Times New Roman" w:hint="eastAsia"/>
          <w:b/>
          <w:sz w:val="28"/>
          <w:szCs w:val="28"/>
          <w:lang w:val="ru-RU"/>
        </w:rPr>
        <w:t>Шунгенском</w:t>
      </w:r>
      <w:r>
        <w:rPr>
          <w:rFonts w:ascii="Times New Roman" w:hAnsi="Times New Roman"/>
          <w:b/>
          <w:sz w:val="28"/>
          <w:szCs w:val="28"/>
          <w:lang w:val="ru-RU"/>
        </w:rPr>
        <w:t xml:space="preserve">  </w:t>
      </w:r>
      <w:r>
        <w:rPr>
          <w:rFonts w:ascii="Times New Roman" w:hAnsi="Times New Roman" w:hint="eastAsia"/>
          <w:b/>
          <w:sz w:val="28"/>
          <w:szCs w:val="28"/>
          <w:lang w:val="ru-RU"/>
        </w:rPr>
        <w:t>сельском</w:t>
      </w:r>
      <w:r>
        <w:rPr>
          <w:rFonts w:ascii="Times New Roman" w:hAnsi="Times New Roman"/>
          <w:b/>
          <w:sz w:val="28"/>
          <w:szCs w:val="28"/>
          <w:lang w:val="ru-RU"/>
        </w:rPr>
        <w:t xml:space="preserve"> </w:t>
      </w:r>
      <w:r>
        <w:rPr>
          <w:rFonts w:ascii="Times New Roman" w:hAnsi="Times New Roman" w:hint="eastAsia"/>
          <w:b/>
          <w:sz w:val="28"/>
          <w:szCs w:val="28"/>
          <w:lang w:val="ru-RU"/>
        </w:rPr>
        <w:t>поселении</w:t>
      </w:r>
      <w:r>
        <w:rPr>
          <w:rFonts w:ascii="Times New Roman" w:hAnsi="Times New Roman"/>
          <w:b/>
          <w:sz w:val="28"/>
          <w:szCs w:val="28"/>
          <w:lang w:val="ru-RU"/>
        </w:rPr>
        <w:t>, человек</w:t>
      </w:r>
    </w:p>
    <w:p w:rsidR="006A5553" w:rsidRDefault="006A5553">
      <w:pPr>
        <w:keepLines/>
        <w:suppressAutoHyphens/>
        <w:jc w:val="both"/>
        <w:rPr>
          <w:rFonts w:ascii="Times New Roman" w:hAnsi="Times New Roman"/>
          <w:sz w:val="28"/>
          <w:szCs w:val="28"/>
          <w:lang w:val="ru-RU"/>
        </w:rPr>
      </w:pPr>
    </w:p>
    <w:tbl>
      <w:tblPr>
        <w:tblW w:w="4834" w:type="pct"/>
        <w:jc w:val="center"/>
        <w:tblLook w:val="04A0" w:firstRow="1" w:lastRow="0" w:firstColumn="1" w:lastColumn="0" w:noHBand="0" w:noVBand="1"/>
      </w:tblPr>
      <w:tblGrid>
        <w:gridCol w:w="3113"/>
        <w:gridCol w:w="2553"/>
        <w:gridCol w:w="4191"/>
      </w:tblGrid>
      <w:tr w:rsidR="006A5553" w:rsidTr="00BA508C">
        <w:trPr>
          <w:trHeight w:val="300"/>
          <w:tblHeader/>
          <w:jc w:val="center"/>
        </w:trPr>
        <w:tc>
          <w:tcPr>
            <w:tcW w:w="1579"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Показатели</w:t>
            </w:r>
          </w:p>
        </w:tc>
        <w:tc>
          <w:tcPr>
            <w:tcW w:w="3421" w:type="pct"/>
            <w:gridSpan w:val="2"/>
            <w:tcBorders>
              <w:top w:val="single" w:sz="4" w:space="0" w:color="auto"/>
              <w:left w:val="nil"/>
              <w:bottom w:val="single" w:sz="4" w:space="0" w:color="auto"/>
              <w:right w:val="single" w:sz="4" w:space="0" w:color="000000"/>
            </w:tcBorders>
            <w:shd w:val="clear" w:color="auto" w:fill="auto"/>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Значение</w:t>
            </w:r>
          </w:p>
        </w:tc>
      </w:tr>
      <w:tr w:rsidR="006A5553" w:rsidTr="00BA508C">
        <w:trPr>
          <w:trHeight w:val="765"/>
          <w:tblHeader/>
          <w:jc w:val="center"/>
        </w:trPr>
        <w:tc>
          <w:tcPr>
            <w:tcW w:w="1579" w:type="pct"/>
            <w:vMerge/>
            <w:tcBorders>
              <w:top w:val="single" w:sz="4" w:space="0" w:color="auto"/>
              <w:left w:val="single" w:sz="4" w:space="0" w:color="auto"/>
              <w:bottom w:val="single" w:sz="4" w:space="0" w:color="000000"/>
              <w:right w:val="single" w:sz="4" w:space="0" w:color="auto"/>
            </w:tcBorders>
            <w:vAlign w:val="center"/>
          </w:tcPr>
          <w:p w:rsidR="006A5553" w:rsidRDefault="006A5553">
            <w:pPr>
              <w:rPr>
                <w:rFonts w:ascii="Times New Roman" w:hAnsi="Times New Roman"/>
                <w:b/>
                <w:sz w:val="24"/>
                <w:szCs w:val="24"/>
                <w:lang w:val="ru-RU"/>
              </w:rPr>
            </w:pPr>
          </w:p>
        </w:tc>
        <w:tc>
          <w:tcPr>
            <w:tcW w:w="1295"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 xml:space="preserve">инерционный </w:t>
            </w:r>
          </w:p>
          <w:p w:rsidR="006A5553" w:rsidRDefault="007E5725">
            <w:pPr>
              <w:jc w:val="center"/>
              <w:rPr>
                <w:rFonts w:ascii="Times New Roman" w:hAnsi="Times New Roman"/>
                <w:b/>
                <w:sz w:val="24"/>
                <w:szCs w:val="24"/>
                <w:lang w:val="ru-RU"/>
              </w:rPr>
            </w:pPr>
            <w:r>
              <w:rPr>
                <w:rFonts w:ascii="Times New Roman" w:hAnsi="Times New Roman"/>
                <w:b/>
                <w:sz w:val="24"/>
                <w:szCs w:val="24"/>
                <w:lang w:val="ru-RU"/>
              </w:rPr>
              <w:t>сценарий</w:t>
            </w:r>
          </w:p>
        </w:tc>
        <w:tc>
          <w:tcPr>
            <w:tcW w:w="2126"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инновационный сценарий</w:t>
            </w:r>
          </w:p>
        </w:tc>
      </w:tr>
      <w:tr w:rsidR="006A5553" w:rsidTr="00BA508C">
        <w:trPr>
          <w:trHeight w:val="51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Численность населения, чел. на 01.01.2021 г.</w:t>
            </w:r>
          </w:p>
        </w:tc>
        <w:tc>
          <w:tcPr>
            <w:tcW w:w="1295"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5543</w:t>
            </w:r>
          </w:p>
        </w:tc>
        <w:tc>
          <w:tcPr>
            <w:tcW w:w="2126"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5543</w:t>
            </w:r>
          </w:p>
        </w:tc>
      </w:tr>
      <w:tr w:rsidR="006A5553" w:rsidTr="00BA508C">
        <w:trPr>
          <w:trHeight w:val="525"/>
          <w:jc w:val="center"/>
        </w:trPr>
        <w:tc>
          <w:tcPr>
            <w:tcW w:w="1579" w:type="pct"/>
            <w:tcBorders>
              <w:top w:val="nil"/>
              <w:left w:val="single" w:sz="4" w:space="0" w:color="auto"/>
              <w:bottom w:val="single" w:sz="4" w:space="0" w:color="auto"/>
              <w:right w:val="single" w:sz="4" w:space="0" w:color="auto"/>
            </w:tcBorders>
            <w:shd w:val="clear" w:color="auto" w:fill="auto"/>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Среднегодовой общий прирост населения, %</w:t>
            </w:r>
          </w:p>
        </w:tc>
        <w:tc>
          <w:tcPr>
            <w:tcW w:w="1295"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w:t>
            </w:r>
            <w:r>
              <w:rPr>
                <w:rFonts w:ascii="Times New Roman" w:hAnsi="Times New Roman"/>
                <w:sz w:val="24"/>
                <w:szCs w:val="24"/>
                <w:lang w:val="ru-RU"/>
              </w:rPr>
              <w:t>2</w:t>
            </w:r>
            <w:r>
              <w:rPr>
                <w:rFonts w:ascii="Times New Roman" w:hAnsi="Times New Roman"/>
                <w:sz w:val="24"/>
                <w:szCs w:val="24"/>
              </w:rPr>
              <w:t>,</w:t>
            </w:r>
            <w:r>
              <w:rPr>
                <w:rFonts w:ascii="Times New Roman" w:hAnsi="Times New Roman"/>
                <w:sz w:val="24"/>
                <w:szCs w:val="24"/>
                <w:lang w:val="ru-RU"/>
              </w:rPr>
              <w:t>31</w:t>
            </w:r>
          </w:p>
        </w:tc>
        <w:tc>
          <w:tcPr>
            <w:tcW w:w="2126" w:type="pct"/>
            <w:tcBorders>
              <w:top w:val="nil"/>
              <w:left w:val="nil"/>
              <w:bottom w:val="single" w:sz="4" w:space="0" w:color="auto"/>
              <w:right w:val="single" w:sz="4" w:space="0" w:color="auto"/>
            </w:tcBorders>
            <w:shd w:val="clear" w:color="auto" w:fill="auto"/>
            <w:vAlign w:val="center"/>
          </w:tcPr>
          <w:p w:rsidR="006A5553" w:rsidRDefault="007E5725">
            <w:pPr>
              <w:ind w:left="559" w:hanging="559"/>
              <w:jc w:val="center"/>
              <w:rPr>
                <w:rFonts w:ascii="Times New Roman" w:hAnsi="Times New Roman"/>
                <w:sz w:val="24"/>
                <w:szCs w:val="24"/>
                <w:lang w:val="ru-RU"/>
              </w:rPr>
            </w:pPr>
            <w:r>
              <w:rPr>
                <w:rFonts w:ascii="Times New Roman" w:hAnsi="Times New Roman"/>
                <w:sz w:val="24"/>
                <w:szCs w:val="24"/>
              </w:rPr>
              <w:t>-0,</w:t>
            </w:r>
            <w:r>
              <w:rPr>
                <w:rFonts w:ascii="Times New Roman" w:hAnsi="Times New Roman"/>
                <w:sz w:val="24"/>
                <w:szCs w:val="24"/>
                <w:lang w:val="ru-RU"/>
              </w:rPr>
              <w:t>10</w:t>
            </w:r>
          </w:p>
        </w:tc>
      </w:tr>
      <w:tr w:rsidR="006A5553" w:rsidTr="00BA508C">
        <w:trPr>
          <w:trHeight w:val="30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 xml:space="preserve">Срок первой очереди, лет </w:t>
            </w:r>
          </w:p>
        </w:tc>
        <w:tc>
          <w:tcPr>
            <w:tcW w:w="1295"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rPr>
            </w:pPr>
            <w:r>
              <w:rPr>
                <w:sz w:val="24"/>
                <w:szCs w:val="24"/>
              </w:rPr>
              <w:t>10</w:t>
            </w:r>
          </w:p>
        </w:tc>
        <w:tc>
          <w:tcPr>
            <w:tcW w:w="2126"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sz w:val="24"/>
                <w:szCs w:val="24"/>
              </w:rPr>
              <w:t>10</w:t>
            </w:r>
          </w:p>
        </w:tc>
      </w:tr>
      <w:tr w:rsidR="006A5553" w:rsidTr="00BA508C">
        <w:trPr>
          <w:trHeight w:val="30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Расчетный срок, лет</w:t>
            </w:r>
          </w:p>
        </w:tc>
        <w:tc>
          <w:tcPr>
            <w:tcW w:w="1295"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10</w:t>
            </w:r>
          </w:p>
        </w:tc>
        <w:tc>
          <w:tcPr>
            <w:tcW w:w="2126"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10</w:t>
            </w:r>
          </w:p>
        </w:tc>
      </w:tr>
      <w:tr w:rsidR="006A5553" w:rsidTr="00BA508C">
        <w:trPr>
          <w:trHeight w:val="51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Ожидаемая численность населения на 01.01.2031 г., чел</w:t>
            </w:r>
          </w:p>
        </w:tc>
        <w:tc>
          <w:tcPr>
            <w:tcW w:w="1295"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4389</w:t>
            </w:r>
          </w:p>
        </w:tc>
        <w:tc>
          <w:tcPr>
            <w:tcW w:w="2126"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5621</w:t>
            </w:r>
          </w:p>
        </w:tc>
      </w:tr>
      <w:tr w:rsidR="006A5553" w:rsidTr="00BA508C">
        <w:trPr>
          <w:trHeight w:val="51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rsidR="006A5553" w:rsidRDefault="007E5725">
            <w:pPr>
              <w:rPr>
                <w:rFonts w:ascii="Times New Roman" w:hAnsi="Times New Roman"/>
                <w:b/>
                <w:bCs/>
                <w:sz w:val="24"/>
                <w:szCs w:val="24"/>
                <w:lang w:val="ru-RU"/>
              </w:rPr>
            </w:pPr>
            <w:r>
              <w:rPr>
                <w:rFonts w:ascii="Times New Roman" w:hAnsi="Times New Roman"/>
                <w:b/>
                <w:bCs/>
                <w:sz w:val="24"/>
                <w:szCs w:val="24"/>
                <w:lang w:val="ru-RU"/>
              </w:rPr>
              <w:t>Ожидаемая численность населения на 01.01.2041 г., чел.</w:t>
            </w:r>
          </w:p>
        </w:tc>
        <w:tc>
          <w:tcPr>
            <w:tcW w:w="1295"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b/>
                <w:bCs/>
                <w:sz w:val="24"/>
                <w:szCs w:val="24"/>
                <w:lang w:val="ru-RU"/>
              </w:rPr>
              <w:t>3475</w:t>
            </w:r>
          </w:p>
        </w:tc>
        <w:tc>
          <w:tcPr>
            <w:tcW w:w="2126"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bCs/>
                <w:sz w:val="24"/>
                <w:szCs w:val="24"/>
                <w:lang w:val="ru-RU"/>
              </w:rPr>
            </w:pPr>
            <w:r>
              <w:rPr>
                <w:rFonts w:ascii="Times New Roman" w:hAnsi="Times New Roman"/>
                <w:b/>
                <w:bCs/>
                <w:sz w:val="24"/>
                <w:szCs w:val="24"/>
                <w:lang w:val="ru-RU"/>
              </w:rPr>
              <w:t>5700</w:t>
            </w:r>
          </w:p>
        </w:tc>
      </w:tr>
      <w:tr w:rsidR="006A5553" w:rsidTr="00BA508C">
        <w:trPr>
          <w:trHeight w:val="51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Абсолютный прирост населения с 2021 по 2041 г., чел.</w:t>
            </w:r>
          </w:p>
        </w:tc>
        <w:tc>
          <w:tcPr>
            <w:tcW w:w="1295"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w:t>
            </w:r>
            <w:r>
              <w:rPr>
                <w:rFonts w:ascii="Times New Roman" w:hAnsi="Times New Roman"/>
                <w:sz w:val="24"/>
                <w:szCs w:val="24"/>
                <w:lang w:val="ru-RU"/>
              </w:rPr>
              <w:t>2068</w:t>
            </w:r>
          </w:p>
        </w:tc>
        <w:tc>
          <w:tcPr>
            <w:tcW w:w="2126"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157</w:t>
            </w:r>
          </w:p>
        </w:tc>
      </w:tr>
      <w:tr w:rsidR="006A5553" w:rsidTr="00BA508C">
        <w:trPr>
          <w:trHeight w:val="51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rsidR="006A5553" w:rsidRDefault="007E5725">
            <w:pPr>
              <w:rPr>
                <w:rFonts w:ascii="Times New Roman" w:hAnsi="Times New Roman"/>
                <w:sz w:val="24"/>
                <w:szCs w:val="24"/>
                <w:lang w:val="ru-RU"/>
              </w:rPr>
            </w:pPr>
            <w:r>
              <w:rPr>
                <w:rFonts w:ascii="Times New Roman" w:hAnsi="Times New Roman"/>
                <w:sz w:val="24"/>
                <w:szCs w:val="24"/>
                <w:lang w:val="ru-RU"/>
              </w:rPr>
              <w:t>Относительный прирост населения с 2021 по 2041 г., %</w:t>
            </w:r>
          </w:p>
        </w:tc>
        <w:tc>
          <w:tcPr>
            <w:tcW w:w="1295"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-37</w:t>
            </w:r>
          </w:p>
        </w:tc>
        <w:tc>
          <w:tcPr>
            <w:tcW w:w="2126" w:type="pct"/>
            <w:tcBorders>
              <w:top w:val="nil"/>
              <w:left w:val="nil"/>
              <w:bottom w:val="single" w:sz="4" w:space="0" w:color="auto"/>
              <w:right w:val="single" w:sz="4" w:space="0" w:color="auto"/>
            </w:tcBorders>
            <w:shd w:val="clear" w:color="auto" w:fill="auto"/>
            <w:vAlign w:val="center"/>
          </w:tcPr>
          <w:p w:rsidR="006A5553" w:rsidRDefault="007E5725">
            <w:pPr>
              <w:jc w:val="center"/>
              <w:rPr>
                <w:rFonts w:ascii="Times New Roman" w:hAnsi="Times New Roman"/>
                <w:sz w:val="24"/>
                <w:szCs w:val="24"/>
                <w:lang w:val="ru-RU"/>
              </w:rPr>
            </w:pPr>
            <w:r>
              <w:rPr>
                <w:rFonts w:ascii="Times New Roman" w:hAnsi="Times New Roman"/>
                <w:sz w:val="24"/>
                <w:szCs w:val="24"/>
              </w:rPr>
              <w:t>3</w:t>
            </w:r>
          </w:p>
        </w:tc>
      </w:tr>
    </w:tbl>
    <w:p w:rsidR="006A5553" w:rsidRDefault="006A5553">
      <w:pPr>
        <w:pStyle w:val="afff1"/>
        <w:keepNext/>
        <w:keepLines/>
        <w:suppressAutoHyphens/>
        <w:spacing w:after="0" w:line="240" w:lineRule="auto"/>
        <w:ind w:left="0" w:firstLine="851"/>
        <w:jc w:val="both"/>
        <w:rPr>
          <w:rFonts w:ascii="Times New Roman" w:hAnsi="Times New Roman"/>
          <w:sz w:val="28"/>
          <w:szCs w:val="28"/>
          <w:lang w:val="ru-RU" w:eastAsia="ru-RU"/>
        </w:rPr>
      </w:pPr>
    </w:p>
    <w:p w:rsidR="006A5553" w:rsidRDefault="007E5725">
      <w:pPr>
        <w:pStyle w:val="afff1"/>
        <w:keepNext/>
        <w:keepLines/>
        <w:suppressAutoHyphens/>
        <w:spacing w:after="0" w:line="240" w:lineRule="auto"/>
        <w:ind w:left="0" w:firstLine="851"/>
        <w:jc w:val="both"/>
        <w:rPr>
          <w:rFonts w:ascii="Times New Roman" w:hAnsi="Times New Roman"/>
          <w:sz w:val="28"/>
          <w:szCs w:val="28"/>
          <w:lang w:val="ru-RU" w:eastAsia="ru-RU"/>
        </w:rPr>
      </w:pPr>
      <w:r>
        <w:rPr>
          <w:rFonts w:ascii="Times New Roman" w:hAnsi="Times New Roman"/>
          <w:sz w:val="28"/>
          <w:szCs w:val="28"/>
          <w:lang w:val="ru-RU" w:eastAsia="ru-RU"/>
        </w:rPr>
        <w:t>Инерционный сценарий прогноза показывает, что, если в соответствии с неблагоприятными тенденциями, темпы естественной убыли и миграционного движения населения в Шунгенского сельском поселении останутся на текущем уровне, численность населения за следующие 10 лет уменьшится и составит 3475 человека. В то время как при инновационном сценарии данное значение будет ровняться 5700 человек.</w:t>
      </w:r>
    </w:p>
    <w:p w:rsidR="006A5553" w:rsidRDefault="007E5725">
      <w:pPr>
        <w:ind w:firstLine="851"/>
        <w:contextualSpacing/>
        <w:jc w:val="both"/>
        <w:rPr>
          <w:rFonts w:ascii="Times New Roman" w:hAnsi="Times New Roman"/>
          <w:sz w:val="28"/>
          <w:szCs w:val="28"/>
          <w:lang w:val="ru-RU"/>
        </w:rPr>
      </w:pPr>
      <w:r>
        <w:rPr>
          <w:rFonts w:ascii="Times New Roman" w:eastAsia="Calibri" w:hAnsi="Times New Roman"/>
          <w:kern w:val="2"/>
          <w:sz w:val="28"/>
          <w:szCs w:val="28"/>
          <w:lang w:val="ru-RU" w:eastAsia="en-US"/>
        </w:rPr>
        <w:t>Расчет численности населения по инновационному сценарию развития выполнен с ориентацией на увеличение темпов естественного прироста и снижением уровня миграционного оттока населения в муниципальном образовании. Согласно расчетам: среднегодовой естественный прирост должен составить - 37 %. В итоге численность населения в Шунгенском сельском поселении в 2041 году составит 2035 человека.</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Для дальнейших расчетов в генеральном плане численность населения принимается по инновационному сценарию. </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lastRenderedPageBreak/>
        <w:t>Для развития территории по инновационному сценарию необходимо принятие мер по разработке действенных механизмов регулирования процесса воспроизводства населения в новых условиях.</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Если меры по демографической политике относятся в первую очередь к компетенции федеральных и региональных органов, то миграционная политика напрямую зависит и от районных и местных властей. Для </w:t>
      </w:r>
      <w:r>
        <w:rPr>
          <w:rFonts w:ascii="Times New Roman" w:hAnsi="Times New Roman"/>
          <w:sz w:val="28"/>
          <w:szCs w:val="28"/>
          <w:lang w:val="ru-RU"/>
        </w:rPr>
        <w:t xml:space="preserve">Шунгеского сельского поселения </w:t>
      </w:r>
      <w:r>
        <w:rPr>
          <w:rFonts w:ascii="Times New Roman" w:eastAsia="Calibri" w:hAnsi="Times New Roman"/>
          <w:kern w:val="2"/>
          <w:sz w:val="28"/>
          <w:szCs w:val="28"/>
          <w:lang w:val="ru-RU" w:eastAsia="en-US"/>
        </w:rPr>
        <w:t>важнейшим мероприятием является удержание трудоспособного и молодого населения на своей территории.</w:t>
      </w:r>
    </w:p>
    <w:p w:rsidR="006A5553" w:rsidRDefault="007E5725">
      <w:pPr>
        <w:pStyle w:val="afff1"/>
        <w:keepLines/>
        <w:suppressAutoHyphens/>
        <w:spacing w:after="0" w:line="240" w:lineRule="auto"/>
        <w:ind w:left="0" w:firstLine="851"/>
        <w:jc w:val="both"/>
        <w:rPr>
          <w:rFonts w:ascii="Times New Roman" w:hAnsi="Times New Roman"/>
          <w:sz w:val="28"/>
          <w:szCs w:val="28"/>
          <w:lang w:val="ru-RU" w:eastAsia="ru-RU"/>
        </w:rPr>
      </w:pPr>
      <w:r>
        <w:rPr>
          <w:rFonts w:ascii="Times New Roman" w:hAnsi="Times New Roman"/>
          <w:sz w:val="28"/>
          <w:szCs w:val="28"/>
          <w:lang w:val="ru-RU" w:eastAsia="ru-RU"/>
        </w:rPr>
        <w:t>Перспективы демографического развития будут определяться:</w:t>
      </w:r>
    </w:p>
    <w:p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rPr>
      </w:pPr>
      <w:r>
        <w:rPr>
          <w:rFonts w:ascii="Times New Roman" w:hAnsi="Times New Roman"/>
          <w:sz w:val="28"/>
          <w:szCs w:val="28"/>
        </w:rPr>
        <w:t>улучшением жилищных условий;</w:t>
      </w:r>
    </w:p>
    <w:p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rPr>
      </w:pPr>
      <w:r>
        <w:rPr>
          <w:rFonts w:ascii="Times New Roman" w:hAnsi="Times New Roman"/>
          <w:sz w:val="28"/>
          <w:szCs w:val="28"/>
        </w:rPr>
        <w:t>обеспечения занятости населения;</w:t>
      </w:r>
    </w:p>
    <w:p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rPr>
      </w:pPr>
      <w:r>
        <w:rPr>
          <w:rFonts w:ascii="Times New Roman" w:hAnsi="Times New Roman"/>
          <w:sz w:val="28"/>
          <w:szCs w:val="28"/>
        </w:rPr>
        <w:t>улучшением инженерно-транспортной инфраструктуры;</w:t>
      </w:r>
    </w:p>
    <w:p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lang w:val="ru-RU"/>
        </w:rPr>
      </w:pPr>
      <w:r>
        <w:rPr>
          <w:rFonts w:ascii="Times New Roman" w:hAnsi="Times New Roman"/>
          <w:sz w:val="28"/>
          <w:szCs w:val="28"/>
          <w:lang w:val="ru-RU"/>
        </w:rPr>
        <w:t>совершенствованием социальной и культурно-бытовой инфраструктуры;</w:t>
      </w:r>
    </w:p>
    <w:p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lang w:val="ru-RU"/>
        </w:rPr>
      </w:pPr>
      <w:r>
        <w:rPr>
          <w:rFonts w:ascii="Times New Roman" w:hAnsi="Times New Roman"/>
          <w:sz w:val="28"/>
          <w:szCs w:val="28"/>
          <w:lang w:val="ru-RU"/>
        </w:rPr>
        <w:t>созданием более комфортной и экологически чистой среды;</w:t>
      </w:r>
    </w:p>
    <w:p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lang w:val="ru-RU"/>
        </w:rPr>
      </w:pPr>
      <w:r>
        <w:rPr>
          <w:rFonts w:ascii="Times New Roman" w:hAnsi="Times New Roman"/>
          <w:sz w:val="28"/>
          <w:szCs w:val="28"/>
          <w:lang w:val="ru-RU"/>
        </w:rPr>
        <w:t>созданием механизма социальной защищенности населения и поддержки молодых семей, стимулированием рождаемости и снижением уровня смертности населения, особенно детской и лиц в трудоспособном возрасте.</w:t>
      </w:r>
    </w:p>
    <w:p w:rsidR="006A5553" w:rsidRDefault="006A5553">
      <w:pPr>
        <w:pStyle w:val="afff1"/>
        <w:keepLines/>
        <w:widowControl w:val="0"/>
        <w:suppressAutoHyphens/>
        <w:adjustRightInd w:val="0"/>
        <w:spacing w:after="0" w:line="240" w:lineRule="auto"/>
        <w:ind w:left="851"/>
        <w:jc w:val="both"/>
        <w:textAlignment w:val="baseline"/>
        <w:rPr>
          <w:rFonts w:ascii="Times New Roman" w:hAnsi="Times New Roman"/>
          <w:sz w:val="28"/>
          <w:szCs w:val="28"/>
          <w:lang w:val="ru-RU"/>
        </w:rPr>
      </w:pPr>
    </w:p>
    <w:p w:rsidR="006A5553" w:rsidRDefault="007E5725">
      <w:pPr>
        <w:pStyle w:val="afff1"/>
        <w:keepNext/>
        <w:keepLines/>
        <w:spacing w:before="360" w:after="240" w:line="360" w:lineRule="auto"/>
        <w:ind w:left="0"/>
        <w:jc w:val="center"/>
        <w:outlineLvl w:val="2"/>
        <w:rPr>
          <w:rFonts w:ascii="Times New Roman" w:hAnsi="Times New Roman"/>
          <w:b/>
          <w:sz w:val="28"/>
          <w:szCs w:val="28"/>
          <w:lang w:val="ru-RU"/>
        </w:rPr>
      </w:pPr>
      <w:bookmarkStart w:id="193" w:name="_Toc75245953"/>
      <w:bookmarkEnd w:id="191"/>
      <w:bookmarkEnd w:id="192"/>
      <w:r>
        <w:rPr>
          <w:rFonts w:ascii="Times New Roman" w:hAnsi="Times New Roman"/>
          <w:b/>
          <w:sz w:val="28"/>
          <w:szCs w:val="28"/>
          <w:lang w:val="ru-RU"/>
        </w:rPr>
        <w:t xml:space="preserve">6.2.2 </w:t>
      </w:r>
      <w:bookmarkStart w:id="194" w:name="_Toc527638437"/>
      <w:bookmarkStart w:id="195" w:name="_Toc7869293"/>
      <w:bookmarkStart w:id="196" w:name="_Toc54879804"/>
      <w:r>
        <w:rPr>
          <w:rFonts w:ascii="Times New Roman" w:hAnsi="Times New Roman"/>
          <w:b/>
          <w:sz w:val="28"/>
          <w:szCs w:val="28"/>
          <w:lang w:val="ru-RU"/>
        </w:rPr>
        <w:t>Состояние экономической базы</w:t>
      </w:r>
      <w:bookmarkEnd w:id="193"/>
      <w:bookmarkEnd w:id="194"/>
      <w:bookmarkEnd w:id="195"/>
      <w:bookmarkEnd w:id="196"/>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Экономика </w:t>
      </w:r>
      <w:r>
        <w:rPr>
          <w:rFonts w:ascii="Times New Roman" w:hAnsi="Times New Roman"/>
          <w:sz w:val="28"/>
          <w:szCs w:val="28"/>
          <w:lang w:val="ru-RU"/>
        </w:rPr>
        <w:t xml:space="preserve">Шунгенского сельского поселения </w:t>
      </w:r>
      <w:r>
        <w:rPr>
          <w:rFonts w:ascii="Times New Roman" w:eastAsia="Calibri" w:hAnsi="Times New Roman"/>
          <w:kern w:val="2"/>
          <w:sz w:val="28"/>
          <w:szCs w:val="28"/>
          <w:lang w:val="ru-RU" w:eastAsia="en-US"/>
        </w:rPr>
        <w:t>представлена сельским хозяйством, жилищно-коммунальным хозяйством, торговлей и сферой услуг.</w:t>
      </w:r>
    </w:p>
    <w:p w:rsidR="006A5553" w:rsidRDefault="007E5725">
      <w:pPr>
        <w:suppressAutoHyphens/>
        <w:spacing w:line="276" w:lineRule="auto"/>
        <w:ind w:firstLine="539"/>
        <w:jc w:val="both"/>
        <w:rPr>
          <w:rFonts w:ascii="Times New Roman" w:hAnsi="Times New Roman"/>
          <w:sz w:val="28"/>
          <w:szCs w:val="28"/>
          <w:lang w:val="ru-RU"/>
        </w:rPr>
      </w:pPr>
      <w:r>
        <w:rPr>
          <w:rFonts w:ascii="Times New Roman" w:hAnsi="Times New Roman"/>
          <w:sz w:val="28"/>
          <w:szCs w:val="28"/>
          <w:lang w:val="ru-RU"/>
        </w:rPr>
        <w:t>Традиционно основу экономики Костромского муниципального района составляет сельскохозяйственное производство, которое ведут 26 предприятий  различных организационно-правовых форм собственности, 43 фермерских хозяйства, около 18 (18,4) тысяч личных подсобных хозяйств, 4 сельскохозяйственных потребительских кооператива. Общая площадь земель, используемая сельхозпредприятиями для своей деятельности составляет 54363 га, в том числе сельхозугодий 40576 га, из них пашни 30296 га.</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Предприятия осуществляющие свою деятельность на территории поселения представлены в таблице </w:t>
      </w:r>
      <w:r w:rsidR="002D1756">
        <w:rPr>
          <w:rFonts w:ascii="Times New Roman" w:eastAsia="Calibri" w:hAnsi="Times New Roman"/>
          <w:kern w:val="2"/>
          <w:sz w:val="28"/>
          <w:szCs w:val="28"/>
          <w:lang w:val="ru-RU" w:eastAsia="en-US"/>
        </w:rPr>
        <w:t>2</w:t>
      </w:r>
      <w:r w:rsidR="00F3360E">
        <w:rPr>
          <w:rFonts w:ascii="Times New Roman" w:eastAsia="Calibri" w:hAnsi="Times New Roman"/>
          <w:kern w:val="2"/>
          <w:sz w:val="28"/>
          <w:szCs w:val="28"/>
          <w:lang w:val="ru-RU" w:eastAsia="en-US"/>
        </w:rPr>
        <w:t>2</w:t>
      </w:r>
      <w:r>
        <w:rPr>
          <w:rFonts w:ascii="Times New Roman" w:eastAsia="Calibri" w:hAnsi="Times New Roman"/>
          <w:kern w:val="2"/>
          <w:sz w:val="28"/>
          <w:szCs w:val="28"/>
          <w:lang w:val="ru-RU" w:eastAsia="en-US"/>
        </w:rPr>
        <w:t>.</w:t>
      </w:r>
    </w:p>
    <w:p w:rsidR="006A5553" w:rsidRDefault="006A5553">
      <w:pPr>
        <w:keepLines/>
        <w:suppressAutoHyphens/>
        <w:jc w:val="both"/>
        <w:rPr>
          <w:rFonts w:ascii="Times New Roman" w:hAnsi="Times New Roman"/>
          <w:b/>
          <w:sz w:val="28"/>
          <w:szCs w:val="28"/>
          <w:lang w:val="ru-RU"/>
        </w:rPr>
      </w:pPr>
    </w:p>
    <w:p w:rsidR="006A5553" w:rsidRDefault="007E5725">
      <w:pPr>
        <w:keepLines/>
        <w:suppressAutoHyphens/>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2</w:t>
      </w:r>
      <w:r w:rsidR="00F3360E">
        <w:rPr>
          <w:rFonts w:ascii="Times New Roman" w:hAnsi="Times New Roman"/>
          <w:b/>
          <w:sz w:val="28"/>
          <w:szCs w:val="28"/>
          <w:lang w:val="ru-RU"/>
        </w:rPr>
        <w:t>2</w:t>
      </w:r>
      <w:r>
        <w:rPr>
          <w:rFonts w:ascii="Times New Roman" w:hAnsi="Times New Roman"/>
          <w:b/>
          <w:sz w:val="28"/>
          <w:szCs w:val="28"/>
          <w:lang w:val="ru-RU"/>
        </w:rPr>
        <w:t xml:space="preserve"> – Предприятия осуществляющие свою деятельность на территории Шунгенского сельского поселения</w:t>
      </w:r>
    </w:p>
    <w:p w:rsidR="006A5553" w:rsidRDefault="006A5553">
      <w:pPr>
        <w:keepLines/>
        <w:suppressAutoHyphens/>
        <w:jc w:val="both"/>
        <w:rPr>
          <w:rFonts w:ascii="Times New Roman" w:hAnsi="Times New Roman"/>
          <w:b/>
          <w:sz w:val="28"/>
          <w:szCs w:val="28"/>
          <w:lang w:val="ru-RU"/>
        </w:rPr>
      </w:pPr>
    </w:p>
    <w:tbl>
      <w:tblPr>
        <w:tblW w:w="0" w:type="auto"/>
        <w:jc w:val="center"/>
        <w:tblLayout w:type="fixed"/>
        <w:tblLook w:val="04A0" w:firstRow="1" w:lastRow="0" w:firstColumn="1" w:lastColumn="0" w:noHBand="0" w:noVBand="1"/>
      </w:tblPr>
      <w:tblGrid>
        <w:gridCol w:w="5969"/>
        <w:gridCol w:w="1559"/>
        <w:gridCol w:w="1416"/>
      </w:tblGrid>
      <w:tr w:rsidR="006A5553" w:rsidTr="00BA508C">
        <w:trPr>
          <w:trHeight w:val="668"/>
          <w:tblHeader/>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Наименование показателей</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Единица</w:t>
            </w:r>
          </w:p>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измерения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2021</w:t>
            </w:r>
          </w:p>
          <w:p w:rsidR="006A5553" w:rsidRDefault="007E5725">
            <w:pPr>
              <w:suppressAutoHyphens/>
              <w:jc w:val="center"/>
              <w:rPr>
                <w:rFonts w:ascii="Times New Roman" w:hAnsi="Times New Roman"/>
                <w:sz w:val="24"/>
                <w:szCs w:val="24"/>
                <w:lang w:val="ru-RU" w:eastAsia="ar-SA"/>
              </w:rPr>
            </w:pPr>
            <w:r>
              <w:rPr>
                <w:rFonts w:ascii="Times New Roman" w:hAnsi="Times New Roman"/>
                <w:b/>
                <w:sz w:val="24"/>
                <w:szCs w:val="24"/>
                <w:lang w:val="ru-RU" w:eastAsia="ar-SA"/>
              </w:rPr>
              <w:t>год</w:t>
            </w:r>
          </w:p>
        </w:tc>
      </w:tr>
      <w:tr w:rsidR="006A5553" w:rsidTr="00BA508C">
        <w:trPr>
          <w:trHeight w:val="255"/>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Численность постоянного населения среднегодовая</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bCs/>
                <w:sz w:val="24"/>
                <w:szCs w:val="24"/>
                <w:lang w:val="ru-RU" w:eastAsia="ar-SA"/>
              </w:rPr>
            </w:pPr>
            <w:r>
              <w:rPr>
                <w:rFonts w:ascii="Times New Roman" w:hAnsi="Times New Roman"/>
                <w:b/>
                <w:bCs/>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5543</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bCs/>
                <w:sz w:val="24"/>
                <w:szCs w:val="24"/>
                <w:lang w:val="ru-RU" w:eastAsia="ar-SA"/>
              </w:rPr>
            </w:pPr>
            <w:r>
              <w:rPr>
                <w:rFonts w:ascii="Times New Roman" w:hAnsi="Times New Roman"/>
                <w:bCs/>
                <w:sz w:val="24"/>
                <w:szCs w:val="24"/>
                <w:lang w:val="ru-RU" w:eastAsia="ar-SA"/>
              </w:rPr>
              <w:t>в % к предыдущему году</w:t>
            </w:r>
          </w:p>
        </w:tc>
        <w:tc>
          <w:tcPr>
            <w:tcW w:w="155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sz w:val="24"/>
                <w:szCs w:val="24"/>
                <w:lang w:val="ru-RU" w:eastAsia="ar-SA"/>
              </w:rPr>
              <w:t>100</w:t>
            </w:r>
          </w:p>
        </w:tc>
      </w:tr>
      <w:tr w:rsidR="006A5553" w:rsidTr="00BA508C">
        <w:trPr>
          <w:trHeight w:val="540"/>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Численность занятых в экономике всего по поселению</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bCs/>
                <w:sz w:val="24"/>
                <w:szCs w:val="24"/>
                <w:lang w:val="ru-RU" w:eastAsia="ar-SA"/>
              </w:rPr>
            </w:pPr>
            <w:r>
              <w:rPr>
                <w:rFonts w:ascii="Times New Roman" w:hAnsi="Times New Roman"/>
                <w:b/>
                <w:bCs/>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3548</w:t>
            </w:r>
          </w:p>
        </w:tc>
      </w:tr>
      <w:tr w:rsidR="006A5553" w:rsidTr="00BA508C">
        <w:trPr>
          <w:trHeight w:val="1287"/>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bCs/>
                <w:sz w:val="24"/>
                <w:szCs w:val="24"/>
                <w:lang w:val="ru-RU" w:eastAsia="ar-SA"/>
              </w:rPr>
            </w:pPr>
            <w:r>
              <w:rPr>
                <w:rFonts w:ascii="Times New Roman" w:hAnsi="Times New Roman"/>
                <w:bCs/>
                <w:sz w:val="24"/>
                <w:szCs w:val="24"/>
                <w:lang w:val="ru-RU" w:eastAsia="ar-SA"/>
              </w:rPr>
              <w:lastRenderedPageBreak/>
              <w:t>численность занятых индивидуальным тру-</w:t>
            </w:r>
          </w:p>
          <w:p w:rsidR="006A5553" w:rsidRDefault="007E5725">
            <w:pPr>
              <w:suppressAutoHyphens/>
              <w:rPr>
                <w:rFonts w:ascii="Times New Roman" w:hAnsi="Times New Roman"/>
                <w:bCs/>
                <w:sz w:val="24"/>
                <w:szCs w:val="24"/>
                <w:lang w:val="ru-RU" w:eastAsia="ar-SA"/>
              </w:rPr>
            </w:pPr>
            <w:r>
              <w:rPr>
                <w:rFonts w:ascii="Times New Roman" w:hAnsi="Times New Roman"/>
                <w:bCs/>
                <w:sz w:val="24"/>
                <w:szCs w:val="24"/>
                <w:lang w:val="ru-RU" w:eastAsia="ar-SA"/>
              </w:rPr>
              <w:t>дом и по найму у отдельных граждан, вклю-</w:t>
            </w:r>
          </w:p>
          <w:p w:rsidR="006A5553" w:rsidRDefault="007E5725">
            <w:pPr>
              <w:suppressAutoHyphens/>
              <w:rPr>
                <w:rFonts w:ascii="Times New Roman" w:hAnsi="Times New Roman"/>
                <w:bCs/>
                <w:sz w:val="24"/>
                <w:szCs w:val="24"/>
                <w:lang w:val="ru-RU" w:eastAsia="ar-SA"/>
              </w:rPr>
            </w:pPr>
            <w:r>
              <w:rPr>
                <w:rFonts w:ascii="Times New Roman" w:hAnsi="Times New Roman"/>
                <w:bCs/>
                <w:sz w:val="24"/>
                <w:szCs w:val="24"/>
                <w:lang w:val="ru-RU" w:eastAsia="ar-SA"/>
              </w:rPr>
              <w:t>чая занятых в домашнем  хоз-ве, производ- ством товаров и услуг для реализации</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sz w:val="24"/>
                <w:szCs w:val="24"/>
                <w:lang w:val="ru-RU" w:eastAsia="ar-SA"/>
              </w:rPr>
            </w:pPr>
            <w:r>
              <w:rPr>
                <w:rFonts w:ascii="Times New Roman" w:hAnsi="Times New Roman"/>
                <w:bCs/>
                <w:sz w:val="24"/>
                <w:szCs w:val="24"/>
                <w:lang w:val="ru-RU" w:eastAsia="ar-SA"/>
              </w:rPr>
              <w:t>человек</w:t>
            </w:r>
          </w:p>
          <w:p w:rsidR="006A5553" w:rsidRDefault="006A5553">
            <w:pPr>
              <w:suppressAutoHyphens/>
              <w:jc w:val="center"/>
              <w:rPr>
                <w:rFonts w:ascii="Times New Roman" w:hAnsi="Times New Roman"/>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sz w:val="24"/>
                <w:szCs w:val="24"/>
                <w:lang w:val="ru-RU" w:eastAsia="ar-SA"/>
              </w:rPr>
              <w:t>15</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Управление</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21</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образование</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80</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культура</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12</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соц защита</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4</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здравоохранение</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11</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СПК Яковлевское</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131</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ЗАО Шунга</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50</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МУП ЖКХ Шунгенское</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ООО Алюдеко К.</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КФК Семкин И.П.</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36</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КФХ Васина М.С.</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36</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КФК Багандов Ш.О.</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КФК Семенов А.С.</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2</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КФК Половинкин А.Н.</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5</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КФК Гукосян Э.С.</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2</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 том числе</w:t>
            </w:r>
          </w:p>
        </w:tc>
        <w:tc>
          <w:tcPr>
            <w:tcW w:w="155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В бюджетных организациях</w:t>
            </w:r>
          </w:p>
        </w:tc>
        <w:tc>
          <w:tcPr>
            <w:tcW w:w="155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b/>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128</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  к предыдущему году</w:t>
            </w:r>
          </w:p>
        </w:tc>
        <w:tc>
          <w:tcPr>
            <w:tcW w:w="155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b/>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100</w:t>
            </w:r>
          </w:p>
        </w:tc>
      </w:tr>
      <w:tr w:rsidR="006A5553" w:rsidTr="00BA508C">
        <w:trPr>
          <w:trHeight w:val="654"/>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Среднесписочная численность работников</w:t>
            </w:r>
          </w:p>
          <w:p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на крупных и средних предприятиях</w:t>
            </w:r>
          </w:p>
        </w:tc>
        <w:tc>
          <w:tcPr>
            <w:tcW w:w="155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b/>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572</w:t>
            </w:r>
          </w:p>
        </w:tc>
      </w:tr>
      <w:tr w:rsidR="006A5553"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в % к предыдущему году</w:t>
            </w:r>
          </w:p>
        </w:tc>
        <w:tc>
          <w:tcPr>
            <w:tcW w:w="155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b/>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100</w:t>
            </w:r>
          </w:p>
        </w:tc>
      </w:tr>
    </w:tbl>
    <w:p w:rsidR="006A5553" w:rsidRDefault="006A5553">
      <w:pPr>
        <w:keepLines/>
        <w:suppressAutoHyphens/>
        <w:jc w:val="both"/>
        <w:rPr>
          <w:rFonts w:ascii="Times New Roman" w:hAnsi="Times New Roman"/>
          <w:b/>
          <w:sz w:val="28"/>
          <w:szCs w:val="28"/>
          <w:lang w:val="ru-RU"/>
        </w:rPr>
      </w:pP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Основными направлениями экономической деятельности в сельском поселении является сельское хозяйство (преимущественно, ЛПХ и КХ) и торговля.</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Остальные отрасли хозяйства незначительны и выпоняют, в основном, обслуживающие функции. </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Дальнейшее развитие сельского поселения и формирование его экономической базы будет основываться на его природно-рекреационном потенциале и уже сложившейся социально-экономической базе.</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Основным направлением деятельности для улучшения работы экономики должно стать создание благоприятного хозяйственного климата.</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В ближайшей перспективе ведущее место в экономике сохранится за сельскохозяйственным производством.</w:t>
      </w:r>
    </w:p>
    <w:p w:rsidR="006A5553" w:rsidRDefault="006A5553">
      <w:pPr>
        <w:ind w:firstLine="851"/>
        <w:contextualSpacing/>
        <w:jc w:val="both"/>
        <w:rPr>
          <w:rFonts w:ascii="Times New Roman" w:eastAsia="Calibri" w:hAnsi="Times New Roman"/>
          <w:kern w:val="2"/>
          <w:sz w:val="24"/>
          <w:szCs w:val="24"/>
          <w:lang w:val="ru-RU" w:eastAsia="en-US"/>
        </w:rPr>
      </w:pPr>
    </w:p>
    <w:p w:rsidR="006A5553" w:rsidRDefault="007E5725">
      <w:pPr>
        <w:tabs>
          <w:tab w:val="left" w:pos="2625"/>
        </w:tabs>
        <w:ind w:firstLine="851"/>
        <w:jc w:val="center"/>
        <w:rPr>
          <w:rFonts w:ascii="Times New Roman" w:hAnsi="Times New Roman"/>
          <w:b/>
          <w:sz w:val="24"/>
          <w:szCs w:val="24"/>
          <w:lang w:val="ru-RU"/>
        </w:rPr>
      </w:pPr>
      <w:r>
        <w:rPr>
          <w:rFonts w:ascii="Times New Roman" w:hAnsi="Times New Roman"/>
          <w:b/>
          <w:sz w:val="24"/>
          <w:szCs w:val="24"/>
          <w:lang w:val="ru-RU"/>
        </w:rPr>
        <w:t>Проектные предложения</w:t>
      </w:r>
    </w:p>
    <w:p w:rsidR="006A5553" w:rsidRDefault="006A5553">
      <w:pPr>
        <w:tabs>
          <w:tab w:val="left" w:pos="2625"/>
        </w:tabs>
        <w:ind w:firstLine="851"/>
        <w:jc w:val="center"/>
        <w:rPr>
          <w:rFonts w:ascii="Times New Roman" w:hAnsi="Times New Roman"/>
          <w:b/>
          <w:sz w:val="24"/>
          <w:szCs w:val="24"/>
          <w:lang w:val="ru-RU"/>
        </w:rPr>
      </w:pPr>
    </w:p>
    <w:p w:rsidR="006A5553" w:rsidRDefault="007E5725">
      <w:pPr>
        <w:tabs>
          <w:tab w:val="left" w:pos="2625"/>
        </w:tabs>
        <w:ind w:firstLine="851"/>
        <w:jc w:val="both"/>
        <w:rPr>
          <w:rFonts w:ascii="Times New Roman" w:hAnsi="Times New Roman"/>
          <w:sz w:val="28"/>
          <w:szCs w:val="28"/>
          <w:lang w:val="ru-RU"/>
        </w:rPr>
      </w:pPr>
      <w:r>
        <w:rPr>
          <w:rFonts w:ascii="Times New Roman" w:hAnsi="Times New Roman"/>
          <w:sz w:val="28"/>
          <w:szCs w:val="28"/>
          <w:lang w:val="ru-RU"/>
        </w:rPr>
        <w:t>Согласно программе «</w:t>
      </w:r>
      <w:r>
        <w:rPr>
          <w:rFonts w:ascii="Times New Roman" w:hAnsi="Times New Roman" w:hint="eastAsia"/>
          <w:sz w:val="28"/>
          <w:szCs w:val="28"/>
          <w:lang w:val="ru-RU"/>
        </w:rPr>
        <w:t>Комплексное</w:t>
      </w:r>
      <w:r>
        <w:rPr>
          <w:rFonts w:ascii="Times New Roman" w:hAnsi="Times New Roman"/>
          <w:sz w:val="28"/>
          <w:szCs w:val="28"/>
          <w:lang w:val="ru-RU"/>
        </w:rPr>
        <w:t xml:space="preserve"> </w:t>
      </w:r>
      <w:r>
        <w:rPr>
          <w:rFonts w:ascii="Times New Roman" w:hAnsi="Times New Roman" w:hint="eastAsia"/>
          <w:sz w:val="28"/>
          <w:szCs w:val="28"/>
          <w:lang w:val="ru-RU"/>
        </w:rPr>
        <w:t>развитие</w:t>
      </w:r>
      <w:r>
        <w:rPr>
          <w:rFonts w:ascii="Times New Roman" w:hAnsi="Times New Roman"/>
          <w:sz w:val="28"/>
          <w:szCs w:val="28"/>
          <w:lang w:val="ru-RU"/>
        </w:rPr>
        <w:t xml:space="preserve"> </w:t>
      </w:r>
      <w:r>
        <w:rPr>
          <w:rFonts w:ascii="Times New Roman" w:hAnsi="Times New Roman" w:hint="eastAsia"/>
          <w:sz w:val="28"/>
          <w:szCs w:val="28"/>
          <w:lang w:val="ru-RU"/>
        </w:rPr>
        <w:t>сельских</w:t>
      </w:r>
      <w:r>
        <w:rPr>
          <w:rFonts w:ascii="Times New Roman" w:hAnsi="Times New Roman"/>
          <w:sz w:val="28"/>
          <w:szCs w:val="28"/>
          <w:lang w:val="ru-RU"/>
        </w:rPr>
        <w:t xml:space="preserve"> </w:t>
      </w:r>
      <w:r>
        <w:rPr>
          <w:rFonts w:ascii="Times New Roman" w:hAnsi="Times New Roman" w:hint="eastAsia"/>
          <w:sz w:val="28"/>
          <w:szCs w:val="28"/>
          <w:lang w:val="ru-RU"/>
        </w:rPr>
        <w:t>территорий</w:t>
      </w:r>
      <w:r>
        <w:rPr>
          <w:rFonts w:ascii="Times New Roman" w:hAnsi="Times New Roman"/>
          <w:sz w:val="28"/>
          <w:szCs w:val="28"/>
          <w:lang w:val="ru-RU"/>
        </w:rPr>
        <w:t xml:space="preserve"> </w:t>
      </w:r>
      <w:r>
        <w:rPr>
          <w:rFonts w:ascii="Times New Roman" w:hAnsi="Times New Roman" w:hint="eastAsia"/>
          <w:sz w:val="28"/>
          <w:szCs w:val="28"/>
          <w:lang w:val="ru-RU"/>
        </w:rPr>
        <w:t>Костромстромского</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района</w:t>
      </w:r>
      <w:r>
        <w:rPr>
          <w:rFonts w:ascii="Times New Roman" w:hAnsi="Times New Roman"/>
          <w:sz w:val="28"/>
          <w:szCs w:val="28"/>
          <w:lang w:val="ru-RU"/>
        </w:rPr>
        <w:t xml:space="preserve"> </w:t>
      </w:r>
      <w:r>
        <w:rPr>
          <w:rFonts w:ascii="Times New Roman" w:hAnsi="Times New Roman" w:hint="eastAsia"/>
          <w:sz w:val="28"/>
          <w:szCs w:val="28"/>
          <w:lang w:val="ru-RU"/>
        </w:rPr>
        <w:t>Костромской</w:t>
      </w:r>
      <w:r>
        <w:rPr>
          <w:rFonts w:ascii="Times New Roman" w:hAnsi="Times New Roman"/>
          <w:sz w:val="28"/>
          <w:szCs w:val="28"/>
          <w:lang w:val="ru-RU"/>
        </w:rPr>
        <w:t xml:space="preserve"> </w:t>
      </w:r>
      <w:r>
        <w:rPr>
          <w:rFonts w:ascii="Times New Roman" w:hAnsi="Times New Roman" w:hint="eastAsia"/>
          <w:sz w:val="28"/>
          <w:szCs w:val="28"/>
          <w:lang w:val="ru-RU"/>
        </w:rPr>
        <w:t>области</w:t>
      </w:r>
      <w:r>
        <w:rPr>
          <w:rFonts w:ascii="Times New Roman" w:hAnsi="Times New Roman"/>
          <w:sz w:val="28"/>
          <w:szCs w:val="28"/>
          <w:lang w:val="ru-RU"/>
        </w:rPr>
        <w:t xml:space="preserve">» сроки реализации 2020-2025 </w:t>
      </w:r>
      <w:r>
        <w:rPr>
          <w:rFonts w:ascii="Times New Roman" w:hAnsi="Times New Roman" w:hint="eastAsia"/>
          <w:sz w:val="28"/>
          <w:szCs w:val="28"/>
          <w:lang w:val="ru-RU"/>
        </w:rPr>
        <w:t>годы</w:t>
      </w:r>
      <w:r>
        <w:rPr>
          <w:rFonts w:ascii="Times New Roman" w:hAnsi="Times New Roman"/>
          <w:sz w:val="28"/>
          <w:szCs w:val="28"/>
          <w:lang w:val="ru-RU"/>
        </w:rPr>
        <w:t>, для развития сельского поселения не обходимо:</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 создание благоприятных условий для активизации предпринимательской деятельности, появления новых хозяйствующих субъектов; </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lastRenderedPageBreak/>
        <w:t xml:space="preserve">- поддержка личных подсобных хозяйств, обеспечение их молодняком скота, кормами, развитие сети заготовительных пунктов; </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 улучшение социально-экономического положения работников сельского хозяйства; </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формирование высокотехнологичных агропромышленных предприятий с законченным циклом производства, способных обеспечить население основными видами экологически чистого продовольствия и выйти на межрегиональные и международные рынки сельскохозяйственной продукции;</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реализация областной целевой программы «Развитие субъектов малого и среднего предпринимательства в Костромской области» и на 2019-2022;</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оказание инвестиционной поддержки субъектам малого предпринимательства;</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 привлечение малого бизнеса к реализации муниципальных заказов; </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оказание содействия в продвижении продукции малых предприятий на новые рынки.</w:t>
      </w:r>
    </w:p>
    <w:p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Развитие малого бизнеса – это создание дополнительных рабочих мест, выпуск необходимой для местных нужд продукции, оказание услуг, налоговых платежей в местный бюджет. Для реализации программ предоставляются субсидии на развитие биснеса, в приорететных сферах для Костромского района. Привлекают предприятия малого и среднего  биснеса к выполнению муниципальных заказов на производство продукции, выпольнения работ, оказания услуг. Организация и проведение совещаний с представителями государственных и контролирующих структур по разъяснению нового в законодательстве, нормативных актов, оказание консультаций и методической помощи при оформлении биснес-планов, инвестиционных проектов и помощь в их реализации. </w:t>
      </w:r>
    </w:p>
    <w:p w:rsidR="006A5553" w:rsidRDefault="007E5725">
      <w:pPr>
        <w:pStyle w:val="afff1"/>
        <w:keepNext/>
        <w:keepLines/>
        <w:spacing w:before="360" w:after="240" w:line="360" w:lineRule="auto"/>
        <w:ind w:left="851"/>
        <w:jc w:val="center"/>
        <w:outlineLvl w:val="2"/>
        <w:rPr>
          <w:rFonts w:ascii="Times New Roman" w:hAnsi="Times New Roman"/>
          <w:b/>
          <w:kern w:val="32"/>
          <w:sz w:val="28"/>
          <w:szCs w:val="28"/>
          <w:lang w:val="ru-RU" w:eastAsia="ru-RU"/>
        </w:rPr>
      </w:pPr>
      <w:bookmarkStart w:id="197" w:name="_Toc527638438"/>
      <w:bookmarkStart w:id="198" w:name="_Toc7869294"/>
      <w:bookmarkStart w:id="199" w:name="_Toc54879805"/>
      <w:bookmarkStart w:id="200" w:name="_Toc75245954"/>
      <w:r>
        <w:rPr>
          <w:rFonts w:ascii="Times New Roman" w:hAnsi="Times New Roman"/>
          <w:b/>
          <w:sz w:val="28"/>
          <w:szCs w:val="28"/>
          <w:lang w:val="ru-RU"/>
        </w:rPr>
        <w:t>6.2.3 Учреждения и предприятия обслуживания населения</w:t>
      </w:r>
      <w:bookmarkEnd w:id="197"/>
      <w:bookmarkEnd w:id="198"/>
      <w:bookmarkEnd w:id="199"/>
      <w:bookmarkEnd w:id="200"/>
    </w:p>
    <w:p w:rsidR="006A5553" w:rsidRDefault="007E5725">
      <w:pPr>
        <w:spacing w:after="200"/>
        <w:ind w:firstLine="709"/>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Система социального и культурно-бытового обслуживания Шунгенского сельского поселения формируется с учетом следующих факторов: сложившихся коммуникационных связей, экономического и социально-культурного потенциала, особенностей системы расселения, уровня развития транспортной сети.</w:t>
      </w:r>
    </w:p>
    <w:p w:rsidR="003438B6" w:rsidRDefault="003438B6">
      <w:pPr>
        <w:spacing w:after="200"/>
        <w:ind w:firstLine="709"/>
        <w:contextualSpacing/>
        <w:jc w:val="both"/>
        <w:rPr>
          <w:rFonts w:ascii="Times New Roman" w:eastAsia="Calibri" w:hAnsi="Times New Roman"/>
          <w:kern w:val="2"/>
          <w:sz w:val="28"/>
          <w:szCs w:val="28"/>
          <w:lang w:val="ru-RU" w:eastAsia="en-US"/>
        </w:rPr>
      </w:pPr>
    </w:p>
    <w:p w:rsidR="006A5553" w:rsidRDefault="007E5725">
      <w:pPr>
        <w:keepNext/>
        <w:keepLines/>
        <w:suppressAutoHyphens/>
        <w:spacing w:before="120" w:after="120"/>
        <w:ind w:firstLine="851"/>
        <w:jc w:val="center"/>
        <w:rPr>
          <w:rFonts w:ascii="Times New Roman" w:hAnsi="Times New Roman"/>
          <w:i/>
          <w:sz w:val="28"/>
          <w:szCs w:val="28"/>
          <w:u w:val="single"/>
          <w:lang w:val="ru-RU"/>
        </w:rPr>
      </w:pPr>
      <w:r>
        <w:rPr>
          <w:rFonts w:ascii="Times New Roman" w:hAnsi="Times New Roman"/>
          <w:i/>
          <w:sz w:val="28"/>
          <w:szCs w:val="28"/>
          <w:u w:val="single"/>
          <w:lang w:val="ru-RU"/>
        </w:rPr>
        <w:t xml:space="preserve">Образование </w:t>
      </w:r>
    </w:p>
    <w:p w:rsidR="006A5553" w:rsidRDefault="007E5725">
      <w:pPr>
        <w:spacing w:after="200"/>
        <w:ind w:firstLine="709"/>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Образовательная система Шунгенского сельского поселения – совокупность воспитательных и образовательных учреждений, призванных удовлетворить запросы людей и хозяйственного комплекса поселения в образовательных услугах и качественном специальном образовании.</w:t>
      </w:r>
    </w:p>
    <w:p w:rsidR="006A5553" w:rsidRDefault="007E5725">
      <w:pPr>
        <w:spacing w:after="200"/>
        <w:ind w:firstLine="709"/>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На территории </w:t>
      </w:r>
      <w:r>
        <w:rPr>
          <w:rFonts w:ascii="Times New Roman" w:eastAsia="Calibri" w:hAnsi="Times New Roman"/>
          <w:kern w:val="2"/>
          <w:sz w:val="28"/>
          <w:szCs w:val="28"/>
          <w:lang w:val="ru-RU" w:eastAsia="en-US"/>
        </w:rPr>
        <w:tab/>
        <w:t>Шунгенского сельского поселения располагается 5 общеобразовательных школ.</w:t>
      </w:r>
    </w:p>
    <w:p w:rsidR="003438B6" w:rsidRDefault="003438B6">
      <w:pPr>
        <w:spacing w:after="200"/>
        <w:ind w:firstLine="709"/>
        <w:contextualSpacing/>
        <w:jc w:val="both"/>
        <w:rPr>
          <w:rFonts w:ascii="Times New Roman" w:eastAsia="Calibri" w:hAnsi="Times New Roman"/>
          <w:b/>
          <w:kern w:val="2"/>
          <w:sz w:val="28"/>
          <w:szCs w:val="28"/>
          <w:shd w:val="clear" w:color="auto" w:fill="FFFFFF"/>
          <w:lang w:val="ru-RU" w:eastAsia="en-US"/>
        </w:rPr>
      </w:pPr>
    </w:p>
    <w:p w:rsidR="006A5553" w:rsidRDefault="007E5725">
      <w:pPr>
        <w:spacing w:after="200"/>
        <w:ind w:firstLine="709"/>
        <w:contextualSpacing/>
        <w:jc w:val="both"/>
        <w:rPr>
          <w:rFonts w:ascii="Times New Roman" w:eastAsia="Calibri" w:hAnsi="Times New Roman"/>
          <w:kern w:val="2"/>
          <w:sz w:val="28"/>
          <w:szCs w:val="28"/>
          <w:lang w:val="ru-RU" w:eastAsia="en-US"/>
        </w:rPr>
      </w:pPr>
      <w:r>
        <w:rPr>
          <w:rFonts w:ascii="Times New Roman" w:eastAsia="Calibri" w:hAnsi="Times New Roman"/>
          <w:i/>
          <w:kern w:val="2"/>
          <w:sz w:val="28"/>
          <w:szCs w:val="28"/>
          <w:lang w:val="ru-RU" w:eastAsia="en-US"/>
        </w:rPr>
        <w:t>Организации дополнительного образования</w:t>
      </w:r>
      <w:r>
        <w:rPr>
          <w:rFonts w:ascii="Times New Roman" w:eastAsia="Calibri" w:hAnsi="Times New Roman"/>
          <w:kern w:val="2"/>
          <w:sz w:val="28"/>
          <w:szCs w:val="28"/>
          <w:lang w:val="ru-RU" w:eastAsia="en-US"/>
        </w:rPr>
        <w:t xml:space="preserve"> детей на территории сельсовета отсутствуют. Школьники Шунгенского сельского поселения посещают организации дополнительного образования, находящиеся в селе  Ильинское.</w:t>
      </w:r>
    </w:p>
    <w:p w:rsidR="006A5553" w:rsidRDefault="007E5725">
      <w:pPr>
        <w:spacing w:after="200"/>
        <w:ind w:firstLine="709"/>
        <w:contextualSpacing/>
        <w:jc w:val="both"/>
        <w:rPr>
          <w:rFonts w:ascii="Times New Roman" w:eastAsia="Calibri" w:hAnsi="Times New Roman"/>
          <w:kern w:val="2"/>
          <w:sz w:val="28"/>
          <w:szCs w:val="28"/>
          <w:lang w:val="ru-RU" w:eastAsia="en-US"/>
        </w:rPr>
      </w:pPr>
      <w:r>
        <w:rPr>
          <w:rFonts w:ascii="Times New Roman" w:eastAsia="Calibri" w:hAnsi="Times New Roman"/>
          <w:i/>
          <w:kern w:val="2"/>
          <w:sz w:val="28"/>
          <w:szCs w:val="28"/>
          <w:lang w:val="ru-RU" w:eastAsia="en-US"/>
        </w:rPr>
        <w:lastRenderedPageBreak/>
        <w:t>Профессиональное образование</w:t>
      </w:r>
      <w:r>
        <w:rPr>
          <w:rFonts w:ascii="Times New Roman" w:eastAsia="Calibri" w:hAnsi="Times New Roman"/>
          <w:kern w:val="2"/>
          <w:sz w:val="28"/>
          <w:szCs w:val="28"/>
          <w:lang w:val="ru-RU" w:eastAsia="en-US"/>
        </w:rPr>
        <w:t xml:space="preserve"> жители  Шунгенского сельского поселения получают в городе Кострома. </w:t>
      </w:r>
    </w:p>
    <w:p w:rsidR="003438B6" w:rsidRDefault="003438B6">
      <w:pPr>
        <w:spacing w:after="200"/>
        <w:ind w:firstLine="709"/>
        <w:contextualSpacing/>
        <w:jc w:val="both"/>
        <w:rPr>
          <w:rFonts w:ascii="Times New Roman" w:eastAsia="Calibri" w:hAnsi="Times New Roman"/>
          <w:kern w:val="2"/>
          <w:sz w:val="28"/>
          <w:szCs w:val="28"/>
          <w:lang w:val="ru-RU" w:eastAsia="en-US"/>
        </w:rPr>
      </w:pPr>
    </w:p>
    <w:p w:rsidR="006A5553" w:rsidRDefault="007E5725" w:rsidP="003438B6">
      <w:pPr>
        <w:spacing w:after="200"/>
        <w:ind w:firstLine="709"/>
        <w:contextualSpacing/>
        <w:jc w:val="center"/>
        <w:rPr>
          <w:rFonts w:ascii="Times New Roman" w:hAnsi="Times New Roman"/>
          <w:i/>
          <w:sz w:val="28"/>
          <w:szCs w:val="28"/>
          <w:u w:val="single"/>
          <w:lang w:val="ru-RU"/>
        </w:rPr>
      </w:pPr>
      <w:r>
        <w:rPr>
          <w:rFonts w:ascii="Times New Roman" w:eastAsia="Calibri" w:hAnsi="Times New Roman"/>
          <w:kern w:val="2"/>
          <w:sz w:val="28"/>
          <w:szCs w:val="28"/>
          <w:lang w:val="ru-RU" w:eastAsia="en-US"/>
        </w:rPr>
        <w:t xml:space="preserve">. </w:t>
      </w:r>
      <w:r>
        <w:rPr>
          <w:rFonts w:ascii="Times New Roman" w:hAnsi="Times New Roman"/>
          <w:i/>
          <w:sz w:val="28"/>
          <w:szCs w:val="28"/>
          <w:u w:val="single"/>
          <w:lang w:val="ru-RU"/>
        </w:rPr>
        <w:t>Здравоохранение</w:t>
      </w:r>
    </w:p>
    <w:p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Система здравоохранения сельского поселения представлена фельдшерско-акушерским пунктом с. Шунга, д. Аферова, с. Яковлевское и амбулатория в с. Шунга.</w:t>
      </w:r>
    </w:p>
    <w:p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Первую медицинскую помощь население сельсовета получает в фельдшерско-акушерском пункте, стационарную и профильную медицинскую помощь население получает в районной и областной больницах.</w:t>
      </w:r>
    </w:p>
    <w:p w:rsidR="003438B6" w:rsidRDefault="003438B6">
      <w:pPr>
        <w:suppressAutoHyphens/>
        <w:ind w:firstLine="851"/>
        <w:jc w:val="both"/>
        <w:rPr>
          <w:rFonts w:ascii="Times New Roman" w:hAnsi="Times New Roman"/>
          <w:sz w:val="28"/>
          <w:szCs w:val="28"/>
          <w:lang w:val="ru-RU"/>
        </w:rPr>
      </w:pPr>
    </w:p>
    <w:p w:rsidR="006A5553" w:rsidRDefault="007E5725">
      <w:pPr>
        <w:keepNext/>
        <w:keepLines/>
        <w:suppressAutoHyphens/>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Учреждения культуры</w:t>
      </w:r>
    </w:p>
    <w:p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Главной целью сферы культуры является предоставление жителям возможности получения необходимых культурных благ при обеспечении их доступности и многообразия и целенаправленное воздействие на личность для формирования определенных положительных качеств.</w:t>
      </w:r>
    </w:p>
    <w:p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Систему культурно-досугового обслуживания сельского поселения образуют 3 дом культуры и 4 библиотек</w:t>
      </w:r>
      <w:r w:rsidR="00B52A4F">
        <w:rPr>
          <w:rFonts w:ascii="Times New Roman" w:hAnsi="Times New Roman"/>
          <w:sz w:val="28"/>
          <w:szCs w:val="28"/>
          <w:lang w:val="ru-RU"/>
        </w:rPr>
        <w:t>и, 2 музея, 1 музыкальная школа</w:t>
      </w:r>
      <w:r>
        <w:rPr>
          <w:rFonts w:ascii="Times New Roman" w:hAnsi="Times New Roman"/>
          <w:sz w:val="28"/>
          <w:szCs w:val="28"/>
          <w:lang w:val="ru-RU"/>
        </w:rPr>
        <w:t xml:space="preserve">. </w:t>
      </w:r>
    </w:p>
    <w:p w:rsidR="006A5553" w:rsidRDefault="007E5725">
      <w:pPr>
        <w:keepNext/>
        <w:keepLines/>
        <w:suppressAutoHyphens/>
        <w:spacing w:before="120"/>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Физическая культура и спорт</w:t>
      </w:r>
    </w:p>
    <w:p w:rsidR="006A5553" w:rsidRDefault="007E5725">
      <w:pPr>
        <w:suppressAutoHyphens/>
        <w:ind w:firstLine="851"/>
        <w:jc w:val="both"/>
        <w:rPr>
          <w:rFonts w:ascii="Times New Roman" w:hAnsi="Times New Roman"/>
          <w:sz w:val="28"/>
          <w:szCs w:val="28"/>
          <w:lang w:val="ru-RU"/>
        </w:rPr>
      </w:pPr>
      <w:bookmarkStart w:id="201" w:name="_Toc279689957"/>
      <w:bookmarkStart w:id="202" w:name="_Toc279690700"/>
      <w:bookmarkStart w:id="203" w:name="_Toc279689095"/>
      <w:r>
        <w:rPr>
          <w:rFonts w:ascii="Times New Roman" w:hAnsi="Times New Roman"/>
          <w:sz w:val="28"/>
          <w:szCs w:val="28"/>
          <w:lang w:val="ru-RU"/>
        </w:rPr>
        <w:t xml:space="preserve">Действующие объекты в области физической культуры и спорта на территории </w:t>
      </w:r>
      <w:r>
        <w:rPr>
          <w:rFonts w:ascii="Times New Roman" w:eastAsia="Calibri" w:hAnsi="Times New Roman"/>
          <w:kern w:val="2"/>
          <w:sz w:val="28"/>
          <w:szCs w:val="28"/>
          <w:lang w:val="ru-RU" w:eastAsia="en-US"/>
        </w:rPr>
        <w:t xml:space="preserve">Шунгенского сельского поселения </w:t>
      </w:r>
      <w:r>
        <w:rPr>
          <w:rFonts w:ascii="Times New Roman" w:hAnsi="Times New Roman"/>
          <w:sz w:val="28"/>
          <w:szCs w:val="28"/>
          <w:lang w:val="ru-RU"/>
        </w:rPr>
        <w:t>расположены в селе Шунга</w:t>
      </w:r>
      <w:r w:rsidR="00B52A4F">
        <w:rPr>
          <w:rFonts w:ascii="Times New Roman" w:hAnsi="Times New Roman"/>
          <w:sz w:val="28"/>
          <w:szCs w:val="28"/>
          <w:lang w:val="ru-RU"/>
        </w:rPr>
        <w:t xml:space="preserve"> (многофункциональная спртивная плащадка) </w:t>
      </w:r>
      <w:r>
        <w:rPr>
          <w:rFonts w:ascii="Times New Roman" w:hAnsi="Times New Roman"/>
          <w:sz w:val="28"/>
          <w:szCs w:val="28"/>
          <w:lang w:val="ru-RU"/>
        </w:rPr>
        <w:t>.</w:t>
      </w:r>
    </w:p>
    <w:p w:rsidR="006A5553" w:rsidRDefault="006A5553">
      <w:pPr>
        <w:keepNext/>
        <w:keepLines/>
        <w:suppressAutoHyphens/>
        <w:ind w:firstLine="709"/>
        <w:jc w:val="center"/>
        <w:rPr>
          <w:rFonts w:ascii="Times New Roman" w:hAnsi="Times New Roman"/>
          <w:sz w:val="28"/>
          <w:szCs w:val="28"/>
          <w:lang w:val="ru-RU"/>
        </w:rPr>
      </w:pPr>
    </w:p>
    <w:p w:rsidR="006A5553" w:rsidRDefault="007E5725">
      <w:pPr>
        <w:keepNext/>
        <w:keepLines/>
        <w:suppressAutoHyphens/>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Торговля, бытовое обслуживание, общественное питание</w:t>
      </w:r>
      <w:bookmarkEnd w:id="201"/>
      <w:bookmarkEnd w:id="202"/>
      <w:bookmarkEnd w:id="203"/>
    </w:p>
    <w:p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 xml:space="preserve">На территории </w:t>
      </w:r>
      <w:r>
        <w:rPr>
          <w:rFonts w:ascii="Times New Roman" w:eastAsia="Calibri" w:hAnsi="Times New Roman"/>
          <w:kern w:val="2"/>
          <w:sz w:val="28"/>
          <w:szCs w:val="28"/>
          <w:lang w:val="ru-RU" w:eastAsia="en-US"/>
        </w:rPr>
        <w:t xml:space="preserve">Шунгенского сельского поселения поселения </w:t>
      </w:r>
      <w:r>
        <w:rPr>
          <w:rFonts w:ascii="Times New Roman" w:hAnsi="Times New Roman"/>
          <w:sz w:val="28"/>
          <w:szCs w:val="28"/>
          <w:lang w:val="ru-RU"/>
        </w:rPr>
        <w:t>функционирует 16 стационарных объектов розничной торговли, обеспечивающие население товарами первой необходимости. Общая площадь торгового зала объектов розничной торговли составляет 731 м</w:t>
      </w:r>
      <w:r>
        <w:rPr>
          <w:rFonts w:ascii="Times New Roman" w:hAnsi="Times New Roman"/>
          <w:sz w:val="28"/>
          <w:szCs w:val="28"/>
          <w:vertAlign w:val="superscript"/>
          <w:lang w:val="ru-RU"/>
        </w:rPr>
        <w:t>2</w:t>
      </w:r>
      <w:r>
        <w:rPr>
          <w:rFonts w:ascii="Times New Roman" w:hAnsi="Times New Roman"/>
          <w:sz w:val="28"/>
          <w:szCs w:val="28"/>
          <w:lang w:val="ru-RU"/>
        </w:rPr>
        <w:t>. Также на территории сельсовета функционирует 1 аптечный пункт.</w:t>
      </w:r>
    </w:p>
    <w:p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Рыночные комплексы в сельском поселении отсутствуют.</w:t>
      </w:r>
    </w:p>
    <w:p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На территории сельсовета расположено 1 кафе площадью. В поселении функционируют столовые расположенные в учебных заведениях площадь зала обслуживания посетителей 120 м</w:t>
      </w:r>
      <w:r>
        <w:rPr>
          <w:rFonts w:ascii="Times New Roman" w:hAnsi="Times New Roman"/>
          <w:sz w:val="28"/>
          <w:szCs w:val="28"/>
          <w:vertAlign w:val="superscript"/>
          <w:lang w:val="ru-RU"/>
        </w:rPr>
        <w:t>2</w:t>
      </w:r>
      <w:r>
        <w:rPr>
          <w:rFonts w:ascii="Times New Roman" w:hAnsi="Times New Roman"/>
          <w:sz w:val="28"/>
          <w:szCs w:val="28"/>
          <w:lang w:val="ru-RU"/>
        </w:rPr>
        <w:t>.</w:t>
      </w:r>
    </w:p>
    <w:p w:rsidR="006A5553" w:rsidRDefault="006A5553">
      <w:pPr>
        <w:suppressAutoHyphens/>
        <w:ind w:firstLine="851"/>
        <w:jc w:val="both"/>
        <w:rPr>
          <w:rFonts w:ascii="Times New Roman" w:hAnsi="Times New Roman"/>
          <w:sz w:val="28"/>
          <w:szCs w:val="28"/>
          <w:lang w:val="ru-RU"/>
        </w:rPr>
      </w:pPr>
    </w:p>
    <w:p w:rsidR="006A5553" w:rsidRDefault="007E5725">
      <w:pPr>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Административно-деловые учреждения</w:t>
      </w:r>
    </w:p>
    <w:p w:rsidR="006A5553" w:rsidRDefault="007E5725">
      <w:pPr>
        <w:suppressAutoHyphens/>
        <w:ind w:firstLine="709"/>
        <w:jc w:val="both"/>
        <w:rPr>
          <w:rFonts w:ascii="Times New Roman" w:hAnsi="Times New Roman"/>
          <w:sz w:val="28"/>
          <w:szCs w:val="28"/>
          <w:lang w:val="ru-RU"/>
        </w:rPr>
      </w:pPr>
      <w:r>
        <w:rPr>
          <w:rFonts w:ascii="Times New Roman" w:hAnsi="Times New Roman"/>
          <w:sz w:val="28"/>
          <w:szCs w:val="28"/>
          <w:lang w:val="ru-RU"/>
        </w:rPr>
        <w:t>В сельском поселении функционируют следующие административно-деловые учреждения:</w:t>
      </w:r>
    </w:p>
    <w:p w:rsidR="006A5553" w:rsidRDefault="007E5725">
      <w:pPr>
        <w:suppressAutoHyphens/>
        <w:ind w:firstLine="709"/>
        <w:jc w:val="both"/>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Администрация</w:t>
      </w:r>
      <w:r>
        <w:rPr>
          <w:rFonts w:ascii="Times New Roman" w:hAnsi="Times New Roman"/>
          <w:sz w:val="28"/>
          <w:szCs w:val="28"/>
          <w:lang w:val="ru-RU"/>
        </w:rPr>
        <w:t xml:space="preserve"> </w:t>
      </w:r>
      <w:r>
        <w:rPr>
          <w:rFonts w:ascii="Times New Roman" w:eastAsia="Calibri" w:hAnsi="Times New Roman"/>
          <w:kern w:val="2"/>
          <w:sz w:val="28"/>
          <w:szCs w:val="28"/>
          <w:lang w:val="ru-RU" w:eastAsia="en-US"/>
        </w:rPr>
        <w:t xml:space="preserve">Шунгенского сельского поселения </w:t>
      </w:r>
      <w:r>
        <w:rPr>
          <w:rFonts w:ascii="Times New Roman" w:hAnsi="Times New Roman" w:hint="eastAsia"/>
          <w:sz w:val="28"/>
          <w:szCs w:val="28"/>
          <w:lang w:val="ru-RU"/>
        </w:rPr>
        <w:t>Костромского муниципального района</w:t>
      </w:r>
      <w:r>
        <w:rPr>
          <w:rFonts w:ascii="Times New Roman" w:hAnsi="Times New Roman"/>
          <w:sz w:val="28"/>
          <w:szCs w:val="28"/>
          <w:lang w:val="ru-RU"/>
        </w:rPr>
        <w:t xml:space="preserve"> </w:t>
      </w:r>
      <w:r>
        <w:rPr>
          <w:rFonts w:ascii="Times New Roman" w:hAnsi="Times New Roman" w:hint="eastAsia"/>
          <w:sz w:val="28"/>
          <w:szCs w:val="28"/>
          <w:lang w:val="ru-RU"/>
        </w:rPr>
        <w:t xml:space="preserve">Костромской </w:t>
      </w:r>
      <w:r>
        <w:rPr>
          <w:rFonts w:ascii="Times New Roman" w:hAnsi="Times New Roman"/>
          <w:sz w:val="28"/>
          <w:szCs w:val="28"/>
          <w:lang w:val="ru-RU"/>
        </w:rPr>
        <w:t xml:space="preserve"> </w:t>
      </w:r>
      <w:r>
        <w:rPr>
          <w:rFonts w:ascii="Times New Roman" w:hAnsi="Times New Roman" w:hint="eastAsia"/>
          <w:sz w:val="28"/>
          <w:szCs w:val="28"/>
          <w:lang w:val="ru-RU"/>
        </w:rPr>
        <w:t>области</w:t>
      </w:r>
      <w:r>
        <w:rPr>
          <w:rFonts w:ascii="Times New Roman" w:hAnsi="Times New Roman"/>
          <w:sz w:val="28"/>
          <w:szCs w:val="28"/>
          <w:lang w:val="ru-RU"/>
        </w:rPr>
        <w:t xml:space="preserve"> (с. Шунга).</w:t>
      </w:r>
    </w:p>
    <w:p w:rsidR="006A5553" w:rsidRDefault="006A5553">
      <w:pPr>
        <w:suppressAutoHyphens/>
        <w:ind w:firstLine="709"/>
        <w:jc w:val="both"/>
        <w:rPr>
          <w:rFonts w:ascii="Times New Roman" w:hAnsi="Times New Roman"/>
          <w:sz w:val="28"/>
          <w:szCs w:val="28"/>
          <w:lang w:val="ru-RU"/>
        </w:rPr>
      </w:pPr>
    </w:p>
    <w:p w:rsidR="006A5553" w:rsidRDefault="007E5725">
      <w:pPr>
        <w:suppressAutoHyphens/>
        <w:ind w:firstLine="709"/>
        <w:jc w:val="both"/>
        <w:rPr>
          <w:rFonts w:ascii="Times New Roman" w:hAnsi="Times New Roman"/>
          <w:sz w:val="28"/>
          <w:szCs w:val="28"/>
          <w:lang w:val="ru-RU"/>
        </w:rPr>
      </w:pPr>
      <w:r>
        <w:rPr>
          <w:rFonts w:ascii="Times New Roman" w:hAnsi="Times New Roman"/>
          <w:bCs/>
          <w:sz w:val="28"/>
          <w:szCs w:val="28"/>
          <w:lang w:val="ru-RU"/>
        </w:rPr>
        <w:t>Итоги комплексной оценки социальной сферы</w:t>
      </w:r>
      <w:r>
        <w:rPr>
          <w:rFonts w:ascii="Times New Roman" w:hAnsi="Times New Roman"/>
          <w:sz w:val="28"/>
          <w:szCs w:val="28"/>
          <w:lang w:val="ru-RU"/>
        </w:rPr>
        <w:t xml:space="preserve"> </w:t>
      </w:r>
      <w:r>
        <w:rPr>
          <w:rFonts w:ascii="Times New Roman" w:eastAsia="Calibri" w:hAnsi="Times New Roman"/>
          <w:kern w:val="2"/>
          <w:sz w:val="28"/>
          <w:szCs w:val="28"/>
          <w:lang w:val="ru-RU" w:eastAsia="en-US"/>
        </w:rPr>
        <w:t xml:space="preserve">Шунгенского сельского поселения </w:t>
      </w:r>
      <w:r>
        <w:rPr>
          <w:rFonts w:ascii="Times New Roman" w:hAnsi="Times New Roman"/>
          <w:sz w:val="28"/>
          <w:szCs w:val="28"/>
          <w:lang w:val="ru-RU"/>
        </w:rPr>
        <w:t xml:space="preserve">приведены в следующей таблице </w:t>
      </w:r>
      <w:r w:rsidR="002D1756">
        <w:rPr>
          <w:rFonts w:ascii="Times New Roman" w:hAnsi="Times New Roman"/>
          <w:sz w:val="28"/>
          <w:szCs w:val="28"/>
          <w:lang w:val="ru-RU"/>
        </w:rPr>
        <w:t>2</w:t>
      </w:r>
      <w:r w:rsidR="00F3360E">
        <w:rPr>
          <w:rFonts w:ascii="Times New Roman" w:hAnsi="Times New Roman"/>
          <w:sz w:val="28"/>
          <w:szCs w:val="28"/>
          <w:lang w:val="ru-RU"/>
        </w:rPr>
        <w:t>3</w:t>
      </w:r>
      <w:r>
        <w:rPr>
          <w:rFonts w:ascii="Times New Roman" w:hAnsi="Times New Roman"/>
          <w:sz w:val="28"/>
          <w:szCs w:val="28"/>
          <w:lang w:val="ru-RU"/>
        </w:rPr>
        <w:t>.</w:t>
      </w:r>
    </w:p>
    <w:p w:rsidR="00BA508C" w:rsidRDefault="00BA508C">
      <w:pPr>
        <w:suppressAutoHyphens/>
        <w:ind w:firstLine="709"/>
        <w:jc w:val="both"/>
        <w:rPr>
          <w:rFonts w:ascii="Times New Roman" w:hAnsi="Times New Roman"/>
          <w:sz w:val="28"/>
          <w:szCs w:val="28"/>
          <w:lang w:val="ru-RU"/>
        </w:rPr>
      </w:pPr>
    </w:p>
    <w:p w:rsidR="00BA508C" w:rsidRDefault="00BA508C">
      <w:pPr>
        <w:suppressAutoHyphens/>
        <w:ind w:firstLine="709"/>
        <w:jc w:val="both"/>
        <w:rPr>
          <w:rFonts w:ascii="Times New Roman" w:hAnsi="Times New Roman"/>
          <w:sz w:val="28"/>
          <w:szCs w:val="28"/>
          <w:lang w:val="ru-RU"/>
        </w:rPr>
      </w:pPr>
    </w:p>
    <w:p w:rsidR="006A5553" w:rsidRDefault="007E5725">
      <w:pPr>
        <w:pStyle w:val="af2"/>
        <w:keepNext/>
        <w:suppressAutoHyphens/>
        <w:spacing w:before="120" w:after="0"/>
        <w:jc w:val="both"/>
        <w:rPr>
          <w:rFonts w:ascii="Times New Roman" w:hAnsi="Times New Roman"/>
          <w:color w:val="auto"/>
          <w:sz w:val="28"/>
          <w:szCs w:val="28"/>
          <w:lang w:val="ru-RU"/>
        </w:rPr>
      </w:pPr>
      <w:r>
        <w:rPr>
          <w:rFonts w:ascii="Times New Roman" w:hAnsi="Times New Roman"/>
          <w:color w:val="auto"/>
          <w:sz w:val="28"/>
          <w:szCs w:val="28"/>
          <w:lang w:val="ru-RU"/>
        </w:rPr>
        <w:lastRenderedPageBreak/>
        <w:t xml:space="preserve">Таблица </w:t>
      </w:r>
      <w:r w:rsidR="002D1756">
        <w:rPr>
          <w:rFonts w:ascii="Times New Roman" w:hAnsi="Times New Roman"/>
          <w:color w:val="auto"/>
          <w:sz w:val="28"/>
          <w:szCs w:val="28"/>
          <w:lang w:val="ru-RU"/>
        </w:rPr>
        <w:t>2</w:t>
      </w:r>
      <w:r w:rsidR="00F3360E">
        <w:rPr>
          <w:rFonts w:ascii="Times New Roman" w:hAnsi="Times New Roman"/>
          <w:color w:val="auto"/>
          <w:sz w:val="28"/>
          <w:szCs w:val="28"/>
          <w:lang w:val="ru-RU"/>
        </w:rPr>
        <w:t>3</w:t>
      </w:r>
      <w:r>
        <w:rPr>
          <w:rFonts w:ascii="Times New Roman" w:hAnsi="Times New Roman"/>
          <w:color w:val="auto"/>
          <w:sz w:val="28"/>
          <w:szCs w:val="28"/>
          <w:lang w:val="ru-RU"/>
        </w:rPr>
        <w:t>- Социальная сфера Шунгенского сельского поселения</w:t>
      </w:r>
    </w:p>
    <w:p w:rsidR="006A5553" w:rsidRDefault="006A5553" w:rsidP="00BA508C">
      <w:pPr>
        <w:jc w:val="center"/>
        <w:rPr>
          <w:rFonts w:asciiTheme="minorHAnsi" w:hAnsiTheme="minorHAnsi"/>
          <w:lang w:val="ru-RU"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614"/>
        <w:gridCol w:w="526"/>
        <w:gridCol w:w="526"/>
        <w:gridCol w:w="785"/>
        <w:gridCol w:w="1056"/>
        <w:gridCol w:w="801"/>
        <w:gridCol w:w="514"/>
        <w:gridCol w:w="526"/>
        <w:gridCol w:w="1036"/>
        <w:gridCol w:w="616"/>
        <w:gridCol w:w="526"/>
        <w:gridCol w:w="651"/>
      </w:tblGrid>
      <w:tr w:rsidR="006A5553">
        <w:trPr>
          <w:cantSplit/>
          <w:trHeight w:val="2630"/>
          <w:jc w:val="center"/>
        </w:trPr>
        <w:tc>
          <w:tcPr>
            <w:tcW w:w="990" w:type="pct"/>
            <w:shd w:val="clear" w:color="auto" w:fill="auto"/>
            <w:vAlign w:val="center"/>
          </w:tcPr>
          <w:p w:rsidR="006A5553" w:rsidRDefault="007E5725">
            <w:pPr>
              <w:suppressAutoHyphens/>
              <w:snapToGrid w:val="0"/>
              <w:jc w:val="center"/>
              <w:rPr>
                <w:rFonts w:ascii="Times New Roman" w:hAnsi="Times New Roman"/>
                <w:b/>
                <w:sz w:val="22"/>
                <w:szCs w:val="22"/>
              </w:rPr>
            </w:pPr>
            <w:r>
              <w:rPr>
                <w:rFonts w:ascii="Times New Roman" w:hAnsi="Times New Roman"/>
                <w:b/>
                <w:sz w:val="22"/>
                <w:szCs w:val="22"/>
              </w:rPr>
              <w:t>Наименование</w:t>
            </w:r>
          </w:p>
        </w:tc>
        <w:tc>
          <w:tcPr>
            <w:tcW w:w="301" w:type="pct"/>
            <w:shd w:val="clear" w:color="auto" w:fill="auto"/>
            <w:textDirection w:val="btLr"/>
            <w:vAlign w:val="center"/>
          </w:tcPr>
          <w:p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Торговля</w:t>
            </w:r>
          </w:p>
        </w:tc>
        <w:tc>
          <w:tcPr>
            <w:tcW w:w="258" w:type="pct"/>
            <w:shd w:val="clear" w:color="auto" w:fill="auto"/>
            <w:textDirection w:val="btLr"/>
            <w:vAlign w:val="center"/>
          </w:tcPr>
          <w:p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Быт</w:t>
            </w:r>
          </w:p>
        </w:tc>
        <w:tc>
          <w:tcPr>
            <w:tcW w:w="258" w:type="pct"/>
            <w:shd w:val="clear" w:color="auto" w:fill="auto"/>
            <w:textDirection w:val="btLr"/>
            <w:vAlign w:val="center"/>
          </w:tcPr>
          <w:p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Общепит</w:t>
            </w:r>
          </w:p>
        </w:tc>
        <w:tc>
          <w:tcPr>
            <w:tcW w:w="385" w:type="pct"/>
            <w:shd w:val="clear" w:color="auto" w:fill="auto"/>
            <w:textDirection w:val="btLr"/>
            <w:vAlign w:val="center"/>
          </w:tcPr>
          <w:p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Сельская Администрация</w:t>
            </w:r>
          </w:p>
        </w:tc>
        <w:tc>
          <w:tcPr>
            <w:tcW w:w="518" w:type="pct"/>
            <w:shd w:val="clear" w:color="auto" w:fill="auto"/>
            <w:textDirection w:val="btLr"/>
            <w:vAlign w:val="center"/>
          </w:tcPr>
          <w:p w:rsidR="006A5553" w:rsidRDefault="007E5725">
            <w:pPr>
              <w:suppressAutoHyphens/>
              <w:snapToGrid w:val="0"/>
              <w:ind w:left="113" w:right="113"/>
              <w:jc w:val="center"/>
              <w:textAlignment w:val="center"/>
              <w:rPr>
                <w:rFonts w:ascii="Times New Roman" w:hAnsi="Times New Roman"/>
                <w:b/>
                <w:sz w:val="22"/>
                <w:szCs w:val="22"/>
                <w:lang w:val="ru-RU"/>
              </w:rPr>
            </w:pPr>
            <w:r>
              <w:rPr>
                <w:rFonts w:ascii="Times New Roman" w:hAnsi="Times New Roman"/>
                <w:b/>
                <w:sz w:val="22"/>
                <w:szCs w:val="22"/>
              </w:rPr>
              <w:t xml:space="preserve">Дошкольные </w:t>
            </w:r>
            <w:r>
              <w:rPr>
                <w:rFonts w:ascii="Times New Roman" w:hAnsi="Times New Roman"/>
                <w:b/>
                <w:sz w:val="22"/>
                <w:szCs w:val="22"/>
                <w:lang w:val="ru-RU"/>
              </w:rPr>
              <w:t>образовательные организации</w:t>
            </w:r>
          </w:p>
        </w:tc>
        <w:tc>
          <w:tcPr>
            <w:tcW w:w="393" w:type="pct"/>
            <w:shd w:val="clear" w:color="auto" w:fill="auto"/>
            <w:textDirection w:val="btLr"/>
            <w:vAlign w:val="center"/>
          </w:tcPr>
          <w:p w:rsidR="006A5553" w:rsidRDefault="007E5725">
            <w:pPr>
              <w:suppressAutoHyphens/>
              <w:snapToGrid w:val="0"/>
              <w:ind w:left="113" w:right="113"/>
              <w:jc w:val="center"/>
              <w:textAlignment w:val="center"/>
              <w:rPr>
                <w:rFonts w:ascii="Times New Roman" w:hAnsi="Times New Roman"/>
                <w:b/>
                <w:sz w:val="22"/>
                <w:szCs w:val="22"/>
                <w:lang w:val="ru-RU"/>
              </w:rPr>
            </w:pPr>
            <w:r>
              <w:rPr>
                <w:rFonts w:ascii="Times New Roman" w:hAnsi="Times New Roman"/>
                <w:b/>
                <w:sz w:val="22"/>
                <w:szCs w:val="22"/>
              </w:rPr>
              <w:t>Общеобразователь</w:t>
            </w:r>
            <w:r>
              <w:rPr>
                <w:rFonts w:ascii="Times New Roman" w:hAnsi="Times New Roman"/>
                <w:b/>
                <w:sz w:val="22"/>
                <w:szCs w:val="22"/>
                <w:lang w:val="ru-RU"/>
              </w:rPr>
              <w:t>-</w:t>
            </w:r>
            <w:r>
              <w:rPr>
                <w:rFonts w:ascii="Times New Roman" w:hAnsi="Times New Roman"/>
                <w:b/>
                <w:sz w:val="22"/>
                <w:szCs w:val="22"/>
              </w:rPr>
              <w:t xml:space="preserve">ные </w:t>
            </w:r>
            <w:r>
              <w:rPr>
                <w:rFonts w:ascii="Times New Roman" w:hAnsi="Times New Roman"/>
                <w:b/>
                <w:sz w:val="22"/>
                <w:szCs w:val="22"/>
                <w:lang w:val="ru-RU"/>
              </w:rPr>
              <w:t>организации</w:t>
            </w:r>
          </w:p>
        </w:tc>
        <w:tc>
          <w:tcPr>
            <w:tcW w:w="252" w:type="pct"/>
            <w:shd w:val="clear" w:color="auto" w:fill="auto"/>
            <w:textDirection w:val="btLr"/>
            <w:vAlign w:val="center"/>
          </w:tcPr>
          <w:p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Почта</w:t>
            </w:r>
          </w:p>
        </w:tc>
        <w:tc>
          <w:tcPr>
            <w:tcW w:w="258" w:type="pct"/>
            <w:shd w:val="clear" w:color="auto" w:fill="auto"/>
            <w:textDirection w:val="btLr"/>
          </w:tcPr>
          <w:p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Амбулатории, ФАП</w:t>
            </w:r>
          </w:p>
        </w:tc>
        <w:tc>
          <w:tcPr>
            <w:tcW w:w="508" w:type="pct"/>
            <w:shd w:val="clear" w:color="auto" w:fill="auto"/>
            <w:textDirection w:val="btLr"/>
            <w:vAlign w:val="center"/>
          </w:tcPr>
          <w:p w:rsidR="006A5553" w:rsidRDefault="007E5725">
            <w:pPr>
              <w:suppressAutoHyphens/>
              <w:snapToGrid w:val="0"/>
              <w:ind w:left="113" w:right="113"/>
              <w:jc w:val="center"/>
              <w:textAlignment w:val="center"/>
              <w:rPr>
                <w:rFonts w:ascii="Times New Roman" w:hAnsi="Times New Roman"/>
                <w:b/>
                <w:sz w:val="22"/>
                <w:szCs w:val="22"/>
                <w:lang w:val="ru-RU"/>
              </w:rPr>
            </w:pPr>
            <w:r>
              <w:rPr>
                <w:rFonts w:ascii="Times New Roman" w:hAnsi="Times New Roman"/>
                <w:b/>
                <w:sz w:val="22"/>
                <w:szCs w:val="22"/>
                <w:lang w:val="ru-RU"/>
              </w:rPr>
              <w:t>Объекты социального обеспечения</w:t>
            </w:r>
          </w:p>
        </w:tc>
        <w:tc>
          <w:tcPr>
            <w:tcW w:w="302" w:type="pct"/>
            <w:shd w:val="clear" w:color="auto" w:fill="auto"/>
            <w:textDirection w:val="btLr"/>
          </w:tcPr>
          <w:p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lang w:val="ru-RU"/>
              </w:rPr>
              <w:t>О</w:t>
            </w:r>
            <w:r>
              <w:rPr>
                <w:rFonts w:ascii="Times New Roman" w:hAnsi="Times New Roman"/>
                <w:b/>
                <w:sz w:val="22"/>
                <w:szCs w:val="22"/>
              </w:rPr>
              <w:t>бъекты спорта</w:t>
            </w:r>
          </w:p>
        </w:tc>
        <w:tc>
          <w:tcPr>
            <w:tcW w:w="258" w:type="pct"/>
            <w:shd w:val="clear" w:color="auto" w:fill="auto"/>
            <w:textDirection w:val="btLr"/>
          </w:tcPr>
          <w:p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Библиотеки</w:t>
            </w:r>
          </w:p>
        </w:tc>
        <w:tc>
          <w:tcPr>
            <w:tcW w:w="319" w:type="pct"/>
            <w:shd w:val="clear" w:color="auto" w:fill="auto"/>
            <w:textDirection w:val="btLr"/>
            <w:vAlign w:val="center"/>
          </w:tcPr>
          <w:p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Клубы, дома культуры</w:t>
            </w:r>
          </w:p>
        </w:tc>
      </w:tr>
      <w:tr w:rsidR="006A5553">
        <w:trPr>
          <w:cantSplit/>
          <w:trHeight w:val="835"/>
          <w:jc w:val="center"/>
        </w:trPr>
        <w:tc>
          <w:tcPr>
            <w:tcW w:w="990" w:type="pct"/>
            <w:vAlign w:val="center"/>
          </w:tcPr>
          <w:p w:rsidR="006A5553" w:rsidRDefault="007E5725">
            <w:pPr>
              <w:suppressAutoHyphens/>
              <w:snapToGrid w:val="0"/>
              <w:jc w:val="center"/>
              <w:rPr>
                <w:rFonts w:ascii="Times New Roman" w:hAnsi="Times New Roman"/>
                <w:b/>
                <w:bCs/>
                <w:sz w:val="24"/>
                <w:szCs w:val="24"/>
                <w:lang w:val="ru-RU"/>
              </w:rPr>
            </w:pPr>
            <w:r>
              <w:rPr>
                <w:rFonts w:ascii="Times New Roman" w:eastAsia="Calibri" w:hAnsi="Times New Roman"/>
                <w:kern w:val="2"/>
                <w:sz w:val="24"/>
                <w:szCs w:val="24"/>
                <w:lang w:val="ru-RU" w:eastAsia="en-US"/>
              </w:rPr>
              <w:t>Шунгенского сельского поселения</w:t>
            </w:r>
          </w:p>
        </w:tc>
        <w:tc>
          <w:tcPr>
            <w:tcW w:w="301" w:type="pct"/>
            <w:vAlign w:val="center"/>
          </w:tcPr>
          <w:p w:rsidR="006A5553" w:rsidRDefault="007E5725">
            <w:pPr>
              <w:suppressAutoHyphens/>
              <w:snapToGrid w:val="0"/>
              <w:jc w:val="center"/>
              <w:rPr>
                <w:rFonts w:ascii="Times New Roman" w:hAnsi="Times New Roman"/>
                <w:sz w:val="22"/>
                <w:szCs w:val="22"/>
              </w:rPr>
            </w:pPr>
            <w:r>
              <w:rPr>
                <w:rFonts w:ascii="Times New Roman" w:hAnsi="Times New Roman"/>
                <w:sz w:val="22"/>
                <w:szCs w:val="22"/>
              </w:rPr>
              <w:t>+</w:t>
            </w:r>
          </w:p>
        </w:tc>
        <w:tc>
          <w:tcPr>
            <w:tcW w:w="258" w:type="pct"/>
            <w:vAlign w:val="center"/>
          </w:tcPr>
          <w:p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258" w:type="pct"/>
            <w:vAlign w:val="center"/>
          </w:tcPr>
          <w:p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385" w:type="pct"/>
            <w:vAlign w:val="center"/>
          </w:tcPr>
          <w:p w:rsidR="006A5553" w:rsidRDefault="007E5725">
            <w:pPr>
              <w:suppressAutoHyphens/>
              <w:snapToGrid w:val="0"/>
              <w:jc w:val="center"/>
              <w:rPr>
                <w:rFonts w:ascii="Times New Roman" w:hAnsi="Times New Roman"/>
                <w:sz w:val="22"/>
                <w:szCs w:val="22"/>
              </w:rPr>
            </w:pPr>
            <w:r>
              <w:rPr>
                <w:rFonts w:ascii="Times New Roman" w:hAnsi="Times New Roman"/>
                <w:sz w:val="22"/>
                <w:szCs w:val="22"/>
              </w:rPr>
              <w:t>+</w:t>
            </w:r>
          </w:p>
        </w:tc>
        <w:tc>
          <w:tcPr>
            <w:tcW w:w="518" w:type="pct"/>
            <w:vAlign w:val="center"/>
          </w:tcPr>
          <w:p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393" w:type="pct"/>
            <w:vAlign w:val="center"/>
          </w:tcPr>
          <w:p w:rsidR="006A5553" w:rsidRDefault="007E5725">
            <w:pPr>
              <w:suppressAutoHyphens/>
              <w:snapToGrid w:val="0"/>
              <w:jc w:val="center"/>
              <w:rPr>
                <w:rFonts w:ascii="Times New Roman" w:hAnsi="Times New Roman"/>
                <w:sz w:val="22"/>
                <w:szCs w:val="22"/>
              </w:rPr>
            </w:pPr>
            <w:r>
              <w:rPr>
                <w:rFonts w:ascii="Times New Roman" w:hAnsi="Times New Roman"/>
                <w:sz w:val="22"/>
                <w:szCs w:val="22"/>
              </w:rPr>
              <w:t>+</w:t>
            </w:r>
          </w:p>
        </w:tc>
        <w:tc>
          <w:tcPr>
            <w:tcW w:w="252" w:type="pct"/>
            <w:vAlign w:val="center"/>
          </w:tcPr>
          <w:p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258" w:type="pct"/>
            <w:vAlign w:val="center"/>
          </w:tcPr>
          <w:p w:rsidR="006A5553" w:rsidRDefault="007E5725">
            <w:pPr>
              <w:suppressAutoHyphens/>
              <w:snapToGrid w:val="0"/>
              <w:jc w:val="center"/>
              <w:rPr>
                <w:rFonts w:ascii="Times New Roman" w:hAnsi="Times New Roman"/>
                <w:sz w:val="22"/>
                <w:szCs w:val="22"/>
              </w:rPr>
            </w:pPr>
            <w:r>
              <w:rPr>
                <w:rFonts w:ascii="Times New Roman" w:hAnsi="Times New Roman"/>
                <w:sz w:val="22"/>
                <w:szCs w:val="22"/>
              </w:rPr>
              <w:t>+</w:t>
            </w:r>
          </w:p>
        </w:tc>
        <w:tc>
          <w:tcPr>
            <w:tcW w:w="508" w:type="pct"/>
            <w:vAlign w:val="center"/>
          </w:tcPr>
          <w:p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302" w:type="pct"/>
            <w:vAlign w:val="center"/>
          </w:tcPr>
          <w:p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258" w:type="pct"/>
            <w:vAlign w:val="center"/>
          </w:tcPr>
          <w:p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319" w:type="pct"/>
            <w:vAlign w:val="center"/>
          </w:tcPr>
          <w:p w:rsidR="006A5553" w:rsidRDefault="007E5725">
            <w:pPr>
              <w:suppressAutoHyphens/>
              <w:snapToGrid w:val="0"/>
              <w:jc w:val="center"/>
              <w:rPr>
                <w:rFonts w:ascii="Times New Roman" w:hAnsi="Times New Roman"/>
                <w:sz w:val="22"/>
                <w:szCs w:val="22"/>
              </w:rPr>
            </w:pPr>
            <w:r>
              <w:rPr>
                <w:rFonts w:ascii="Times New Roman" w:hAnsi="Times New Roman"/>
                <w:sz w:val="22"/>
                <w:szCs w:val="22"/>
              </w:rPr>
              <w:t>+</w:t>
            </w:r>
          </w:p>
        </w:tc>
      </w:tr>
    </w:tbl>
    <w:p w:rsidR="006A5553" w:rsidRDefault="006A5553">
      <w:pPr>
        <w:suppressAutoHyphens/>
        <w:ind w:firstLine="709"/>
        <w:jc w:val="both"/>
        <w:rPr>
          <w:rFonts w:ascii="Times New Roman" w:hAnsi="Times New Roman"/>
          <w:b/>
          <w:bCs/>
          <w:sz w:val="28"/>
          <w:szCs w:val="28"/>
          <w:lang w:val="ru-RU"/>
        </w:rPr>
      </w:pPr>
    </w:p>
    <w:p w:rsidR="006A5553" w:rsidRDefault="007E5725">
      <w:pPr>
        <w:pStyle w:val="afff1"/>
        <w:keepNext/>
        <w:keepLines/>
        <w:spacing w:before="360" w:after="240" w:line="360" w:lineRule="auto"/>
        <w:ind w:left="851"/>
        <w:jc w:val="center"/>
        <w:outlineLvl w:val="2"/>
        <w:rPr>
          <w:rFonts w:ascii="Times New Roman" w:hAnsi="Times New Roman"/>
          <w:b/>
          <w:sz w:val="28"/>
          <w:szCs w:val="28"/>
          <w:lang w:val="ru-RU"/>
        </w:rPr>
      </w:pPr>
      <w:bookmarkStart w:id="204" w:name="_Toc54879806"/>
      <w:bookmarkStart w:id="205" w:name="_Toc7869295"/>
      <w:bookmarkStart w:id="206" w:name="_Toc75245955"/>
      <w:bookmarkStart w:id="207" w:name="_Toc527638439"/>
      <w:bookmarkStart w:id="208" w:name="_Toc268263636"/>
      <w:bookmarkStart w:id="209" w:name="_Toc342472316"/>
      <w:r>
        <w:rPr>
          <w:rFonts w:ascii="Times New Roman" w:hAnsi="Times New Roman"/>
          <w:b/>
          <w:sz w:val="28"/>
          <w:szCs w:val="28"/>
          <w:lang w:val="ru-RU"/>
        </w:rPr>
        <w:t>6.2.4 Жилищный фонд, жилищное строительство</w:t>
      </w:r>
      <w:bookmarkEnd w:id="204"/>
      <w:bookmarkEnd w:id="205"/>
      <w:bookmarkEnd w:id="206"/>
      <w:bookmarkEnd w:id="207"/>
    </w:p>
    <w:p w:rsidR="006A5553" w:rsidRDefault="007E5725">
      <w:pPr>
        <w:autoSpaceDE w:val="0"/>
        <w:autoSpaceDN w:val="0"/>
        <w:adjustRightInd w:val="0"/>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Общая площадь жилищного фонда Шунгенского сельского поселения на 1 января 2021 года составила 41,7 тыс. м</w:t>
      </w:r>
      <w:r>
        <w:rPr>
          <w:rFonts w:ascii="Times New Roman" w:eastAsia="Calibri" w:hAnsi="Times New Roman"/>
          <w:kern w:val="2"/>
          <w:sz w:val="28"/>
          <w:szCs w:val="28"/>
          <w:vertAlign w:val="superscript"/>
          <w:lang w:val="ru-RU" w:eastAsia="en-US"/>
        </w:rPr>
        <w:t>2</w:t>
      </w:r>
      <w:r>
        <w:rPr>
          <w:rFonts w:ascii="Times New Roman" w:eastAsia="Calibri" w:hAnsi="Times New Roman"/>
          <w:kern w:val="2"/>
          <w:sz w:val="28"/>
          <w:szCs w:val="28"/>
          <w:lang w:val="ru-RU" w:eastAsia="en-US"/>
        </w:rPr>
        <w:t>. При численности населения 5543 человек средняя жилищная обеспеченность составляет около 210 м</w:t>
      </w:r>
      <w:r>
        <w:rPr>
          <w:rFonts w:ascii="Times New Roman" w:eastAsia="Calibri" w:hAnsi="Times New Roman"/>
          <w:kern w:val="2"/>
          <w:sz w:val="28"/>
          <w:szCs w:val="28"/>
          <w:vertAlign w:val="superscript"/>
          <w:lang w:val="ru-RU" w:eastAsia="en-US"/>
        </w:rPr>
        <w:t>2</w:t>
      </w:r>
      <w:r>
        <w:rPr>
          <w:rFonts w:ascii="Times New Roman" w:eastAsia="Calibri" w:hAnsi="Times New Roman"/>
          <w:kern w:val="2"/>
          <w:sz w:val="28"/>
          <w:szCs w:val="28"/>
          <w:lang w:val="ru-RU" w:eastAsia="en-US"/>
        </w:rPr>
        <w:t xml:space="preserve"> общей площади на одного жителя.</w:t>
      </w:r>
    </w:p>
    <w:bookmarkEnd w:id="208"/>
    <w:bookmarkEnd w:id="209"/>
    <w:p w:rsidR="006A5553" w:rsidRDefault="007E5725">
      <w:pPr>
        <w:autoSpaceDE w:val="0"/>
        <w:autoSpaceDN w:val="0"/>
        <w:adjustRightInd w:val="0"/>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Общее количество жилых домов составляет 347 единиц.</w:t>
      </w:r>
    </w:p>
    <w:p w:rsidR="006A5553" w:rsidRDefault="007E5725">
      <w:pPr>
        <w:autoSpaceDE w:val="0"/>
        <w:autoSpaceDN w:val="0"/>
        <w:adjustRightInd w:val="0"/>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Жилищный фонд Шунгенского сельского поселения преимущественно частный. Из общей площади жилищного фонда только 0,5 тыс. кв. м. или 3,2% относится к муниципальной собственности. </w:t>
      </w:r>
    </w:p>
    <w:p w:rsidR="006A5553" w:rsidRDefault="006A5553">
      <w:pPr>
        <w:spacing w:line="276" w:lineRule="auto"/>
        <w:ind w:right="-1" w:firstLine="709"/>
        <w:jc w:val="both"/>
        <w:rPr>
          <w:rFonts w:ascii="Times New Roman" w:hAnsi="Times New Roman"/>
          <w:b/>
          <w:spacing w:val="-10"/>
          <w:sz w:val="28"/>
          <w:szCs w:val="28"/>
          <w:lang w:val="ru-RU"/>
        </w:rPr>
      </w:pPr>
    </w:p>
    <w:p w:rsidR="006A5553" w:rsidRDefault="007E5725">
      <w:pPr>
        <w:spacing w:line="276" w:lineRule="auto"/>
        <w:ind w:right="-1" w:firstLine="709"/>
        <w:jc w:val="both"/>
        <w:rPr>
          <w:rFonts w:ascii="Times New Roman" w:hAnsi="Times New Roman"/>
          <w:b/>
          <w:spacing w:val="-10"/>
          <w:sz w:val="28"/>
          <w:szCs w:val="28"/>
          <w:lang w:val="ru-RU"/>
        </w:rPr>
      </w:pPr>
      <w:r>
        <w:rPr>
          <w:rFonts w:ascii="Times New Roman" w:hAnsi="Times New Roman"/>
          <w:b/>
          <w:spacing w:val="-10"/>
          <w:sz w:val="28"/>
          <w:szCs w:val="28"/>
          <w:lang w:val="ru-RU"/>
        </w:rPr>
        <w:t xml:space="preserve">Таблица </w:t>
      </w:r>
      <w:r w:rsidR="002D1756">
        <w:rPr>
          <w:rFonts w:ascii="Times New Roman" w:hAnsi="Times New Roman"/>
          <w:b/>
          <w:spacing w:val="-10"/>
          <w:sz w:val="28"/>
          <w:szCs w:val="28"/>
          <w:lang w:val="ru-RU"/>
        </w:rPr>
        <w:t>2</w:t>
      </w:r>
      <w:r w:rsidR="00F3360E">
        <w:rPr>
          <w:rFonts w:ascii="Times New Roman" w:hAnsi="Times New Roman"/>
          <w:b/>
          <w:spacing w:val="-10"/>
          <w:sz w:val="28"/>
          <w:szCs w:val="28"/>
          <w:lang w:val="ru-RU"/>
        </w:rPr>
        <w:t>4</w:t>
      </w:r>
      <w:r>
        <w:rPr>
          <w:rFonts w:ascii="Times New Roman" w:hAnsi="Times New Roman"/>
          <w:b/>
          <w:spacing w:val="-10"/>
          <w:sz w:val="28"/>
          <w:szCs w:val="28"/>
          <w:lang w:val="ru-RU"/>
        </w:rPr>
        <w:t>. Основные технико-экономические показатели жилищного строительства генерального плана  Шунгенского сельского поселения</w:t>
      </w:r>
    </w:p>
    <w:p w:rsidR="006A5553" w:rsidRDefault="006A5553">
      <w:pPr>
        <w:spacing w:line="276" w:lineRule="auto"/>
        <w:ind w:right="-1" w:firstLine="709"/>
        <w:jc w:val="both"/>
        <w:rPr>
          <w:rFonts w:ascii="Times New Roman" w:hAnsi="Times New Roman"/>
          <w:spacing w:val="-10"/>
          <w:sz w:val="26"/>
          <w:szCs w:val="26"/>
          <w:lang w:val="ru-RU"/>
        </w:rPr>
      </w:pPr>
    </w:p>
    <w:tbl>
      <w:tblPr>
        <w:tblW w:w="8678" w:type="dxa"/>
        <w:jc w:val="center"/>
        <w:tblLook w:val="04A0" w:firstRow="1" w:lastRow="0" w:firstColumn="1" w:lastColumn="0" w:noHBand="0" w:noVBand="1"/>
      </w:tblPr>
      <w:tblGrid>
        <w:gridCol w:w="2720"/>
        <w:gridCol w:w="1368"/>
        <w:gridCol w:w="1861"/>
        <w:gridCol w:w="2729"/>
      </w:tblGrid>
      <w:tr w:rsidR="00963EEC" w:rsidTr="00BA508C">
        <w:trPr>
          <w:trHeight w:val="936"/>
          <w:tblHeader/>
          <w:jc w:val="center"/>
        </w:trPr>
        <w:tc>
          <w:tcPr>
            <w:tcW w:w="2720" w:type="dxa"/>
            <w:tcBorders>
              <w:top w:val="single" w:sz="4" w:space="0" w:color="auto"/>
              <w:left w:val="single" w:sz="4" w:space="0" w:color="auto"/>
              <w:bottom w:val="single" w:sz="4" w:space="0" w:color="auto"/>
              <w:right w:val="single" w:sz="4" w:space="0" w:color="auto"/>
            </w:tcBorders>
            <w:shd w:val="clear" w:color="auto" w:fill="auto"/>
          </w:tcPr>
          <w:p w:rsidR="00963EEC" w:rsidRDefault="00963EEC">
            <w:pPr>
              <w:jc w:val="center"/>
              <w:rPr>
                <w:rFonts w:ascii="Times New Roman" w:hAnsi="Times New Roman"/>
                <w:b/>
                <w:bCs/>
                <w:color w:val="000000"/>
                <w:sz w:val="24"/>
                <w:szCs w:val="24"/>
                <w:lang w:val="ru-RU"/>
              </w:rPr>
            </w:pPr>
            <w:r>
              <w:rPr>
                <w:rFonts w:ascii="Times New Roman" w:hAnsi="Times New Roman"/>
                <w:b/>
                <w:bCs/>
                <w:color w:val="000000"/>
                <w:sz w:val="24"/>
                <w:szCs w:val="24"/>
                <w:lang w:val="ru-RU"/>
              </w:rPr>
              <w:t>Показатели</w:t>
            </w:r>
          </w:p>
        </w:tc>
        <w:tc>
          <w:tcPr>
            <w:tcW w:w="1368" w:type="dxa"/>
            <w:tcBorders>
              <w:top w:val="single" w:sz="4" w:space="0" w:color="auto"/>
              <w:left w:val="nil"/>
              <w:bottom w:val="single" w:sz="4" w:space="0" w:color="auto"/>
              <w:right w:val="single" w:sz="4" w:space="0" w:color="auto"/>
            </w:tcBorders>
            <w:shd w:val="clear" w:color="auto" w:fill="auto"/>
          </w:tcPr>
          <w:p w:rsidR="00963EEC" w:rsidRDefault="00963EEC">
            <w:pPr>
              <w:jc w:val="center"/>
              <w:rPr>
                <w:rFonts w:ascii="Times New Roman" w:hAnsi="Times New Roman"/>
                <w:b/>
                <w:bCs/>
                <w:color w:val="000000"/>
                <w:sz w:val="24"/>
                <w:szCs w:val="24"/>
                <w:lang w:val="ru-RU"/>
              </w:rPr>
            </w:pPr>
            <w:r>
              <w:rPr>
                <w:rFonts w:ascii="Times New Roman" w:hAnsi="Times New Roman"/>
                <w:b/>
                <w:bCs/>
                <w:color w:val="000000"/>
                <w:sz w:val="24"/>
                <w:szCs w:val="24"/>
                <w:lang w:val="ru-RU"/>
              </w:rPr>
              <w:t>Единица измерения</w:t>
            </w:r>
          </w:p>
        </w:tc>
        <w:tc>
          <w:tcPr>
            <w:tcW w:w="1861" w:type="dxa"/>
            <w:tcBorders>
              <w:top w:val="single" w:sz="4" w:space="0" w:color="auto"/>
              <w:left w:val="nil"/>
              <w:bottom w:val="single" w:sz="4" w:space="0" w:color="auto"/>
              <w:right w:val="single" w:sz="4" w:space="0" w:color="auto"/>
            </w:tcBorders>
            <w:shd w:val="clear" w:color="auto" w:fill="auto"/>
          </w:tcPr>
          <w:p w:rsidR="00963EEC" w:rsidRDefault="00963EEC">
            <w:pPr>
              <w:jc w:val="center"/>
              <w:rPr>
                <w:rFonts w:ascii="Times New Roman" w:hAnsi="Times New Roman"/>
                <w:b/>
                <w:bCs/>
                <w:color w:val="000000"/>
                <w:sz w:val="24"/>
                <w:szCs w:val="24"/>
                <w:lang w:val="ru-RU"/>
              </w:rPr>
            </w:pPr>
            <w:r>
              <w:rPr>
                <w:rFonts w:ascii="Times New Roman" w:hAnsi="Times New Roman"/>
                <w:b/>
                <w:bCs/>
                <w:color w:val="000000"/>
                <w:sz w:val="24"/>
                <w:szCs w:val="24"/>
                <w:lang w:val="ru-RU"/>
              </w:rPr>
              <w:t>Сущест-вующее положение</w:t>
            </w:r>
          </w:p>
        </w:tc>
        <w:tc>
          <w:tcPr>
            <w:tcW w:w="2729" w:type="dxa"/>
            <w:tcBorders>
              <w:top w:val="single" w:sz="4" w:space="0" w:color="auto"/>
              <w:left w:val="nil"/>
              <w:bottom w:val="single" w:sz="4" w:space="0" w:color="auto"/>
              <w:right w:val="single" w:sz="4" w:space="0" w:color="auto"/>
            </w:tcBorders>
            <w:shd w:val="clear" w:color="auto" w:fill="auto"/>
          </w:tcPr>
          <w:p w:rsidR="00963EEC" w:rsidRDefault="00963EEC" w:rsidP="00963EEC">
            <w:pPr>
              <w:jc w:val="center"/>
              <w:rPr>
                <w:rFonts w:ascii="Times New Roman" w:hAnsi="Times New Roman"/>
                <w:b/>
                <w:bCs/>
                <w:color w:val="000000"/>
                <w:sz w:val="24"/>
                <w:szCs w:val="24"/>
                <w:lang w:val="ru-RU"/>
              </w:rPr>
            </w:pPr>
            <w:r>
              <w:rPr>
                <w:rFonts w:ascii="Times New Roman" w:hAnsi="Times New Roman"/>
                <w:b/>
                <w:bCs/>
                <w:color w:val="000000"/>
                <w:sz w:val="24"/>
                <w:szCs w:val="24"/>
                <w:lang w:val="ru-RU"/>
              </w:rPr>
              <w:t>Расчетный срок 2041г.</w:t>
            </w:r>
          </w:p>
        </w:tc>
      </w:tr>
      <w:tr w:rsidR="00963EEC" w:rsidTr="00BA508C">
        <w:trPr>
          <w:trHeight w:val="312"/>
          <w:jc w:val="center"/>
        </w:trPr>
        <w:tc>
          <w:tcPr>
            <w:tcW w:w="2720" w:type="dxa"/>
            <w:tcBorders>
              <w:top w:val="nil"/>
              <w:left w:val="single" w:sz="4" w:space="0" w:color="auto"/>
              <w:bottom w:val="single" w:sz="4" w:space="0" w:color="auto"/>
              <w:right w:val="single" w:sz="4" w:space="0" w:color="auto"/>
            </w:tcBorders>
            <w:shd w:val="clear" w:color="auto" w:fill="auto"/>
            <w:noWrap/>
          </w:tcPr>
          <w:p w:rsidR="00963EEC" w:rsidRDefault="00963EEC">
            <w:pPr>
              <w:rPr>
                <w:rFonts w:ascii="Times New Roman" w:hAnsi="Times New Roman"/>
                <w:color w:val="000000"/>
                <w:sz w:val="24"/>
                <w:szCs w:val="24"/>
                <w:lang w:val="ru-RU"/>
              </w:rPr>
            </w:pPr>
            <w:r>
              <w:rPr>
                <w:rFonts w:ascii="Times New Roman" w:hAnsi="Times New Roman"/>
                <w:bCs/>
                <w:color w:val="000000"/>
                <w:sz w:val="24"/>
                <w:szCs w:val="24"/>
                <w:lang w:val="ru-RU"/>
              </w:rPr>
              <w:t>Площадь поселения</w:t>
            </w:r>
          </w:p>
        </w:tc>
        <w:tc>
          <w:tcPr>
            <w:tcW w:w="1368" w:type="dxa"/>
            <w:tcBorders>
              <w:top w:val="nil"/>
              <w:left w:val="nil"/>
              <w:bottom w:val="single" w:sz="4" w:space="0" w:color="auto"/>
              <w:right w:val="single" w:sz="4" w:space="0" w:color="auto"/>
            </w:tcBorders>
            <w:shd w:val="clear" w:color="auto" w:fill="auto"/>
            <w:noWrap/>
          </w:tcPr>
          <w:p w:rsidR="00963EEC" w:rsidRDefault="00963EEC">
            <w:pPr>
              <w:jc w:val="center"/>
              <w:rPr>
                <w:rFonts w:ascii="Times New Roman" w:hAnsi="Times New Roman"/>
                <w:color w:val="000000"/>
                <w:sz w:val="24"/>
                <w:szCs w:val="24"/>
                <w:lang w:val="ru-RU"/>
              </w:rPr>
            </w:pPr>
            <w:r>
              <w:rPr>
                <w:rFonts w:ascii="Times New Roman" w:hAnsi="Times New Roman"/>
                <w:bCs/>
                <w:color w:val="000000"/>
                <w:sz w:val="24"/>
                <w:szCs w:val="24"/>
                <w:lang w:val="ru-RU"/>
              </w:rPr>
              <w:t>га</w:t>
            </w:r>
          </w:p>
        </w:tc>
        <w:tc>
          <w:tcPr>
            <w:tcW w:w="1861" w:type="dxa"/>
            <w:tcBorders>
              <w:top w:val="nil"/>
              <w:left w:val="nil"/>
              <w:bottom w:val="single" w:sz="4" w:space="0" w:color="auto"/>
              <w:right w:val="single" w:sz="4" w:space="0" w:color="auto"/>
            </w:tcBorders>
            <w:shd w:val="clear" w:color="auto" w:fill="auto"/>
            <w:noWrap/>
          </w:tcPr>
          <w:p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36 438, 0</w:t>
            </w:r>
          </w:p>
        </w:tc>
        <w:tc>
          <w:tcPr>
            <w:tcW w:w="2729" w:type="dxa"/>
            <w:tcBorders>
              <w:top w:val="nil"/>
              <w:left w:val="nil"/>
              <w:bottom w:val="single" w:sz="4" w:space="0" w:color="auto"/>
              <w:right w:val="single" w:sz="4" w:space="0" w:color="auto"/>
            </w:tcBorders>
            <w:shd w:val="clear" w:color="auto" w:fill="auto"/>
            <w:noWrap/>
          </w:tcPr>
          <w:p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36 438,0</w:t>
            </w:r>
          </w:p>
        </w:tc>
      </w:tr>
      <w:tr w:rsidR="00963EEC" w:rsidTr="00BA508C">
        <w:trPr>
          <w:trHeight w:val="624"/>
          <w:jc w:val="center"/>
        </w:trPr>
        <w:tc>
          <w:tcPr>
            <w:tcW w:w="2720" w:type="dxa"/>
            <w:tcBorders>
              <w:top w:val="nil"/>
              <w:left w:val="single" w:sz="4" w:space="0" w:color="auto"/>
              <w:bottom w:val="single" w:sz="4" w:space="0" w:color="auto"/>
              <w:right w:val="single" w:sz="4" w:space="0" w:color="auto"/>
            </w:tcBorders>
            <w:shd w:val="clear" w:color="auto" w:fill="auto"/>
          </w:tcPr>
          <w:p w:rsidR="00963EEC" w:rsidRDefault="00963EEC">
            <w:pPr>
              <w:rPr>
                <w:rFonts w:ascii="Times New Roman" w:hAnsi="Times New Roman"/>
                <w:color w:val="000000"/>
                <w:sz w:val="24"/>
                <w:szCs w:val="24"/>
                <w:lang w:val="ru-RU"/>
              </w:rPr>
            </w:pPr>
            <w:r>
              <w:rPr>
                <w:rFonts w:ascii="Times New Roman" w:hAnsi="Times New Roman"/>
                <w:color w:val="000000"/>
                <w:sz w:val="24"/>
                <w:szCs w:val="24"/>
                <w:lang w:val="ru-RU"/>
              </w:rPr>
              <w:t>в т.ч. без земель водного фонда</w:t>
            </w:r>
          </w:p>
        </w:tc>
        <w:tc>
          <w:tcPr>
            <w:tcW w:w="1368" w:type="dxa"/>
            <w:tcBorders>
              <w:top w:val="nil"/>
              <w:left w:val="nil"/>
              <w:bottom w:val="single" w:sz="4" w:space="0" w:color="auto"/>
              <w:right w:val="single" w:sz="4" w:space="0" w:color="auto"/>
            </w:tcBorders>
            <w:shd w:val="clear" w:color="auto" w:fill="auto"/>
            <w:noWrap/>
          </w:tcPr>
          <w:p w:rsidR="00963EEC" w:rsidRDefault="00963EEC">
            <w:pPr>
              <w:jc w:val="center"/>
              <w:rPr>
                <w:rFonts w:ascii="Times New Roman" w:hAnsi="Times New Roman"/>
                <w:color w:val="000000"/>
                <w:sz w:val="24"/>
                <w:szCs w:val="24"/>
                <w:lang w:val="ru-RU"/>
              </w:rPr>
            </w:pPr>
            <w:r>
              <w:rPr>
                <w:rFonts w:ascii="Times New Roman" w:hAnsi="Times New Roman"/>
                <w:color w:val="000000"/>
                <w:sz w:val="24"/>
                <w:szCs w:val="24"/>
                <w:lang w:val="ru-RU"/>
              </w:rPr>
              <w:t>га</w:t>
            </w:r>
          </w:p>
        </w:tc>
        <w:tc>
          <w:tcPr>
            <w:tcW w:w="1861" w:type="dxa"/>
            <w:tcBorders>
              <w:top w:val="nil"/>
              <w:left w:val="nil"/>
              <w:bottom w:val="single" w:sz="4" w:space="0" w:color="auto"/>
              <w:right w:val="single" w:sz="4" w:space="0" w:color="auto"/>
            </w:tcBorders>
            <w:shd w:val="clear" w:color="auto" w:fill="auto"/>
            <w:noWrap/>
          </w:tcPr>
          <w:p w:rsidR="00963EEC" w:rsidRDefault="00963EEC" w:rsidP="006D5734">
            <w:pPr>
              <w:jc w:val="center"/>
              <w:rPr>
                <w:rFonts w:ascii="Times New Roman" w:hAnsi="Times New Roman"/>
                <w:color w:val="000000"/>
                <w:sz w:val="24"/>
                <w:szCs w:val="24"/>
                <w:lang w:val="ru-RU"/>
              </w:rPr>
            </w:pPr>
            <w:r w:rsidRPr="00963EEC">
              <w:rPr>
                <w:rFonts w:ascii="Times New Roman" w:hAnsi="Times New Roman"/>
                <w:color w:val="000000"/>
                <w:sz w:val="24"/>
                <w:szCs w:val="24"/>
                <w:lang w:val="ru-RU"/>
              </w:rPr>
              <w:t>18096,0</w:t>
            </w:r>
          </w:p>
        </w:tc>
        <w:tc>
          <w:tcPr>
            <w:tcW w:w="2729" w:type="dxa"/>
            <w:tcBorders>
              <w:top w:val="nil"/>
              <w:left w:val="nil"/>
              <w:bottom w:val="single" w:sz="4" w:space="0" w:color="auto"/>
              <w:right w:val="single" w:sz="4" w:space="0" w:color="auto"/>
            </w:tcBorders>
            <w:shd w:val="clear" w:color="auto" w:fill="auto"/>
            <w:noWrap/>
          </w:tcPr>
          <w:p w:rsidR="00963EEC" w:rsidRDefault="00963EEC" w:rsidP="006D5734">
            <w:pPr>
              <w:jc w:val="center"/>
              <w:rPr>
                <w:rFonts w:ascii="Times New Roman" w:hAnsi="Times New Roman"/>
                <w:color w:val="000000"/>
                <w:sz w:val="24"/>
                <w:szCs w:val="24"/>
                <w:lang w:val="ru-RU"/>
              </w:rPr>
            </w:pPr>
            <w:r w:rsidRPr="00963EEC">
              <w:rPr>
                <w:rFonts w:ascii="Times New Roman" w:hAnsi="Times New Roman"/>
                <w:color w:val="000000"/>
                <w:sz w:val="24"/>
                <w:szCs w:val="24"/>
                <w:lang w:val="ru-RU"/>
              </w:rPr>
              <w:t>18096,0</w:t>
            </w:r>
          </w:p>
        </w:tc>
      </w:tr>
      <w:tr w:rsidR="00963EEC" w:rsidTr="00BA508C">
        <w:trPr>
          <w:trHeight w:val="312"/>
          <w:jc w:val="center"/>
        </w:trPr>
        <w:tc>
          <w:tcPr>
            <w:tcW w:w="2720" w:type="dxa"/>
            <w:tcBorders>
              <w:top w:val="nil"/>
              <w:left w:val="single" w:sz="4" w:space="0" w:color="auto"/>
              <w:bottom w:val="single" w:sz="4" w:space="0" w:color="auto"/>
              <w:right w:val="single" w:sz="4" w:space="0" w:color="auto"/>
            </w:tcBorders>
            <w:shd w:val="clear" w:color="auto" w:fill="auto"/>
          </w:tcPr>
          <w:p w:rsidR="00963EEC" w:rsidRDefault="00963EEC">
            <w:pPr>
              <w:rPr>
                <w:rFonts w:ascii="Times New Roman" w:hAnsi="Times New Roman"/>
                <w:color w:val="000000"/>
                <w:sz w:val="24"/>
                <w:szCs w:val="24"/>
                <w:lang w:val="ru-RU"/>
              </w:rPr>
            </w:pPr>
            <w:r>
              <w:rPr>
                <w:rFonts w:ascii="Times New Roman" w:hAnsi="Times New Roman"/>
                <w:bCs/>
                <w:color w:val="000000"/>
                <w:sz w:val="24"/>
                <w:szCs w:val="24"/>
                <w:lang w:val="ru-RU"/>
              </w:rPr>
              <w:t xml:space="preserve">Население всего, чел. </w:t>
            </w:r>
          </w:p>
        </w:tc>
        <w:tc>
          <w:tcPr>
            <w:tcW w:w="1368" w:type="dxa"/>
            <w:tcBorders>
              <w:top w:val="nil"/>
              <w:left w:val="nil"/>
              <w:bottom w:val="single" w:sz="4" w:space="0" w:color="auto"/>
              <w:right w:val="single" w:sz="4" w:space="0" w:color="auto"/>
            </w:tcBorders>
            <w:shd w:val="clear" w:color="auto" w:fill="auto"/>
          </w:tcPr>
          <w:p w:rsidR="00963EEC" w:rsidRDefault="00963EEC">
            <w:pPr>
              <w:jc w:val="center"/>
              <w:rPr>
                <w:rFonts w:ascii="Times New Roman" w:hAnsi="Times New Roman"/>
                <w:color w:val="000000"/>
                <w:sz w:val="24"/>
                <w:szCs w:val="24"/>
                <w:lang w:val="ru-RU"/>
              </w:rPr>
            </w:pPr>
            <w:r>
              <w:rPr>
                <w:rFonts w:ascii="Times New Roman" w:hAnsi="Times New Roman"/>
                <w:bCs/>
                <w:color w:val="000000"/>
                <w:sz w:val="24"/>
                <w:szCs w:val="24"/>
                <w:lang w:val="ru-RU"/>
              </w:rPr>
              <w:t>чел.</w:t>
            </w:r>
          </w:p>
        </w:tc>
        <w:tc>
          <w:tcPr>
            <w:tcW w:w="1861" w:type="dxa"/>
            <w:tcBorders>
              <w:top w:val="nil"/>
              <w:left w:val="nil"/>
              <w:bottom w:val="single" w:sz="4" w:space="0" w:color="auto"/>
              <w:right w:val="single" w:sz="4" w:space="0" w:color="auto"/>
            </w:tcBorders>
            <w:shd w:val="clear" w:color="auto" w:fill="auto"/>
            <w:noWrap/>
          </w:tcPr>
          <w:p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5 065</w:t>
            </w:r>
          </w:p>
        </w:tc>
        <w:tc>
          <w:tcPr>
            <w:tcW w:w="2729" w:type="dxa"/>
            <w:tcBorders>
              <w:top w:val="nil"/>
              <w:left w:val="nil"/>
              <w:bottom w:val="single" w:sz="4" w:space="0" w:color="auto"/>
              <w:right w:val="single" w:sz="4" w:space="0" w:color="auto"/>
            </w:tcBorders>
            <w:shd w:val="clear" w:color="auto" w:fill="auto"/>
            <w:noWrap/>
          </w:tcPr>
          <w:p w:rsidR="00963EEC" w:rsidRDefault="00963EEC" w:rsidP="006D5734">
            <w:pPr>
              <w:jc w:val="center"/>
              <w:rPr>
                <w:rFonts w:ascii="Times New Roman" w:hAnsi="Times New Roman"/>
                <w:color w:val="000000"/>
                <w:sz w:val="24"/>
                <w:szCs w:val="24"/>
                <w:lang w:val="ru-RU"/>
              </w:rPr>
            </w:pPr>
            <w:r w:rsidRPr="00963EEC">
              <w:rPr>
                <w:rFonts w:ascii="Times New Roman" w:hAnsi="Times New Roman"/>
                <w:color w:val="000000"/>
                <w:sz w:val="24"/>
                <w:szCs w:val="24"/>
                <w:lang w:val="ru-RU"/>
              </w:rPr>
              <w:t>5700</w:t>
            </w:r>
          </w:p>
        </w:tc>
      </w:tr>
      <w:tr w:rsidR="00963EEC" w:rsidTr="00BA508C">
        <w:trPr>
          <w:trHeight w:val="624"/>
          <w:jc w:val="center"/>
        </w:trPr>
        <w:tc>
          <w:tcPr>
            <w:tcW w:w="2720" w:type="dxa"/>
            <w:tcBorders>
              <w:top w:val="nil"/>
              <w:left w:val="single" w:sz="4" w:space="0" w:color="auto"/>
              <w:bottom w:val="single" w:sz="4" w:space="0" w:color="auto"/>
              <w:right w:val="single" w:sz="4" w:space="0" w:color="auto"/>
            </w:tcBorders>
            <w:shd w:val="clear" w:color="auto" w:fill="auto"/>
          </w:tcPr>
          <w:p w:rsidR="00963EEC" w:rsidRDefault="00963EEC">
            <w:pPr>
              <w:rPr>
                <w:rFonts w:ascii="Times New Roman" w:hAnsi="Times New Roman"/>
                <w:color w:val="000000"/>
                <w:sz w:val="24"/>
                <w:szCs w:val="24"/>
                <w:lang w:val="ru-RU"/>
              </w:rPr>
            </w:pPr>
            <w:r>
              <w:rPr>
                <w:rFonts w:ascii="Times New Roman" w:hAnsi="Times New Roman"/>
                <w:bCs/>
                <w:color w:val="000000"/>
                <w:sz w:val="24"/>
                <w:szCs w:val="24"/>
                <w:lang w:val="ru-RU"/>
              </w:rPr>
              <w:t>Прирост населения, всего</w:t>
            </w:r>
          </w:p>
        </w:tc>
        <w:tc>
          <w:tcPr>
            <w:tcW w:w="1368" w:type="dxa"/>
            <w:tcBorders>
              <w:top w:val="nil"/>
              <w:left w:val="nil"/>
              <w:bottom w:val="single" w:sz="4" w:space="0" w:color="auto"/>
              <w:right w:val="single" w:sz="4" w:space="0" w:color="auto"/>
            </w:tcBorders>
            <w:shd w:val="clear" w:color="auto" w:fill="auto"/>
            <w:noWrap/>
          </w:tcPr>
          <w:p w:rsidR="00963EEC" w:rsidRDefault="00963EEC">
            <w:pPr>
              <w:jc w:val="center"/>
              <w:rPr>
                <w:rFonts w:ascii="Times New Roman" w:hAnsi="Times New Roman"/>
                <w:color w:val="000000"/>
                <w:sz w:val="24"/>
                <w:szCs w:val="24"/>
                <w:lang w:val="ru-RU"/>
              </w:rPr>
            </w:pPr>
            <w:r>
              <w:rPr>
                <w:rFonts w:ascii="Times New Roman" w:hAnsi="Times New Roman"/>
                <w:bCs/>
                <w:color w:val="000000"/>
                <w:sz w:val="24"/>
                <w:szCs w:val="24"/>
                <w:lang w:val="ru-RU"/>
              </w:rPr>
              <w:t>чел.</w:t>
            </w:r>
          </w:p>
        </w:tc>
        <w:tc>
          <w:tcPr>
            <w:tcW w:w="1861" w:type="dxa"/>
            <w:tcBorders>
              <w:top w:val="nil"/>
              <w:left w:val="nil"/>
              <w:bottom w:val="single" w:sz="4" w:space="0" w:color="auto"/>
              <w:right w:val="single" w:sz="4" w:space="0" w:color="auto"/>
            </w:tcBorders>
            <w:shd w:val="clear" w:color="auto" w:fill="auto"/>
            <w:noWrap/>
          </w:tcPr>
          <w:p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Х</w:t>
            </w:r>
          </w:p>
        </w:tc>
        <w:tc>
          <w:tcPr>
            <w:tcW w:w="2729" w:type="dxa"/>
            <w:tcBorders>
              <w:top w:val="nil"/>
              <w:left w:val="nil"/>
              <w:bottom w:val="single" w:sz="4" w:space="0" w:color="auto"/>
              <w:right w:val="single" w:sz="4" w:space="0" w:color="auto"/>
            </w:tcBorders>
            <w:shd w:val="clear" w:color="auto" w:fill="auto"/>
            <w:noWrap/>
          </w:tcPr>
          <w:p w:rsidR="00963EEC" w:rsidRDefault="00D91B3A"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635</w:t>
            </w:r>
          </w:p>
        </w:tc>
      </w:tr>
      <w:tr w:rsidR="00963EEC" w:rsidTr="00BA508C">
        <w:trPr>
          <w:trHeight w:val="624"/>
          <w:jc w:val="center"/>
        </w:trPr>
        <w:tc>
          <w:tcPr>
            <w:tcW w:w="2720" w:type="dxa"/>
            <w:tcBorders>
              <w:top w:val="nil"/>
              <w:left w:val="single" w:sz="4" w:space="0" w:color="auto"/>
              <w:bottom w:val="single" w:sz="4" w:space="0" w:color="auto"/>
              <w:right w:val="single" w:sz="4" w:space="0" w:color="auto"/>
            </w:tcBorders>
            <w:shd w:val="clear" w:color="auto" w:fill="auto"/>
          </w:tcPr>
          <w:p w:rsidR="00963EEC" w:rsidRDefault="00D91B3A">
            <w:pPr>
              <w:rPr>
                <w:rFonts w:ascii="Times New Roman" w:hAnsi="Times New Roman"/>
                <w:color w:val="000000"/>
                <w:sz w:val="24"/>
                <w:szCs w:val="24"/>
                <w:lang w:val="ru-RU"/>
              </w:rPr>
            </w:pPr>
            <w:r>
              <w:rPr>
                <w:rFonts w:ascii="Times New Roman" w:hAnsi="Times New Roman"/>
                <w:bCs/>
                <w:color w:val="000000"/>
                <w:sz w:val="24"/>
                <w:szCs w:val="24"/>
                <w:lang w:val="ru-RU"/>
              </w:rPr>
              <w:t xml:space="preserve">Плотность населения </w:t>
            </w:r>
          </w:p>
        </w:tc>
        <w:tc>
          <w:tcPr>
            <w:tcW w:w="1368" w:type="dxa"/>
            <w:tcBorders>
              <w:top w:val="nil"/>
              <w:left w:val="nil"/>
              <w:bottom w:val="single" w:sz="4" w:space="0" w:color="auto"/>
              <w:right w:val="single" w:sz="4" w:space="0" w:color="auto"/>
            </w:tcBorders>
            <w:shd w:val="clear" w:color="auto" w:fill="auto"/>
          </w:tcPr>
          <w:p w:rsidR="00963EEC" w:rsidRDefault="00D91B3A" w:rsidP="00D91B3A">
            <w:pPr>
              <w:jc w:val="center"/>
              <w:rPr>
                <w:rFonts w:ascii="Times New Roman" w:hAnsi="Times New Roman"/>
                <w:color w:val="000000"/>
                <w:sz w:val="24"/>
                <w:szCs w:val="24"/>
                <w:lang w:val="ru-RU"/>
              </w:rPr>
            </w:pPr>
            <w:r>
              <w:rPr>
                <w:rFonts w:ascii="Times New Roman" w:hAnsi="Times New Roman"/>
                <w:bCs/>
                <w:color w:val="000000"/>
                <w:sz w:val="24"/>
                <w:szCs w:val="24"/>
                <w:lang w:val="ru-RU"/>
              </w:rPr>
              <w:t>га/чел</w:t>
            </w:r>
          </w:p>
        </w:tc>
        <w:tc>
          <w:tcPr>
            <w:tcW w:w="1861" w:type="dxa"/>
            <w:tcBorders>
              <w:top w:val="nil"/>
              <w:left w:val="nil"/>
              <w:bottom w:val="single" w:sz="4" w:space="0" w:color="auto"/>
              <w:right w:val="single" w:sz="4" w:space="0" w:color="auto"/>
            </w:tcBorders>
            <w:shd w:val="clear" w:color="auto" w:fill="auto"/>
            <w:noWrap/>
          </w:tcPr>
          <w:p w:rsidR="00963EEC" w:rsidRDefault="00D91B3A"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0,13</w:t>
            </w:r>
          </w:p>
        </w:tc>
        <w:tc>
          <w:tcPr>
            <w:tcW w:w="2729" w:type="dxa"/>
            <w:tcBorders>
              <w:top w:val="nil"/>
              <w:left w:val="nil"/>
              <w:bottom w:val="single" w:sz="4" w:space="0" w:color="auto"/>
              <w:right w:val="single" w:sz="4" w:space="0" w:color="auto"/>
            </w:tcBorders>
            <w:shd w:val="clear" w:color="auto" w:fill="auto"/>
            <w:noWrap/>
          </w:tcPr>
          <w:p w:rsidR="00963EEC" w:rsidRDefault="00D91B3A"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0,15</w:t>
            </w:r>
          </w:p>
        </w:tc>
      </w:tr>
      <w:tr w:rsidR="00963EEC" w:rsidTr="00BA508C">
        <w:trPr>
          <w:trHeight w:val="624"/>
          <w:jc w:val="center"/>
        </w:trPr>
        <w:tc>
          <w:tcPr>
            <w:tcW w:w="2720" w:type="dxa"/>
            <w:tcBorders>
              <w:top w:val="nil"/>
              <w:left w:val="single" w:sz="4" w:space="0" w:color="auto"/>
              <w:bottom w:val="single" w:sz="4" w:space="0" w:color="auto"/>
              <w:right w:val="single" w:sz="4" w:space="0" w:color="auto"/>
            </w:tcBorders>
            <w:shd w:val="clear" w:color="auto" w:fill="auto"/>
          </w:tcPr>
          <w:p w:rsidR="00963EEC" w:rsidRDefault="00963EEC">
            <w:pPr>
              <w:rPr>
                <w:rFonts w:ascii="Times New Roman" w:hAnsi="Times New Roman"/>
                <w:color w:val="000000"/>
                <w:sz w:val="24"/>
                <w:szCs w:val="24"/>
                <w:lang w:val="ru-RU"/>
              </w:rPr>
            </w:pPr>
            <w:r>
              <w:rPr>
                <w:rFonts w:ascii="Times New Roman" w:hAnsi="Times New Roman"/>
                <w:bCs/>
                <w:color w:val="000000"/>
                <w:sz w:val="24"/>
                <w:szCs w:val="24"/>
                <w:lang w:val="ru-RU"/>
              </w:rPr>
              <w:t>Обеспеченность жилой площадью</w:t>
            </w:r>
          </w:p>
        </w:tc>
        <w:tc>
          <w:tcPr>
            <w:tcW w:w="1368" w:type="dxa"/>
            <w:tcBorders>
              <w:top w:val="nil"/>
              <w:left w:val="nil"/>
              <w:bottom w:val="single" w:sz="4" w:space="0" w:color="auto"/>
              <w:right w:val="single" w:sz="4" w:space="0" w:color="auto"/>
            </w:tcBorders>
            <w:shd w:val="clear" w:color="auto" w:fill="auto"/>
          </w:tcPr>
          <w:p w:rsidR="00963EEC" w:rsidRDefault="00963EEC">
            <w:pPr>
              <w:jc w:val="center"/>
              <w:rPr>
                <w:rFonts w:ascii="Times New Roman" w:hAnsi="Times New Roman"/>
                <w:color w:val="000000"/>
                <w:sz w:val="24"/>
                <w:szCs w:val="24"/>
                <w:lang w:val="ru-RU"/>
              </w:rPr>
            </w:pPr>
            <w:r>
              <w:rPr>
                <w:rFonts w:ascii="Times New Roman" w:hAnsi="Times New Roman"/>
                <w:bCs/>
                <w:color w:val="000000"/>
                <w:sz w:val="24"/>
                <w:szCs w:val="24"/>
                <w:lang w:val="ru-RU"/>
              </w:rPr>
              <w:t>кв.м/чел.</w:t>
            </w:r>
          </w:p>
        </w:tc>
        <w:tc>
          <w:tcPr>
            <w:tcW w:w="1861" w:type="dxa"/>
            <w:tcBorders>
              <w:top w:val="nil"/>
              <w:left w:val="nil"/>
              <w:bottom w:val="single" w:sz="4" w:space="0" w:color="auto"/>
              <w:right w:val="single" w:sz="4" w:space="0" w:color="auto"/>
            </w:tcBorders>
            <w:shd w:val="clear" w:color="auto" w:fill="auto"/>
            <w:noWrap/>
          </w:tcPr>
          <w:p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24,5</w:t>
            </w:r>
          </w:p>
        </w:tc>
        <w:tc>
          <w:tcPr>
            <w:tcW w:w="2729" w:type="dxa"/>
            <w:tcBorders>
              <w:top w:val="nil"/>
              <w:left w:val="nil"/>
              <w:bottom w:val="single" w:sz="4" w:space="0" w:color="auto"/>
              <w:right w:val="single" w:sz="4" w:space="0" w:color="auto"/>
            </w:tcBorders>
            <w:shd w:val="clear" w:color="auto" w:fill="auto"/>
            <w:noWrap/>
          </w:tcPr>
          <w:p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25,8</w:t>
            </w:r>
          </w:p>
        </w:tc>
      </w:tr>
    </w:tbl>
    <w:p w:rsidR="006A5553" w:rsidRDefault="006A5553">
      <w:pPr>
        <w:spacing w:line="276" w:lineRule="auto"/>
        <w:ind w:right="-1" w:firstLine="709"/>
        <w:jc w:val="both"/>
        <w:rPr>
          <w:rFonts w:ascii="Times New Roman" w:hAnsi="Times New Roman"/>
          <w:spacing w:val="-10"/>
          <w:sz w:val="26"/>
          <w:szCs w:val="26"/>
          <w:lang w:val="ru-RU"/>
        </w:rPr>
      </w:pPr>
    </w:p>
    <w:p w:rsidR="006A5553" w:rsidRDefault="007E5725">
      <w:pPr>
        <w:spacing w:line="276"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t>Мероприятиями генерального плана рекомендуется также:</w:t>
      </w:r>
    </w:p>
    <w:p w:rsidR="006A5553" w:rsidRDefault="007E5725">
      <w:pPr>
        <w:spacing w:line="276"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lastRenderedPageBreak/>
        <w:t>- пересмотреть жилищную политику в пользу сочетания многоквартирной (4 этажа) и усадебной застройки, чего не наблюдалось в последние 10-15 лет. Предлагается строить секционное и усадебное жилье в пропорции сложившейся застройки. Предлагается использовать имеющиеся свободные территории на юге с. Шунга (см.Схему генерального плана) под секционную застройку и размещения объектов соцкультбыта и административного назначения, а индивидуальную застройку в осуществлять на окраине вышеназванного населенного пункта и в других перспективных сельских населенных пунктах поселения;</w:t>
      </w:r>
    </w:p>
    <w:p w:rsidR="006A5553" w:rsidRDefault="007E5725">
      <w:pPr>
        <w:spacing w:line="276"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t>- предусмотреть капитальный ремонт и восстановление ограждающих конструкций существующего жилого фонда с применением энергосберегающих технологий - 30 %, жилого фонда;</w:t>
      </w:r>
    </w:p>
    <w:p w:rsidR="006A5553" w:rsidRDefault="007E5725">
      <w:pPr>
        <w:spacing w:line="276"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осуществить мероприятия по замене (сносу и реконструкции) аварийного жилищного фонда в н.п. Аганино, Аферово, Захарово, Колебино, Некрасово, Пасынково, Петрилово, Саметь, Спас, Стрельниково, Шемякино, Шунга, Яковлевское. Частично данные мероприятия планируется провести за счет финансирования из средств Фонда содействия реформированию жилищно-комунального хозяйства и средств областного бюджета реализация ОЦП «Переселение граждан из аварийного жилищного фонда». </w:t>
      </w:r>
    </w:p>
    <w:p w:rsidR="006A5553" w:rsidRDefault="006A5553">
      <w:pPr>
        <w:tabs>
          <w:tab w:val="left" w:pos="709"/>
        </w:tabs>
        <w:jc w:val="both"/>
        <w:rPr>
          <w:rFonts w:ascii="Times New Roman" w:hAnsi="Times New Roman"/>
          <w:sz w:val="28"/>
          <w:szCs w:val="28"/>
          <w:lang w:val="ru-RU" w:eastAsia="ar-SA"/>
        </w:rPr>
      </w:pPr>
    </w:p>
    <w:p w:rsidR="006A5553" w:rsidRDefault="007E5725">
      <w:pPr>
        <w:tabs>
          <w:tab w:val="left" w:pos="709"/>
        </w:tabs>
        <w:ind w:left="709"/>
        <w:jc w:val="center"/>
        <w:rPr>
          <w:rFonts w:ascii="Times New Roman" w:hAnsi="Times New Roman"/>
          <w:b/>
          <w:sz w:val="28"/>
          <w:szCs w:val="28"/>
          <w:lang w:val="ru-RU" w:eastAsia="ar-SA"/>
        </w:rPr>
      </w:pPr>
      <w:r>
        <w:rPr>
          <w:rFonts w:ascii="Times New Roman" w:hAnsi="Times New Roman"/>
          <w:b/>
          <w:sz w:val="28"/>
          <w:szCs w:val="28"/>
          <w:lang w:val="ru-RU" w:eastAsia="ar-SA"/>
        </w:rPr>
        <w:t>Проектные предложения</w:t>
      </w:r>
    </w:p>
    <w:p w:rsidR="006A5553" w:rsidRDefault="006A5553">
      <w:pPr>
        <w:tabs>
          <w:tab w:val="left" w:pos="709"/>
        </w:tabs>
        <w:ind w:left="709"/>
        <w:jc w:val="center"/>
        <w:rPr>
          <w:rFonts w:ascii="Times New Roman" w:hAnsi="Times New Roman"/>
          <w:b/>
          <w:sz w:val="28"/>
          <w:szCs w:val="28"/>
          <w:lang w:val="ru-RU" w:eastAsia="ar-SA"/>
        </w:rPr>
      </w:pPr>
    </w:p>
    <w:p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Для развития жилой зоны генеральным планом выделены следующие приоритетные направления:</w:t>
      </w:r>
    </w:p>
    <w:p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-строительство жилья на свободной территории (преимущественно ИЖС);</w:t>
      </w:r>
    </w:p>
    <w:p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-благоустройство жилищного фонда;</w:t>
      </w:r>
    </w:p>
    <w:p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-вынос жилищного фонда из санитарно-защитных зон и территорий неблагоприятного проживания;</w:t>
      </w:r>
    </w:p>
    <w:p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w:t>
      </w:r>
    </w:p>
    <w:p w:rsidR="006A5553" w:rsidRDefault="007E5725">
      <w:pPr>
        <w:tabs>
          <w:tab w:val="left" w:pos="709"/>
        </w:tabs>
        <w:jc w:val="both"/>
        <w:rPr>
          <w:rFonts w:ascii="Times New Roman" w:hAnsi="Times New Roman"/>
          <w:sz w:val="28"/>
          <w:szCs w:val="28"/>
          <w:lang w:val="ru-RU"/>
        </w:rPr>
      </w:pPr>
      <w:r>
        <w:rPr>
          <w:rFonts w:ascii="Times New Roman" w:hAnsi="Times New Roman"/>
          <w:sz w:val="28"/>
          <w:szCs w:val="28"/>
          <w:lang w:val="ru-RU"/>
        </w:rPr>
        <w:tab/>
        <w:t>-увеличение средней жилищной обеспеченности до 24 м</w:t>
      </w:r>
      <w:r>
        <w:rPr>
          <w:rFonts w:ascii="Times New Roman" w:hAnsi="Times New Roman"/>
          <w:sz w:val="28"/>
          <w:szCs w:val="28"/>
          <w:vertAlign w:val="superscript"/>
          <w:lang w:val="ru-RU"/>
        </w:rPr>
        <w:t>2</w:t>
      </w:r>
      <w:r>
        <w:rPr>
          <w:rFonts w:ascii="Times New Roman" w:hAnsi="Times New Roman"/>
          <w:sz w:val="28"/>
          <w:szCs w:val="28"/>
          <w:lang w:val="ru-RU"/>
        </w:rPr>
        <w:t xml:space="preserve"> (1 очередь) – 24 м</w:t>
      </w:r>
      <w:r>
        <w:rPr>
          <w:rFonts w:ascii="Times New Roman" w:hAnsi="Times New Roman"/>
          <w:sz w:val="28"/>
          <w:szCs w:val="28"/>
          <w:vertAlign w:val="superscript"/>
          <w:lang w:val="ru-RU"/>
        </w:rPr>
        <w:t>2</w:t>
      </w:r>
      <w:r>
        <w:rPr>
          <w:rFonts w:ascii="Times New Roman" w:hAnsi="Times New Roman"/>
          <w:sz w:val="28"/>
          <w:szCs w:val="28"/>
          <w:lang w:val="ru-RU"/>
        </w:rPr>
        <w:t xml:space="preserve"> (расчетный срок) общей площади на человека в соответствии с проектными периодами;</w:t>
      </w:r>
    </w:p>
    <w:p w:rsidR="006A5553" w:rsidRDefault="007E5725">
      <w:pPr>
        <w:tabs>
          <w:tab w:val="left" w:pos="709"/>
        </w:tabs>
        <w:jc w:val="both"/>
        <w:rPr>
          <w:rFonts w:ascii="Times New Roman" w:hAnsi="Times New Roman"/>
          <w:sz w:val="28"/>
          <w:szCs w:val="28"/>
          <w:lang w:val="ru-RU"/>
        </w:rPr>
      </w:pPr>
      <w:r>
        <w:rPr>
          <w:rFonts w:ascii="Times New Roman" w:hAnsi="Times New Roman"/>
          <w:sz w:val="28"/>
          <w:szCs w:val="28"/>
          <w:lang w:val="ru-RU"/>
        </w:rPr>
        <w:t xml:space="preserve">          -содействие увеличению строительства индивидуальных жилых домов.</w:t>
      </w:r>
    </w:p>
    <w:p w:rsidR="006A5553" w:rsidRDefault="007E5725">
      <w:pPr>
        <w:tabs>
          <w:tab w:val="left" w:pos="0"/>
        </w:tabs>
        <w:ind w:firstLine="851"/>
        <w:jc w:val="both"/>
        <w:rPr>
          <w:rFonts w:ascii="Times New Roman" w:hAnsi="Times New Roman"/>
          <w:sz w:val="28"/>
          <w:szCs w:val="28"/>
          <w:lang w:val="ru-RU"/>
        </w:rPr>
      </w:pPr>
      <w:r>
        <w:rPr>
          <w:rFonts w:ascii="Times New Roman" w:hAnsi="Times New Roman" w:hint="eastAsia"/>
          <w:sz w:val="28"/>
          <w:szCs w:val="28"/>
          <w:lang w:val="ru-RU"/>
        </w:rPr>
        <w:t>Проектом</w:t>
      </w:r>
      <w:r>
        <w:rPr>
          <w:rFonts w:ascii="Times New Roman" w:hAnsi="Times New Roman"/>
          <w:sz w:val="28"/>
          <w:szCs w:val="28"/>
          <w:lang w:val="ru-RU"/>
        </w:rPr>
        <w:t xml:space="preserve"> </w:t>
      </w:r>
      <w:r>
        <w:rPr>
          <w:rFonts w:ascii="Times New Roman" w:hAnsi="Times New Roman" w:hint="eastAsia"/>
          <w:sz w:val="28"/>
          <w:szCs w:val="28"/>
          <w:lang w:val="ru-RU"/>
        </w:rPr>
        <w:t>предусматривается</w:t>
      </w:r>
      <w:r>
        <w:rPr>
          <w:rFonts w:ascii="Times New Roman" w:hAnsi="Times New Roman"/>
          <w:sz w:val="28"/>
          <w:szCs w:val="28"/>
          <w:lang w:val="ru-RU"/>
        </w:rPr>
        <w:t xml:space="preserve"> </w:t>
      </w:r>
      <w:r>
        <w:rPr>
          <w:rFonts w:ascii="Times New Roman" w:hAnsi="Times New Roman" w:hint="eastAsia"/>
          <w:sz w:val="28"/>
          <w:szCs w:val="28"/>
          <w:lang w:val="ru-RU"/>
        </w:rPr>
        <w:t>усадебная</w:t>
      </w:r>
      <w:r>
        <w:rPr>
          <w:rFonts w:ascii="Times New Roman" w:hAnsi="Times New Roman"/>
          <w:sz w:val="28"/>
          <w:szCs w:val="28"/>
          <w:lang w:val="ru-RU"/>
        </w:rPr>
        <w:t xml:space="preserve"> </w:t>
      </w:r>
      <w:r>
        <w:rPr>
          <w:rFonts w:ascii="Times New Roman" w:hAnsi="Times New Roman" w:hint="eastAsia"/>
          <w:sz w:val="28"/>
          <w:szCs w:val="28"/>
          <w:lang w:val="ru-RU"/>
        </w:rPr>
        <w:t>застройка</w:t>
      </w:r>
      <w:r>
        <w:rPr>
          <w:rFonts w:ascii="Times New Roman" w:hAnsi="Times New Roman"/>
          <w:sz w:val="28"/>
          <w:szCs w:val="28"/>
          <w:lang w:val="ru-RU"/>
        </w:rPr>
        <w:t xml:space="preserve"> </w:t>
      </w:r>
      <w:r>
        <w:rPr>
          <w:rFonts w:ascii="Times New Roman" w:hAnsi="Times New Roman" w:hint="eastAsia"/>
          <w:sz w:val="28"/>
          <w:szCs w:val="28"/>
          <w:lang w:val="ru-RU"/>
        </w:rPr>
        <w:t>со</w:t>
      </w:r>
      <w:r>
        <w:rPr>
          <w:rFonts w:ascii="Times New Roman" w:hAnsi="Times New Roman"/>
          <w:sz w:val="28"/>
          <w:szCs w:val="28"/>
          <w:lang w:val="ru-RU"/>
        </w:rPr>
        <w:t xml:space="preserve"> </w:t>
      </w:r>
      <w:r>
        <w:rPr>
          <w:rFonts w:ascii="Times New Roman" w:hAnsi="Times New Roman" w:hint="eastAsia"/>
          <w:sz w:val="28"/>
          <w:szCs w:val="28"/>
          <w:lang w:val="ru-RU"/>
        </w:rPr>
        <w:t>свободной</w:t>
      </w:r>
      <w:r>
        <w:rPr>
          <w:rFonts w:ascii="Times New Roman" w:hAnsi="Times New Roman"/>
          <w:sz w:val="28"/>
          <w:szCs w:val="28"/>
          <w:lang w:val="ru-RU"/>
        </w:rPr>
        <w:t xml:space="preserve"> </w:t>
      </w:r>
      <w:r>
        <w:rPr>
          <w:rFonts w:ascii="Times New Roman" w:hAnsi="Times New Roman" w:hint="eastAsia"/>
          <w:sz w:val="28"/>
          <w:szCs w:val="28"/>
          <w:lang w:val="ru-RU"/>
        </w:rPr>
        <w:t>планировкой</w:t>
      </w:r>
      <w:r>
        <w:rPr>
          <w:rFonts w:ascii="Times New Roman" w:hAnsi="Times New Roman"/>
          <w:sz w:val="28"/>
          <w:szCs w:val="28"/>
          <w:lang w:val="ru-RU"/>
        </w:rPr>
        <w:t xml:space="preserve"> </w:t>
      </w:r>
      <w:r>
        <w:rPr>
          <w:rFonts w:ascii="Times New Roman" w:hAnsi="Times New Roman" w:hint="eastAsia"/>
          <w:sz w:val="28"/>
          <w:szCs w:val="28"/>
          <w:lang w:val="ru-RU"/>
        </w:rPr>
        <w:t>и</w:t>
      </w:r>
      <w:r>
        <w:rPr>
          <w:rFonts w:ascii="Times New Roman" w:hAnsi="Times New Roman"/>
          <w:sz w:val="28"/>
          <w:szCs w:val="28"/>
          <w:lang w:val="ru-RU"/>
        </w:rPr>
        <w:t xml:space="preserve"> </w:t>
      </w:r>
      <w:r>
        <w:rPr>
          <w:rFonts w:ascii="Times New Roman" w:hAnsi="Times New Roman" w:hint="eastAsia"/>
          <w:sz w:val="28"/>
          <w:szCs w:val="28"/>
          <w:lang w:val="ru-RU"/>
        </w:rPr>
        <w:t>земельными</w:t>
      </w:r>
      <w:r>
        <w:rPr>
          <w:rFonts w:ascii="Times New Roman" w:hAnsi="Times New Roman"/>
          <w:sz w:val="28"/>
          <w:szCs w:val="28"/>
          <w:lang w:val="ru-RU"/>
        </w:rPr>
        <w:t xml:space="preserve"> </w:t>
      </w:r>
      <w:r>
        <w:rPr>
          <w:rFonts w:ascii="Times New Roman" w:hAnsi="Times New Roman" w:hint="eastAsia"/>
          <w:sz w:val="28"/>
          <w:szCs w:val="28"/>
          <w:lang w:val="ru-RU"/>
        </w:rPr>
        <w:t>участками</w:t>
      </w:r>
      <w:r>
        <w:rPr>
          <w:rFonts w:ascii="Times New Roman" w:hAnsi="Times New Roman"/>
          <w:sz w:val="28"/>
          <w:szCs w:val="28"/>
          <w:lang w:val="ru-RU"/>
        </w:rPr>
        <w:t xml:space="preserve"> </w:t>
      </w:r>
      <w:r>
        <w:rPr>
          <w:rFonts w:ascii="Times New Roman" w:hAnsi="Times New Roman" w:hint="eastAsia"/>
          <w:sz w:val="28"/>
          <w:szCs w:val="28"/>
          <w:lang w:val="ru-RU"/>
        </w:rPr>
        <w:t>и</w:t>
      </w:r>
      <w:r>
        <w:rPr>
          <w:rFonts w:ascii="Times New Roman" w:hAnsi="Times New Roman"/>
          <w:sz w:val="28"/>
          <w:szCs w:val="28"/>
          <w:lang w:val="ru-RU"/>
        </w:rPr>
        <w:t xml:space="preserve"> </w:t>
      </w:r>
      <w:r>
        <w:rPr>
          <w:rFonts w:ascii="Times New Roman" w:hAnsi="Times New Roman" w:hint="eastAsia"/>
          <w:sz w:val="28"/>
          <w:szCs w:val="28"/>
          <w:lang w:val="ru-RU"/>
        </w:rPr>
        <w:t>многоквартирная</w:t>
      </w:r>
      <w:r>
        <w:rPr>
          <w:rFonts w:ascii="Times New Roman" w:hAnsi="Times New Roman"/>
          <w:sz w:val="28"/>
          <w:szCs w:val="28"/>
          <w:lang w:val="ru-RU"/>
        </w:rPr>
        <w:t xml:space="preserve"> </w:t>
      </w:r>
      <w:r>
        <w:rPr>
          <w:rFonts w:ascii="Times New Roman" w:hAnsi="Times New Roman" w:hint="eastAsia"/>
          <w:sz w:val="28"/>
          <w:szCs w:val="28"/>
          <w:lang w:val="ru-RU"/>
        </w:rPr>
        <w:t>застройка</w:t>
      </w:r>
      <w:r>
        <w:rPr>
          <w:rFonts w:ascii="Times New Roman" w:hAnsi="Times New Roman"/>
          <w:sz w:val="28"/>
          <w:szCs w:val="28"/>
          <w:lang w:val="ru-RU"/>
        </w:rPr>
        <w:t xml:space="preserve"> </w:t>
      </w:r>
      <w:r>
        <w:rPr>
          <w:rFonts w:ascii="Times New Roman" w:hAnsi="Times New Roman" w:hint="eastAsia"/>
          <w:sz w:val="28"/>
          <w:szCs w:val="28"/>
          <w:lang w:val="ru-RU"/>
        </w:rPr>
        <w:t>усадебного</w:t>
      </w:r>
      <w:r>
        <w:rPr>
          <w:rFonts w:ascii="Times New Roman" w:hAnsi="Times New Roman"/>
          <w:sz w:val="28"/>
          <w:szCs w:val="28"/>
          <w:lang w:val="ru-RU"/>
        </w:rPr>
        <w:t xml:space="preserve"> </w:t>
      </w:r>
      <w:r>
        <w:rPr>
          <w:rFonts w:ascii="Times New Roman" w:hAnsi="Times New Roman" w:hint="eastAsia"/>
          <w:sz w:val="28"/>
          <w:szCs w:val="28"/>
          <w:lang w:val="ru-RU"/>
        </w:rPr>
        <w:t>типа</w:t>
      </w:r>
      <w:r>
        <w:rPr>
          <w:rFonts w:ascii="Times New Roman" w:hAnsi="Times New Roman"/>
          <w:sz w:val="28"/>
          <w:szCs w:val="28"/>
          <w:lang w:val="ru-RU"/>
        </w:rPr>
        <w:t xml:space="preserve"> </w:t>
      </w:r>
      <w:r>
        <w:rPr>
          <w:rFonts w:ascii="Times New Roman" w:hAnsi="Times New Roman" w:hint="eastAsia"/>
          <w:sz w:val="28"/>
          <w:szCs w:val="28"/>
          <w:lang w:val="ru-RU"/>
        </w:rPr>
        <w:t>с</w:t>
      </w:r>
      <w:r>
        <w:rPr>
          <w:rFonts w:ascii="Times New Roman" w:hAnsi="Times New Roman"/>
          <w:sz w:val="28"/>
          <w:szCs w:val="28"/>
          <w:lang w:val="ru-RU"/>
        </w:rPr>
        <w:t xml:space="preserve"> </w:t>
      </w:r>
      <w:r>
        <w:rPr>
          <w:rFonts w:ascii="Times New Roman" w:hAnsi="Times New Roman" w:hint="eastAsia"/>
          <w:sz w:val="28"/>
          <w:szCs w:val="28"/>
          <w:lang w:val="ru-RU"/>
        </w:rPr>
        <w:t>развитой</w:t>
      </w:r>
      <w:r>
        <w:rPr>
          <w:rFonts w:ascii="Times New Roman" w:hAnsi="Times New Roman"/>
          <w:sz w:val="28"/>
          <w:szCs w:val="28"/>
          <w:lang w:val="ru-RU"/>
        </w:rPr>
        <w:t xml:space="preserve"> </w:t>
      </w:r>
      <w:r>
        <w:rPr>
          <w:rFonts w:ascii="Times New Roman" w:hAnsi="Times New Roman" w:hint="eastAsia"/>
          <w:sz w:val="28"/>
          <w:szCs w:val="28"/>
          <w:lang w:val="ru-RU"/>
        </w:rPr>
        <w:t>системой</w:t>
      </w:r>
      <w:r>
        <w:rPr>
          <w:rFonts w:ascii="Times New Roman" w:hAnsi="Times New Roman"/>
          <w:sz w:val="28"/>
          <w:szCs w:val="28"/>
          <w:lang w:val="ru-RU"/>
        </w:rPr>
        <w:t xml:space="preserve"> </w:t>
      </w:r>
      <w:r>
        <w:rPr>
          <w:rFonts w:ascii="Times New Roman" w:hAnsi="Times New Roman" w:hint="eastAsia"/>
          <w:sz w:val="28"/>
          <w:szCs w:val="28"/>
          <w:lang w:val="ru-RU"/>
        </w:rPr>
        <w:t>обслуживания</w:t>
      </w:r>
      <w:r>
        <w:rPr>
          <w:rFonts w:ascii="Times New Roman" w:hAnsi="Times New Roman"/>
          <w:sz w:val="28"/>
          <w:szCs w:val="28"/>
          <w:lang w:val="ru-RU"/>
        </w:rPr>
        <w:t xml:space="preserve">. </w:t>
      </w:r>
    </w:p>
    <w:p w:rsidR="006A5553" w:rsidRDefault="007E5725">
      <w:pPr>
        <w:ind w:firstLine="851"/>
        <w:jc w:val="both"/>
        <w:rPr>
          <w:rFonts w:ascii="Times New Roman" w:hAnsi="Times New Roman"/>
          <w:sz w:val="28"/>
          <w:szCs w:val="28"/>
          <w:lang w:val="ru-RU"/>
        </w:rPr>
      </w:pPr>
      <w:r>
        <w:rPr>
          <w:rFonts w:ascii="Times New Roman" w:hAnsi="Times New Roman" w:hint="eastAsia"/>
          <w:sz w:val="28"/>
          <w:szCs w:val="28"/>
          <w:lang w:val="ru-RU"/>
        </w:rPr>
        <w:t>Новое</w:t>
      </w:r>
      <w:r>
        <w:rPr>
          <w:rFonts w:ascii="Times New Roman" w:hAnsi="Times New Roman"/>
          <w:sz w:val="28"/>
          <w:szCs w:val="28"/>
          <w:lang w:val="ru-RU"/>
        </w:rPr>
        <w:t xml:space="preserve"> </w:t>
      </w:r>
      <w:r>
        <w:rPr>
          <w:rFonts w:ascii="Times New Roman" w:hAnsi="Times New Roman" w:hint="eastAsia"/>
          <w:sz w:val="28"/>
          <w:szCs w:val="28"/>
          <w:lang w:val="ru-RU"/>
        </w:rPr>
        <w:t>жилищное</w:t>
      </w:r>
      <w:r>
        <w:rPr>
          <w:rFonts w:ascii="Times New Roman" w:hAnsi="Times New Roman"/>
          <w:sz w:val="28"/>
          <w:szCs w:val="28"/>
          <w:lang w:val="ru-RU"/>
        </w:rPr>
        <w:t xml:space="preserve"> </w:t>
      </w:r>
      <w:r>
        <w:rPr>
          <w:rFonts w:ascii="Times New Roman" w:hAnsi="Times New Roman" w:hint="eastAsia"/>
          <w:sz w:val="28"/>
          <w:szCs w:val="28"/>
          <w:lang w:val="ru-RU"/>
        </w:rPr>
        <w:t>строительство</w:t>
      </w:r>
      <w:r>
        <w:rPr>
          <w:rFonts w:ascii="Times New Roman" w:hAnsi="Times New Roman"/>
          <w:sz w:val="28"/>
          <w:szCs w:val="28"/>
          <w:lang w:val="ru-RU"/>
        </w:rPr>
        <w:t xml:space="preserve"> </w:t>
      </w:r>
      <w:r>
        <w:rPr>
          <w:rFonts w:ascii="Times New Roman" w:hAnsi="Times New Roman" w:hint="eastAsia"/>
          <w:sz w:val="28"/>
          <w:szCs w:val="28"/>
          <w:lang w:val="ru-RU"/>
        </w:rPr>
        <w:t>будет</w:t>
      </w:r>
      <w:r>
        <w:rPr>
          <w:rFonts w:ascii="Times New Roman" w:hAnsi="Times New Roman"/>
          <w:sz w:val="28"/>
          <w:szCs w:val="28"/>
          <w:lang w:val="ru-RU"/>
        </w:rPr>
        <w:t xml:space="preserve"> </w:t>
      </w:r>
      <w:r>
        <w:rPr>
          <w:rFonts w:ascii="Times New Roman" w:hAnsi="Times New Roman" w:hint="eastAsia"/>
          <w:sz w:val="28"/>
          <w:szCs w:val="28"/>
          <w:lang w:val="ru-RU"/>
        </w:rPr>
        <w:t>осуществляться</w:t>
      </w:r>
      <w:r>
        <w:rPr>
          <w:rFonts w:ascii="Times New Roman" w:hAnsi="Times New Roman"/>
          <w:sz w:val="28"/>
          <w:szCs w:val="28"/>
          <w:lang w:val="ru-RU"/>
        </w:rPr>
        <w:t xml:space="preserve">: </w:t>
      </w:r>
    </w:p>
    <w:p w:rsidR="006A5553" w:rsidRDefault="007E5725">
      <w:pPr>
        <w:tabs>
          <w:tab w:val="left" w:pos="709"/>
        </w:tabs>
        <w:ind w:left="709"/>
        <w:jc w:val="both"/>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на</w:t>
      </w:r>
      <w:r>
        <w:rPr>
          <w:rFonts w:ascii="Times New Roman" w:hAnsi="Times New Roman"/>
          <w:sz w:val="28"/>
          <w:szCs w:val="28"/>
          <w:lang w:val="ru-RU"/>
        </w:rPr>
        <w:t xml:space="preserve"> </w:t>
      </w:r>
      <w:r>
        <w:rPr>
          <w:rFonts w:ascii="Times New Roman" w:hAnsi="Times New Roman" w:hint="eastAsia"/>
          <w:sz w:val="28"/>
          <w:szCs w:val="28"/>
          <w:lang w:val="ru-RU"/>
        </w:rPr>
        <w:t>резервных</w:t>
      </w:r>
      <w:r>
        <w:rPr>
          <w:rFonts w:ascii="Times New Roman" w:hAnsi="Times New Roman"/>
          <w:sz w:val="28"/>
          <w:szCs w:val="28"/>
          <w:lang w:val="ru-RU"/>
        </w:rPr>
        <w:t xml:space="preserve"> </w:t>
      </w:r>
      <w:r>
        <w:rPr>
          <w:rFonts w:ascii="Times New Roman" w:hAnsi="Times New Roman" w:hint="eastAsia"/>
          <w:sz w:val="28"/>
          <w:szCs w:val="28"/>
          <w:lang w:val="ru-RU"/>
        </w:rPr>
        <w:t>территориях</w:t>
      </w:r>
      <w:r>
        <w:rPr>
          <w:rFonts w:ascii="Times New Roman" w:hAnsi="Times New Roman"/>
          <w:sz w:val="28"/>
          <w:szCs w:val="28"/>
          <w:lang w:val="ru-RU"/>
        </w:rPr>
        <w:t xml:space="preserve">, </w:t>
      </w:r>
      <w:r>
        <w:rPr>
          <w:rFonts w:ascii="Times New Roman" w:hAnsi="Times New Roman" w:hint="eastAsia"/>
          <w:sz w:val="28"/>
          <w:szCs w:val="28"/>
          <w:lang w:val="ru-RU"/>
        </w:rPr>
        <w:t>расположенных</w:t>
      </w:r>
      <w:r>
        <w:rPr>
          <w:rFonts w:ascii="Times New Roman" w:hAnsi="Times New Roman"/>
          <w:sz w:val="28"/>
          <w:szCs w:val="28"/>
          <w:lang w:val="ru-RU"/>
        </w:rPr>
        <w:t xml:space="preserve"> </w:t>
      </w:r>
      <w:r>
        <w:rPr>
          <w:rFonts w:ascii="Times New Roman" w:hAnsi="Times New Roman" w:hint="eastAsia"/>
          <w:sz w:val="28"/>
          <w:szCs w:val="28"/>
          <w:lang w:val="ru-RU"/>
        </w:rPr>
        <w:t>в</w:t>
      </w:r>
      <w:r>
        <w:rPr>
          <w:rFonts w:ascii="Times New Roman" w:hAnsi="Times New Roman"/>
          <w:sz w:val="28"/>
          <w:szCs w:val="28"/>
          <w:lang w:val="ru-RU"/>
        </w:rPr>
        <w:t xml:space="preserve"> </w:t>
      </w:r>
      <w:r>
        <w:rPr>
          <w:rFonts w:ascii="Times New Roman" w:hAnsi="Times New Roman" w:hint="eastAsia"/>
          <w:sz w:val="28"/>
          <w:szCs w:val="28"/>
          <w:lang w:val="ru-RU"/>
        </w:rPr>
        <w:t>черте</w:t>
      </w:r>
      <w:r>
        <w:rPr>
          <w:rFonts w:ascii="Times New Roman" w:hAnsi="Times New Roman"/>
          <w:sz w:val="28"/>
          <w:szCs w:val="28"/>
          <w:lang w:val="ru-RU"/>
        </w:rPr>
        <w:t xml:space="preserve"> </w:t>
      </w:r>
      <w:r>
        <w:rPr>
          <w:rFonts w:ascii="Times New Roman" w:hAnsi="Times New Roman" w:hint="eastAsia"/>
          <w:sz w:val="28"/>
          <w:szCs w:val="28"/>
          <w:lang w:val="ru-RU"/>
        </w:rPr>
        <w:t>населенного</w:t>
      </w:r>
      <w:r>
        <w:rPr>
          <w:rFonts w:ascii="Times New Roman" w:hAnsi="Times New Roman"/>
          <w:sz w:val="28"/>
          <w:szCs w:val="28"/>
          <w:lang w:val="ru-RU"/>
        </w:rPr>
        <w:t xml:space="preserve"> </w:t>
      </w:r>
      <w:r>
        <w:rPr>
          <w:rFonts w:ascii="Times New Roman" w:hAnsi="Times New Roman" w:hint="eastAsia"/>
          <w:sz w:val="28"/>
          <w:szCs w:val="28"/>
          <w:lang w:val="ru-RU"/>
        </w:rPr>
        <w:t>пункта</w:t>
      </w:r>
      <w:r>
        <w:rPr>
          <w:rFonts w:ascii="Times New Roman" w:hAnsi="Times New Roman"/>
          <w:sz w:val="28"/>
          <w:szCs w:val="28"/>
          <w:lang w:val="ru-RU"/>
        </w:rPr>
        <w:t>;</w:t>
      </w:r>
    </w:p>
    <w:p w:rsidR="00BA508C" w:rsidRDefault="007E5725">
      <w:pPr>
        <w:tabs>
          <w:tab w:val="left" w:pos="709"/>
        </w:tabs>
        <w:ind w:left="709"/>
        <w:jc w:val="both"/>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на</w:t>
      </w:r>
      <w:r>
        <w:rPr>
          <w:rFonts w:ascii="Times New Roman" w:hAnsi="Times New Roman"/>
          <w:sz w:val="28"/>
          <w:szCs w:val="28"/>
          <w:lang w:val="ru-RU"/>
        </w:rPr>
        <w:t xml:space="preserve"> </w:t>
      </w:r>
      <w:r>
        <w:rPr>
          <w:rFonts w:ascii="Times New Roman" w:hAnsi="Times New Roman" w:hint="eastAsia"/>
          <w:sz w:val="28"/>
          <w:szCs w:val="28"/>
          <w:lang w:val="ru-RU"/>
        </w:rPr>
        <w:t>землях</w:t>
      </w:r>
      <w:r>
        <w:rPr>
          <w:rFonts w:ascii="Times New Roman" w:hAnsi="Times New Roman"/>
          <w:sz w:val="28"/>
          <w:szCs w:val="28"/>
          <w:lang w:val="ru-RU"/>
        </w:rPr>
        <w:t xml:space="preserve"> </w:t>
      </w:r>
      <w:r>
        <w:rPr>
          <w:rFonts w:ascii="Times New Roman" w:hAnsi="Times New Roman" w:hint="eastAsia"/>
          <w:sz w:val="28"/>
          <w:szCs w:val="28"/>
          <w:lang w:val="ru-RU"/>
        </w:rPr>
        <w:t>нового</w:t>
      </w:r>
      <w:r>
        <w:rPr>
          <w:rFonts w:ascii="Times New Roman" w:hAnsi="Times New Roman"/>
          <w:sz w:val="28"/>
          <w:szCs w:val="28"/>
          <w:lang w:val="ru-RU"/>
        </w:rPr>
        <w:t xml:space="preserve"> </w:t>
      </w:r>
      <w:r>
        <w:rPr>
          <w:rFonts w:ascii="Times New Roman" w:hAnsi="Times New Roman" w:hint="eastAsia"/>
          <w:sz w:val="28"/>
          <w:szCs w:val="28"/>
          <w:lang w:val="ru-RU"/>
        </w:rPr>
        <w:t>жилищного</w:t>
      </w:r>
      <w:r>
        <w:rPr>
          <w:rFonts w:ascii="Times New Roman" w:hAnsi="Times New Roman"/>
          <w:sz w:val="28"/>
          <w:szCs w:val="28"/>
          <w:lang w:val="ru-RU"/>
        </w:rPr>
        <w:t xml:space="preserve"> </w:t>
      </w:r>
      <w:r>
        <w:rPr>
          <w:rFonts w:ascii="Times New Roman" w:hAnsi="Times New Roman" w:hint="eastAsia"/>
          <w:sz w:val="28"/>
          <w:szCs w:val="28"/>
          <w:lang w:val="ru-RU"/>
        </w:rPr>
        <w:t>освоения</w:t>
      </w:r>
      <w:r>
        <w:rPr>
          <w:rFonts w:ascii="Times New Roman" w:hAnsi="Times New Roman"/>
          <w:sz w:val="28"/>
          <w:szCs w:val="28"/>
          <w:lang w:val="ru-RU"/>
        </w:rPr>
        <w:t xml:space="preserve">, </w:t>
      </w:r>
      <w:r>
        <w:rPr>
          <w:rFonts w:ascii="Times New Roman" w:hAnsi="Times New Roman" w:hint="eastAsia"/>
          <w:sz w:val="28"/>
          <w:szCs w:val="28"/>
          <w:lang w:val="ru-RU"/>
        </w:rPr>
        <w:t>расположенных</w:t>
      </w:r>
      <w:r>
        <w:rPr>
          <w:rFonts w:ascii="Times New Roman" w:hAnsi="Times New Roman"/>
          <w:sz w:val="28"/>
          <w:szCs w:val="28"/>
          <w:lang w:val="ru-RU"/>
        </w:rPr>
        <w:t xml:space="preserve"> </w:t>
      </w:r>
      <w:r>
        <w:rPr>
          <w:rFonts w:ascii="Times New Roman" w:hAnsi="Times New Roman" w:hint="eastAsia"/>
          <w:sz w:val="28"/>
          <w:szCs w:val="28"/>
          <w:lang w:val="ru-RU"/>
        </w:rPr>
        <w:t>рядом</w:t>
      </w:r>
      <w:r>
        <w:rPr>
          <w:rFonts w:ascii="Times New Roman" w:hAnsi="Times New Roman"/>
          <w:sz w:val="28"/>
          <w:szCs w:val="28"/>
          <w:lang w:val="ru-RU"/>
        </w:rPr>
        <w:t xml:space="preserve"> </w:t>
      </w:r>
      <w:r>
        <w:rPr>
          <w:rFonts w:ascii="Times New Roman" w:hAnsi="Times New Roman" w:hint="eastAsia"/>
          <w:sz w:val="28"/>
          <w:szCs w:val="28"/>
          <w:lang w:val="ru-RU"/>
        </w:rPr>
        <w:t>с</w:t>
      </w:r>
      <w:r>
        <w:rPr>
          <w:rFonts w:ascii="Times New Roman" w:hAnsi="Times New Roman"/>
          <w:sz w:val="28"/>
          <w:szCs w:val="28"/>
          <w:lang w:val="ru-RU"/>
        </w:rPr>
        <w:t xml:space="preserve"> </w:t>
      </w:r>
      <w:r>
        <w:rPr>
          <w:rFonts w:ascii="Times New Roman" w:hAnsi="Times New Roman" w:hint="eastAsia"/>
          <w:sz w:val="28"/>
          <w:szCs w:val="28"/>
          <w:lang w:val="ru-RU"/>
        </w:rPr>
        <w:t>населенными</w:t>
      </w:r>
      <w:r>
        <w:rPr>
          <w:rFonts w:ascii="Times New Roman" w:hAnsi="Times New Roman"/>
          <w:sz w:val="28"/>
          <w:szCs w:val="28"/>
          <w:lang w:val="ru-RU"/>
        </w:rPr>
        <w:t xml:space="preserve"> </w:t>
      </w:r>
      <w:r>
        <w:rPr>
          <w:rFonts w:ascii="Times New Roman" w:hAnsi="Times New Roman" w:hint="eastAsia"/>
          <w:sz w:val="28"/>
          <w:szCs w:val="28"/>
          <w:lang w:val="ru-RU"/>
        </w:rPr>
        <w:t>пунктами</w:t>
      </w:r>
      <w:r>
        <w:rPr>
          <w:rFonts w:ascii="Times New Roman" w:hAnsi="Times New Roman"/>
          <w:sz w:val="28"/>
          <w:szCs w:val="28"/>
          <w:lang w:val="ru-RU"/>
        </w:rPr>
        <w:t xml:space="preserve">, </w:t>
      </w:r>
      <w:r>
        <w:rPr>
          <w:rFonts w:ascii="Times New Roman" w:hAnsi="Times New Roman" w:hint="eastAsia"/>
          <w:sz w:val="28"/>
          <w:szCs w:val="28"/>
          <w:lang w:val="ru-RU"/>
        </w:rPr>
        <w:t>предлагаемых</w:t>
      </w:r>
      <w:r>
        <w:rPr>
          <w:rFonts w:ascii="Times New Roman" w:hAnsi="Times New Roman"/>
          <w:sz w:val="28"/>
          <w:szCs w:val="28"/>
          <w:lang w:val="ru-RU"/>
        </w:rPr>
        <w:t xml:space="preserve"> </w:t>
      </w:r>
      <w:r>
        <w:rPr>
          <w:rFonts w:ascii="Times New Roman" w:hAnsi="Times New Roman" w:hint="eastAsia"/>
          <w:sz w:val="28"/>
          <w:szCs w:val="28"/>
          <w:lang w:val="ru-RU"/>
        </w:rPr>
        <w:t>генеральным</w:t>
      </w:r>
      <w:r>
        <w:rPr>
          <w:rFonts w:ascii="Times New Roman" w:hAnsi="Times New Roman"/>
          <w:sz w:val="28"/>
          <w:szCs w:val="28"/>
          <w:lang w:val="ru-RU"/>
        </w:rPr>
        <w:t xml:space="preserve"> </w:t>
      </w:r>
      <w:r>
        <w:rPr>
          <w:rFonts w:ascii="Times New Roman" w:hAnsi="Times New Roman" w:hint="eastAsia"/>
          <w:sz w:val="28"/>
          <w:szCs w:val="28"/>
          <w:lang w:val="ru-RU"/>
        </w:rPr>
        <w:t>планом</w:t>
      </w:r>
      <w:r>
        <w:rPr>
          <w:rFonts w:ascii="Times New Roman" w:hAnsi="Times New Roman"/>
          <w:sz w:val="28"/>
          <w:szCs w:val="28"/>
          <w:lang w:val="ru-RU"/>
        </w:rPr>
        <w:t xml:space="preserve"> </w:t>
      </w:r>
      <w:r>
        <w:rPr>
          <w:rFonts w:ascii="Times New Roman" w:hAnsi="Times New Roman" w:hint="eastAsia"/>
          <w:sz w:val="28"/>
          <w:szCs w:val="28"/>
          <w:lang w:val="ru-RU"/>
        </w:rPr>
        <w:t>к</w:t>
      </w:r>
      <w:r>
        <w:rPr>
          <w:rFonts w:ascii="Times New Roman" w:hAnsi="Times New Roman"/>
          <w:sz w:val="28"/>
          <w:szCs w:val="28"/>
          <w:lang w:val="ru-RU"/>
        </w:rPr>
        <w:t xml:space="preserve"> </w:t>
      </w:r>
      <w:r>
        <w:rPr>
          <w:rFonts w:ascii="Times New Roman" w:hAnsi="Times New Roman" w:hint="eastAsia"/>
          <w:sz w:val="28"/>
          <w:szCs w:val="28"/>
          <w:lang w:val="ru-RU"/>
        </w:rPr>
        <w:t>градостроительному</w:t>
      </w:r>
      <w:r>
        <w:rPr>
          <w:rFonts w:ascii="Times New Roman" w:hAnsi="Times New Roman"/>
          <w:sz w:val="28"/>
          <w:szCs w:val="28"/>
          <w:lang w:val="ru-RU"/>
        </w:rPr>
        <w:t xml:space="preserve"> </w:t>
      </w:r>
      <w:r>
        <w:rPr>
          <w:rFonts w:ascii="Times New Roman" w:hAnsi="Times New Roman" w:hint="eastAsia"/>
          <w:sz w:val="28"/>
          <w:szCs w:val="28"/>
          <w:lang w:val="ru-RU"/>
        </w:rPr>
        <w:t>развитию</w:t>
      </w:r>
      <w:r>
        <w:rPr>
          <w:rFonts w:ascii="Times New Roman" w:hAnsi="Times New Roman"/>
          <w:sz w:val="28"/>
          <w:szCs w:val="28"/>
          <w:lang w:val="ru-RU"/>
        </w:rPr>
        <w:t xml:space="preserve">. </w:t>
      </w:r>
    </w:p>
    <w:p w:rsidR="00BA508C" w:rsidRDefault="00BA508C">
      <w:pPr>
        <w:rPr>
          <w:rFonts w:ascii="Times New Roman" w:hAnsi="Times New Roman"/>
          <w:sz w:val="28"/>
          <w:szCs w:val="28"/>
          <w:lang w:val="ru-RU"/>
        </w:rPr>
      </w:pPr>
      <w:r>
        <w:rPr>
          <w:rFonts w:ascii="Times New Roman" w:hAnsi="Times New Roman"/>
          <w:sz w:val="28"/>
          <w:szCs w:val="28"/>
          <w:lang w:val="ru-RU"/>
        </w:rPr>
        <w:br w:type="page"/>
      </w:r>
    </w:p>
    <w:p w:rsidR="006A5553" w:rsidRDefault="007E5725">
      <w:pPr>
        <w:pStyle w:val="20"/>
        <w:keepLines/>
        <w:numPr>
          <w:ilvl w:val="1"/>
          <w:numId w:val="9"/>
        </w:numPr>
        <w:suppressAutoHyphens/>
        <w:spacing w:before="360" w:after="240"/>
        <w:ind w:left="0" w:firstLine="142"/>
        <w:jc w:val="center"/>
        <w:rPr>
          <w:rFonts w:ascii="Times New Roman" w:hAnsi="Times New Roman" w:cs="Times New Roman"/>
          <w:i w:val="0"/>
          <w:kern w:val="0"/>
          <w:sz w:val="30"/>
          <w:szCs w:val="30"/>
          <w:lang w:val="ru-RU"/>
        </w:rPr>
      </w:pPr>
      <w:bookmarkStart w:id="210" w:name="_Toc75245956"/>
      <w:bookmarkStart w:id="211" w:name="_Toc7869296"/>
      <w:bookmarkStart w:id="212" w:name="_Toc336437452"/>
      <w:bookmarkStart w:id="213" w:name="_Toc54879807"/>
      <w:bookmarkStart w:id="214" w:name="_Toc527638440"/>
      <w:bookmarkStart w:id="215" w:name="_Toc518319354"/>
      <w:r>
        <w:rPr>
          <w:rFonts w:ascii="Times New Roman" w:hAnsi="Times New Roman" w:cs="Times New Roman"/>
          <w:i w:val="0"/>
          <w:kern w:val="0"/>
          <w:sz w:val="30"/>
          <w:szCs w:val="30"/>
          <w:lang w:val="ru-RU"/>
        </w:rPr>
        <w:lastRenderedPageBreak/>
        <w:t>Транспортная инфраструктура</w:t>
      </w:r>
      <w:bookmarkEnd w:id="210"/>
      <w:bookmarkEnd w:id="211"/>
      <w:bookmarkEnd w:id="212"/>
      <w:bookmarkEnd w:id="213"/>
      <w:bookmarkEnd w:id="214"/>
      <w:bookmarkEnd w:id="215"/>
    </w:p>
    <w:p w:rsidR="006A5553" w:rsidRDefault="007E5725">
      <w:pPr>
        <w:pStyle w:val="afff1"/>
        <w:keepNext/>
        <w:keepLines/>
        <w:spacing w:before="360" w:after="240" w:line="360" w:lineRule="auto"/>
        <w:ind w:left="0"/>
        <w:jc w:val="center"/>
        <w:outlineLvl w:val="2"/>
        <w:rPr>
          <w:rFonts w:ascii="Times New Roman" w:hAnsi="Times New Roman"/>
          <w:b/>
          <w:sz w:val="28"/>
          <w:szCs w:val="28"/>
          <w:lang w:val="ru-RU"/>
        </w:rPr>
      </w:pPr>
      <w:bookmarkStart w:id="216" w:name="_Toc71710642"/>
      <w:bookmarkStart w:id="217" w:name="_Toc71710531"/>
      <w:bookmarkStart w:id="218" w:name="_Toc75245957"/>
      <w:bookmarkStart w:id="219" w:name="_Toc69467107"/>
      <w:bookmarkStart w:id="220" w:name="_Toc71710735"/>
      <w:bookmarkStart w:id="221" w:name="_Toc54879758"/>
      <w:bookmarkStart w:id="222" w:name="_Toc54879808"/>
      <w:bookmarkStart w:id="223" w:name="_Toc68875948"/>
      <w:bookmarkStart w:id="224" w:name="_Toc54879428"/>
      <w:bookmarkStart w:id="225" w:name="_Toc54879809"/>
      <w:bookmarkStart w:id="226" w:name="_Toc527638441"/>
      <w:bookmarkStart w:id="227" w:name="_Toc7869297"/>
      <w:bookmarkStart w:id="228" w:name="_Toc75245958"/>
      <w:bookmarkEnd w:id="216"/>
      <w:bookmarkEnd w:id="217"/>
      <w:bookmarkEnd w:id="218"/>
      <w:bookmarkEnd w:id="219"/>
      <w:bookmarkEnd w:id="220"/>
      <w:bookmarkEnd w:id="221"/>
      <w:bookmarkEnd w:id="222"/>
      <w:bookmarkEnd w:id="223"/>
      <w:bookmarkEnd w:id="224"/>
      <w:r>
        <w:rPr>
          <w:rFonts w:ascii="Times New Roman" w:hAnsi="Times New Roman"/>
          <w:b/>
          <w:sz w:val="28"/>
          <w:szCs w:val="28"/>
          <w:lang w:val="ru-RU"/>
        </w:rPr>
        <w:t>6.3.1 Внешний транспорт</w:t>
      </w:r>
      <w:bookmarkEnd w:id="225"/>
      <w:bookmarkEnd w:id="226"/>
      <w:bookmarkEnd w:id="227"/>
      <w:bookmarkEnd w:id="228"/>
    </w:p>
    <w:p w:rsidR="006A5553" w:rsidRDefault="007E5725">
      <w:pPr>
        <w:ind w:firstLine="709"/>
        <w:contextualSpacing/>
        <w:jc w:val="both"/>
        <w:rPr>
          <w:rFonts w:ascii="Times New Roman" w:hAnsi="Times New Roman"/>
          <w:sz w:val="28"/>
          <w:szCs w:val="28"/>
          <w:lang w:val="ru-RU"/>
        </w:rPr>
      </w:pPr>
      <w:bookmarkStart w:id="229" w:name="_Toc423893497"/>
      <w:bookmarkStart w:id="230" w:name="_Toc434834083"/>
      <w:r>
        <w:rPr>
          <w:rFonts w:ascii="Times New Roman" w:hAnsi="Times New Roman"/>
          <w:sz w:val="28"/>
          <w:szCs w:val="28"/>
          <w:lang w:val="ru-RU"/>
        </w:rPr>
        <w:t xml:space="preserve">Транспортный комплекс </w:t>
      </w:r>
      <w:r>
        <w:rPr>
          <w:rFonts w:ascii="Times New Roman" w:eastAsia="Calibri" w:hAnsi="Times New Roman"/>
          <w:kern w:val="2"/>
          <w:sz w:val="28"/>
          <w:szCs w:val="28"/>
          <w:lang w:val="ru-RU" w:eastAsia="en-US"/>
        </w:rPr>
        <w:t xml:space="preserve">Шунгенского сельского поселения </w:t>
      </w:r>
      <w:r>
        <w:rPr>
          <w:rFonts w:ascii="Times New Roman" w:hAnsi="Times New Roman"/>
          <w:sz w:val="28"/>
          <w:szCs w:val="28"/>
          <w:lang w:val="ru-RU"/>
        </w:rPr>
        <w:t>представлен автомобильным, и водным видами транспорта, которые используется и имеет наибольшую эффективность при пригородных и внутрирайонных перевозках, а также при транспортировке скоропортящихся и ценных малотоннажных грузов на средние и дальние расстояния.</w:t>
      </w:r>
    </w:p>
    <w:p w:rsidR="006A5553" w:rsidRDefault="007E5725">
      <w:pPr>
        <w:suppressAutoHyphens/>
        <w:spacing w:line="276" w:lineRule="auto"/>
        <w:ind w:firstLine="709"/>
        <w:jc w:val="both"/>
        <w:rPr>
          <w:rFonts w:ascii="Times New Roman" w:hAnsi="Times New Roman"/>
          <w:sz w:val="28"/>
          <w:szCs w:val="28"/>
          <w:lang w:val="ru-RU"/>
        </w:rPr>
      </w:pPr>
      <w:r>
        <w:rPr>
          <w:rFonts w:ascii="Times New Roman" w:hAnsi="Times New Roman"/>
          <w:sz w:val="28"/>
          <w:szCs w:val="28"/>
          <w:lang w:val="ru-RU"/>
        </w:rPr>
        <w:t>Плотность автодорог по территории Шунгенского сельского поселения различна. Наиболее плотной (1,34 км/км2 суши) выглядит система сельских дорог, которая практически осуществляет связь с каждым соседним населенным пунктом и дорогами местного и регионального значения. Плотность автодорог местного и регионального значения составляет всего лишь 0,18 км/км2 суши.</w:t>
      </w:r>
    </w:p>
    <w:p w:rsidR="006A5553" w:rsidRDefault="007E5725">
      <w:pPr>
        <w:autoSpaceDE w:val="0"/>
        <w:autoSpaceDN w:val="0"/>
        <w:adjustRightInd w:val="0"/>
        <w:ind w:firstLine="709"/>
        <w:rPr>
          <w:rFonts w:ascii="Times New Roman" w:hAnsi="Times New Roman"/>
          <w:sz w:val="28"/>
          <w:szCs w:val="28"/>
          <w:lang w:val="ru-RU"/>
        </w:rPr>
      </w:pPr>
      <w:r>
        <w:rPr>
          <w:rFonts w:ascii="Times New Roman" w:hAnsi="Times New Roman"/>
          <w:i/>
          <w:sz w:val="28"/>
          <w:szCs w:val="28"/>
          <w:u w:val="single"/>
          <w:lang w:val="ru-RU"/>
        </w:rPr>
        <w:t>Автомобильны</w:t>
      </w:r>
      <w:bookmarkEnd w:id="229"/>
      <w:bookmarkEnd w:id="230"/>
      <w:r>
        <w:rPr>
          <w:rFonts w:ascii="Times New Roman" w:hAnsi="Times New Roman"/>
          <w:i/>
          <w:sz w:val="28"/>
          <w:szCs w:val="28"/>
          <w:u w:val="single"/>
          <w:lang w:val="ru-RU"/>
        </w:rPr>
        <w:t xml:space="preserve">е дороги </w:t>
      </w:r>
    </w:p>
    <w:p w:rsidR="006A5553" w:rsidRDefault="007E5725" w:rsidP="00122C6A">
      <w:pPr>
        <w:autoSpaceDE w:val="0"/>
        <w:autoSpaceDN w:val="0"/>
        <w:adjustRightInd w:val="0"/>
        <w:ind w:firstLine="709"/>
        <w:jc w:val="both"/>
        <w:rPr>
          <w:rFonts w:ascii="Times New Roman" w:hAnsi="Times New Roman"/>
          <w:sz w:val="28"/>
          <w:szCs w:val="28"/>
          <w:lang w:val="ru-RU"/>
        </w:rPr>
      </w:pPr>
      <w:r>
        <w:rPr>
          <w:rFonts w:ascii="Times New Roman" w:hAnsi="Times New Roman"/>
          <w:sz w:val="28"/>
          <w:szCs w:val="28"/>
          <w:lang w:val="ru-RU"/>
        </w:rPr>
        <w:t xml:space="preserve">Магистральная сеть складывается из дорог </w:t>
      </w:r>
      <w:r w:rsidR="00A17E5A">
        <w:rPr>
          <w:rFonts w:ascii="Times New Roman" w:hAnsi="Times New Roman"/>
          <w:sz w:val="28"/>
          <w:szCs w:val="28"/>
          <w:lang w:val="ru-RU"/>
        </w:rPr>
        <w:t xml:space="preserve">регионального и </w:t>
      </w:r>
      <w:r>
        <w:rPr>
          <w:rFonts w:ascii="Times New Roman" w:hAnsi="Times New Roman"/>
          <w:sz w:val="28"/>
          <w:szCs w:val="28"/>
          <w:lang w:val="ru-RU"/>
        </w:rPr>
        <w:t xml:space="preserve">местного значения (табл. </w:t>
      </w:r>
      <w:r w:rsidR="00A17E5A">
        <w:rPr>
          <w:rFonts w:ascii="Times New Roman" w:hAnsi="Times New Roman"/>
          <w:sz w:val="28"/>
          <w:szCs w:val="28"/>
          <w:lang w:val="ru-RU"/>
        </w:rPr>
        <w:t>26,27</w:t>
      </w:r>
      <w:r>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На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основании</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распоряжения</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департамента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имущественных</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и</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земельных</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отношений</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Костромской</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области</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от</w:t>
      </w:r>
      <w:r w:rsidR="00122C6A" w:rsidRPr="00122C6A">
        <w:rPr>
          <w:rFonts w:ascii="Times New Roman" w:hAnsi="Times New Roman"/>
          <w:sz w:val="28"/>
          <w:szCs w:val="28"/>
          <w:lang w:val="ru-RU"/>
        </w:rPr>
        <w:t xml:space="preserve"> 14.02.2019</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w:t>
      </w:r>
      <w:r w:rsidR="00122C6A" w:rsidRPr="00122C6A">
        <w:rPr>
          <w:rFonts w:ascii="Times New Roman" w:hAnsi="Times New Roman"/>
          <w:sz w:val="28"/>
          <w:szCs w:val="28"/>
          <w:lang w:val="ru-RU"/>
        </w:rPr>
        <w:t xml:space="preserve"> 148 Aarogopora «</w:t>
      </w:r>
      <w:r w:rsidR="00122C6A" w:rsidRPr="00122C6A">
        <w:rPr>
          <w:rFonts w:ascii="Times New Roman" w:hAnsi="Times New Roman" w:hint="eastAsia"/>
          <w:sz w:val="28"/>
          <w:szCs w:val="28"/>
          <w:lang w:val="ru-RU"/>
        </w:rPr>
        <w:t>Кострома</w:t>
      </w:r>
      <w:r w:rsidR="00122C6A" w:rsidRPr="00122C6A">
        <w:rPr>
          <w:rFonts w:ascii="Times New Roman" w:hAnsi="Times New Roman"/>
          <w:sz w:val="28"/>
          <w:szCs w:val="28"/>
          <w:lang w:val="ru-RU"/>
        </w:rPr>
        <w:t xml:space="preserve"> - </w:t>
      </w:r>
      <w:r w:rsidR="00122C6A" w:rsidRPr="00122C6A">
        <w:rPr>
          <w:rFonts w:ascii="Times New Roman" w:hAnsi="Times New Roman" w:hint="eastAsia"/>
          <w:sz w:val="28"/>
          <w:szCs w:val="28"/>
          <w:lang w:val="ru-RU"/>
        </w:rPr>
        <w:t>Пасынково»</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от</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с</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Шунга</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протяжённостью</w:t>
      </w:r>
      <w:r w:rsidR="00122C6A" w:rsidRPr="00122C6A">
        <w:rPr>
          <w:rFonts w:ascii="Times New Roman" w:hAnsi="Times New Roman"/>
          <w:sz w:val="28"/>
          <w:szCs w:val="28"/>
          <w:lang w:val="ru-RU"/>
        </w:rPr>
        <w:t xml:space="preserve"> 14 </w:t>
      </w:r>
      <w:r w:rsidR="00122C6A" w:rsidRPr="00122C6A">
        <w:rPr>
          <w:rFonts w:ascii="Times New Roman" w:hAnsi="Times New Roman" w:hint="eastAsia"/>
          <w:sz w:val="28"/>
          <w:szCs w:val="28"/>
          <w:lang w:val="ru-RU"/>
        </w:rPr>
        <w:t>км</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принята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собственность</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Костромской</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области</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и</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закреплена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оперативноеуправление</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ОГБУ</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Костромаавтодор»</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настоящее</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время</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дорога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включена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перечень</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автомобильных</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дорог</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регионального</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значения</w:t>
      </w:r>
      <w:r w:rsidR="00122C6A" w:rsidRPr="00122C6A">
        <w:rPr>
          <w:rFonts w:ascii="Times New Roman" w:hAnsi="Times New Roman"/>
          <w:sz w:val="28"/>
          <w:szCs w:val="28"/>
          <w:lang w:val="ru-RU"/>
        </w:rPr>
        <w:t xml:space="preserve">. </w:t>
      </w:r>
      <w:r>
        <w:rPr>
          <w:rFonts w:ascii="Times New Roman" w:hAnsi="Times New Roman"/>
          <w:sz w:val="28"/>
          <w:szCs w:val="28"/>
          <w:lang w:val="ru-RU"/>
        </w:rPr>
        <w:t>Этим дорогам уделяется большое значение, так как по ним передвигаются основные грузопотоки. Состав движения на автодорогах относительно однородный с подавляющим преобладанием грузового автотранспорта - 60 - 85 %.</w:t>
      </w:r>
      <w:r>
        <w:rPr>
          <w:rFonts w:ascii="Times New Roman" w:hAnsi="Times New Roman"/>
          <w:spacing w:val="-8"/>
          <w:sz w:val="28"/>
          <w:szCs w:val="28"/>
          <w:lang w:val="ru-RU"/>
        </w:rPr>
        <w:t xml:space="preserve"> </w:t>
      </w:r>
      <w:r>
        <w:rPr>
          <w:rFonts w:ascii="Times New Roman" w:hAnsi="Times New Roman"/>
          <w:sz w:val="28"/>
          <w:szCs w:val="28"/>
          <w:lang w:val="ru-RU"/>
        </w:rPr>
        <w:t>Сеть автодорог общего пользования сельского поселения по состоянию на 01.01.20</w:t>
      </w:r>
      <w:r w:rsidR="009848F8">
        <w:rPr>
          <w:rFonts w:ascii="Times New Roman" w:hAnsi="Times New Roman"/>
          <w:sz w:val="28"/>
          <w:szCs w:val="28"/>
          <w:lang w:val="ru-RU"/>
        </w:rPr>
        <w:t>2</w:t>
      </w:r>
      <w:r w:rsidR="00E50783">
        <w:rPr>
          <w:rFonts w:ascii="Times New Roman" w:hAnsi="Times New Roman"/>
          <w:sz w:val="28"/>
          <w:szCs w:val="28"/>
          <w:lang w:val="ru-RU"/>
        </w:rPr>
        <w:t>2</w:t>
      </w:r>
      <w:r>
        <w:rPr>
          <w:rFonts w:ascii="Times New Roman" w:hAnsi="Times New Roman"/>
          <w:sz w:val="28"/>
          <w:szCs w:val="28"/>
          <w:lang w:val="ru-RU"/>
        </w:rPr>
        <w:t xml:space="preserve"> г. составляет 35,9 км, из них 25,8 км дороги с твердым покрытием, 10,1 дороги с усовершенствованным покрытием. (табл. 22-23). Удельный вес дорог с твердым покрытием от общей протяженности 60,1%. Около 1/4  автомобильных дорог приходится на гравийное, щебеночное, шлаковое, или булыжное покрытие, которое отличается низким качеством, не соответствующим техническим параметрам, а как следствие требует их частого ремонта.</w:t>
      </w:r>
    </w:p>
    <w:p w:rsidR="006A5553" w:rsidRDefault="007E5725">
      <w:pPr>
        <w:autoSpaceDE w:val="0"/>
        <w:autoSpaceDN w:val="0"/>
        <w:adjustRightInd w:val="0"/>
        <w:ind w:firstLine="709"/>
        <w:jc w:val="both"/>
        <w:rPr>
          <w:rFonts w:ascii="Times New Roman" w:hAnsi="Times New Roman"/>
          <w:sz w:val="28"/>
          <w:szCs w:val="28"/>
          <w:lang w:val="ru-RU"/>
        </w:rPr>
      </w:pPr>
      <w:r>
        <w:rPr>
          <w:rFonts w:ascii="Times New Roman" w:hAnsi="Times New Roman"/>
          <w:sz w:val="28"/>
          <w:szCs w:val="28"/>
          <w:lang w:val="ru-RU"/>
        </w:rPr>
        <w:t>Плотность автодорог по территории Шунгенского сельского поселения различна. Наиболее плотной (1,09 км/км</w:t>
      </w:r>
      <w:r>
        <w:rPr>
          <w:rFonts w:ascii="Times New Roman" w:hAnsi="Times New Roman"/>
          <w:sz w:val="28"/>
          <w:szCs w:val="28"/>
          <w:vertAlign w:val="superscript"/>
          <w:lang w:val="ru-RU"/>
        </w:rPr>
        <w:t>2</w:t>
      </w:r>
      <w:r>
        <w:rPr>
          <w:rFonts w:ascii="Times New Roman" w:hAnsi="Times New Roman"/>
          <w:sz w:val="28"/>
          <w:szCs w:val="28"/>
          <w:lang w:val="ru-RU"/>
        </w:rPr>
        <w:t>) выглядит система сельских дорог, которая практически осуществляет связь с каждым соседним населенным пунктом и дорогами местного и регионального значения. Плотность автодорог федерального, регионального и местного значения составляет всего лишь 0,37 км/км</w:t>
      </w:r>
      <w:r>
        <w:rPr>
          <w:rFonts w:ascii="Times New Roman" w:hAnsi="Times New Roman"/>
          <w:sz w:val="28"/>
          <w:szCs w:val="28"/>
          <w:vertAlign w:val="superscript"/>
          <w:lang w:val="ru-RU"/>
        </w:rPr>
        <w:t>2</w:t>
      </w:r>
      <w:r>
        <w:rPr>
          <w:rFonts w:ascii="Times New Roman" w:hAnsi="Times New Roman"/>
          <w:sz w:val="28"/>
          <w:szCs w:val="28"/>
          <w:lang w:val="ru-RU"/>
        </w:rPr>
        <w:t>.</w:t>
      </w:r>
    </w:p>
    <w:p w:rsidR="006A5553" w:rsidRDefault="007E5725">
      <w:pPr>
        <w:suppressAutoHyphens/>
        <w:spacing w:line="276" w:lineRule="auto"/>
        <w:ind w:firstLine="709"/>
        <w:jc w:val="both"/>
        <w:rPr>
          <w:rFonts w:ascii="Times New Roman" w:hAnsi="Times New Roman"/>
          <w:sz w:val="28"/>
          <w:szCs w:val="28"/>
          <w:lang w:val="ru-RU"/>
        </w:rPr>
      </w:pPr>
      <w:r>
        <w:rPr>
          <w:rFonts w:ascii="Times New Roman" w:hAnsi="Times New Roman"/>
          <w:sz w:val="28"/>
          <w:szCs w:val="28"/>
          <w:lang w:val="ru-RU"/>
        </w:rPr>
        <w:t xml:space="preserve">28 % населенных пунктов (д. Спас, д. Шемякино, д. Пасынково, с. Петрилово, с.Саметь) из-за плохого состояния дорожных покрытий не имеют устойчивой автотранспортной связи с административным центром поселения и с районным центром. Жители этих деревень ограничены в элементарных условиях проживания - затруднены доставка продуктов питания, оказание социальной и медицинской помощи, нормальное обучение детей в школах. </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lastRenderedPageBreak/>
        <w:t xml:space="preserve">Автомобильный транспорт используется как для внутрирайонных перевозок, так и для доставки грузов между различными видами населенных пунктов. В структуре перевозимых грузов преобладают строительные материалы, хлебные, лесные грузы и товары народного потребления. </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Анализ сети автомобильных дорог показывает, что вдоль основных транспортных магистралей располагаются сельские населенные пункты, в которых численность населения составляет свыше 50 человек. По ним обеспечивается транспортная связь (грузовые и пассажирские потоки) с областным и районным центром г.Кострома, идет активная трудовая миграция. </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Недостатком транспортного рисунка является наличие единственного автотранспортного выхода в г. Кострома, который осложнен тем, что проходит по территории населенного пункта Некрасово. Отсутствие автотранспортных выходов с территории сельского поселения через Костромской разлив на соседние территории Костромской и Ярославской области тормозят экономическое развитие Шунгенское сельского поселения.</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Опасными с точки зрения безопасности дорожного движения, являются участки автомобильных дорог, которые: а) проходят через территорию населенного пункта (д.Некрасово, д. Казанка, д. Малый Борок, с. Шунга, д. Стрельниково), б) в месте пересечения нескольких автомобильных дорог, расположенных на одном уровне.</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Объектов придорожного сервиса на крупных транспортных автомобильных магистралях по состоянию на 20</w:t>
      </w:r>
      <w:r w:rsidR="004A41E9">
        <w:rPr>
          <w:rFonts w:ascii="Times New Roman" w:hAnsi="Times New Roman"/>
          <w:spacing w:val="-8"/>
          <w:sz w:val="28"/>
          <w:szCs w:val="28"/>
          <w:lang w:val="ru-RU"/>
        </w:rPr>
        <w:t>21</w:t>
      </w:r>
      <w:r>
        <w:rPr>
          <w:rFonts w:ascii="Times New Roman" w:hAnsi="Times New Roman"/>
          <w:spacing w:val="-8"/>
          <w:sz w:val="28"/>
          <w:szCs w:val="28"/>
          <w:lang w:val="ru-RU"/>
        </w:rPr>
        <w:t xml:space="preserve"> г. на территории Шунгенского сельского поселения не зафиксировано.</w:t>
      </w:r>
    </w:p>
    <w:p w:rsidR="006A5553" w:rsidRDefault="006A5553">
      <w:pPr>
        <w:spacing w:line="276" w:lineRule="auto"/>
        <w:ind w:firstLine="709"/>
        <w:jc w:val="both"/>
        <w:rPr>
          <w:rFonts w:ascii="Times New Roman" w:hAnsi="Times New Roman"/>
          <w:spacing w:val="-8"/>
          <w:sz w:val="28"/>
          <w:szCs w:val="28"/>
          <w:lang w:val="ru-RU"/>
        </w:rPr>
        <w:sectPr w:rsidR="006A5553">
          <w:headerReference w:type="default" r:id="rId42"/>
          <w:pgSz w:w="11907" w:h="16840"/>
          <w:pgMar w:top="1134" w:right="567" w:bottom="1134" w:left="1134" w:header="709" w:footer="709" w:gutter="0"/>
          <w:cols w:space="720"/>
          <w:docGrid w:linePitch="360"/>
        </w:sectPr>
      </w:pPr>
    </w:p>
    <w:p w:rsidR="006A5553" w:rsidRDefault="007E5725">
      <w:pPr>
        <w:suppressAutoHyphens/>
        <w:jc w:val="both"/>
        <w:rPr>
          <w:rFonts w:ascii="Times New Roman" w:hAnsi="Times New Roman"/>
          <w:b/>
          <w:sz w:val="28"/>
          <w:szCs w:val="28"/>
          <w:lang w:val="ru-RU" w:eastAsia="ar-SA"/>
        </w:rPr>
      </w:pPr>
      <w:r>
        <w:rPr>
          <w:rFonts w:ascii="Times New Roman" w:hAnsi="Times New Roman"/>
          <w:b/>
          <w:sz w:val="28"/>
          <w:szCs w:val="28"/>
          <w:lang w:val="ru-RU" w:eastAsia="ar-SA"/>
        </w:rPr>
        <w:lastRenderedPageBreak/>
        <w:t xml:space="preserve">Таблица </w:t>
      </w:r>
      <w:r w:rsidR="00F3360E">
        <w:rPr>
          <w:rFonts w:ascii="Times New Roman" w:hAnsi="Times New Roman"/>
          <w:b/>
          <w:sz w:val="28"/>
          <w:szCs w:val="28"/>
          <w:lang w:val="ru-RU" w:eastAsia="ar-SA"/>
        </w:rPr>
        <w:t>26</w:t>
      </w:r>
      <w:r>
        <w:rPr>
          <w:rFonts w:ascii="Times New Roman" w:hAnsi="Times New Roman"/>
          <w:b/>
          <w:sz w:val="28"/>
          <w:szCs w:val="28"/>
          <w:lang w:val="ru-RU" w:eastAsia="ar-SA"/>
        </w:rPr>
        <w:t>. Перечень региональных автомобильных дорог общего пользования в границе Костромского муниципального района (выборка по Шунгенскому сельскому поселению)</w:t>
      </w:r>
    </w:p>
    <w:p w:rsidR="006A5553" w:rsidRDefault="006A5553">
      <w:pPr>
        <w:jc w:val="center"/>
        <w:rPr>
          <w:rFonts w:ascii="Times New Roman" w:hAnsi="Times New Roman"/>
          <w:sz w:val="24"/>
          <w:szCs w:val="24"/>
          <w:lang w:val="ru-RU"/>
        </w:rPr>
      </w:pPr>
    </w:p>
    <w:tbl>
      <w:tblPr>
        <w:tblW w:w="15026" w:type="dxa"/>
        <w:tblInd w:w="-436" w:type="dxa"/>
        <w:tblLayout w:type="fixed"/>
        <w:tblLook w:val="04A0" w:firstRow="1" w:lastRow="0" w:firstColumn="1" w:lastColumn="0" w:noHBand="0" w:noVBand="1"/>
      </w:tblPr>
      <w:tblGrid>
        <w:gridCol w:w="426"/>
        <w:gridCol w:w="992"/>
        <w:gridCol w:w="579"/>
        <w:gridCol w:w="555"/>
        <w:gridCol w:w="426"/>
        <w:gridCol w:w="555"/>
        <w:gridCol w:w="534"/>
        <w:gridCol w:w="529"/>
        <w:gridCol w:w="366"/>
        <w:gridCol w:w="425"/>
        <w:gridCol w:w="426"/>
        <w:gridCol w:w="283"/>
        <w:gridCol w:w="664"/>
        <w:gridCol w:w="714"/>
        <w:gridCol w:w="538"/>
        <w:gridCol w:w="626"/>
        <w:gridCol w:w="694"/>
        <w:gridCol w:w="626"/>
        <w:gridCol w:w="877"/>
        <w:gridCol w:w="910"/>
        <w:gridCol w:w="1065"/>
        <w:gridCol w:w="657"/>
        <w:gridCol w:w="567"/>
        <w:gridCol w:w="992"/>
      </w:tblGrid>
      <w:tr w:rsidR="009848F8" w:rsidRPr="00C04510" w:rsidTr="009848F8">
        <w:tc>
          <w:tcPr>
            <w:tcW w:w="426" w:type="dxa"/>
            <w:vMerge w:val="restart"/>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 п/п</w:t>
            </w:r>
          </w:p>
        </w:tc>
        <w:tc>
          <w:tcPr>
            <w:tcW w:w="992" w:type="dxa"/>
            <w:vMerge w:val="restart"/>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Наименование дороги</w:t>
            </w:r>
          </w:p>
        </w:tc>
        <w:tc>
          <w:tcPr>
            <w:tcW w:w="1134" w:type="dxa"/>
            <w:gridSpan w:val="2"/>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Протяженность, км</w:t>
            </w:r>
          </w:p>
        </w:tc>
        <w:tc>
          <w:tcPr>
            <w:tcW w:w="2044" w:type="dxa"/>
            <w:gridSpan w:val="4"/>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Типы покрытий, км</w:t>
            </w:r>
          </w:p>
        </w:tc>
        <w:tc>
          <w:tcPr>
            <w:tcW w:w="1500" w:type="dxa"/>
            <w:gridSpan w:val="4"/>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Тех. категория, км</w:t>
            </w:r>
          </w:p>
        </w:tc>
        <w:tc>
          <w:tcPr>
            <w:tcW w:w="664" w:type="dxa"/>
            <w:tcBorders>
              <w:top w:val="single" w:sz="4" w:space="0" w:color="000000"/>
              <w:left w:val="single" w:sz="4" w:space="0" w:color="000000"/>
              <w:bottom w:val="single" w:sz="4" w:space="0" w:color="000000"/>
            </w:tcBorders>
            <w:shd w:val="clear" w:color="auto" w:fill="auto"/>
          </w:tcPr>
          <w:p w:rsidR="009848F8" w:rsidRDefault="009848F8">
            <w:pPr>
              <w:suppressAutoHyphens/>
              <w:rPr>
                <w:rFonts w:ascii="Times New Roman" w:hAnsi="Times New Roman"/>
                <w:sz w:val="16"/>
                <w:szCs w:val="16"/>
                <w:lang w:val="ru-RU" w:eastAsia="ar-SA"/>
              </w:rPr>
            </w:pPr>
            <w:r>
              <w:rPr>
                <w:rFonts w:ascii="Times New Roman" w:hAnsi="Times New Roman"/>
                <w:sz w:val="16"/>
                <w:szCs w:val="16"/>
                <w:lang w:val="ru-RU" w:eastAsia="ar-SA"/>
              </w:rPr>
              <w:t>Препятствие</w:t>
            </w:r>
          </w:p>
        </w:tc>
        <w:tc>
          <w:tcPr>
            <w:tcW w:w="714"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Материал моста</w:t>
            </w:r>
          </w:p>
        </w:tc>
        <w:tc>
          <w:tcPr>
            <w:tcW w:w="538"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Длина моста, м</w:t>
            </w:r>
          </w:p>
        </w:tc>
        <w:tc>
          <w:tcPr>
            <w:tcW w:w="626"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Габарит моста</w:t>
            </w:r>
          </w:p>
        </w:tc>
        <w:tc>
          <w:tcPr>
            <w:tcW w:w="1320" w:type="dxa"/>
            <w:gridSpan w:val="2"/>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Грузоподъемность, т</w:t>
            </w:r>
          </w:p>
        </w:tc>
        <w:tc>
          <w:tcPr>
            <w:tcW w:w="877"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Усредненная ширина полосы отвода, м</w:t>
            </w:r>
          </w:p>
        </w:tc>
        <w:tc>
          <w:tcPr>
            <w:tcW w:w="910"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Ширина придорожной полосы вне населенных пунктов, м</w:t>
            </w:r>
          </w:p>
        </w:tc>
        <w:tc>
          <w:tcPr>
            <w:tcW w:w="1722" w:type="dxa"/>
            <w:gridSpan w:val="2"/>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Наличие АЗС</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Наличие объектов придорожного сервиса</w:t>
            </w:r>
          </w:p>
        </w:tc>
      </w:tr>
      <w:tr w:rsidR="009848F8" w:rsidTr="009848F8">
        <w:tc>
          <w:tcPr>
            <w:tcW w:w="426" w:type="dxa"/>
            <w:vMerge/>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992" w:type="dxa"/>
            <w:vMerge/>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579"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всего</w:t>
            </w:r>
          </w:p>
        </w:tc>
        <w:tc>
          <w:tcPr>
            <w:tcW w:w="555"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В пределах сельского поселения</w:t>
            </w:r>
          </w:p>
        </w:tc>
        <w:tc>
          <w:tcPr>
            <w:tcW w:w="426"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ц/б</w:t>
            </w:r>
          </w:p>
        </w:tc>
        <w:tc>
          <w:tcPr>
            <w:tcW w:w="555"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а/б</w:t>
            </w:r>
          </w:p>
        </w:tc>
        <w:tc>
          <w:tcPr>
            <w:tcW w:w="534"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перех.</w:t>
            </w:r>
          </w:p>
        </w:tc>
        <w:tc>
          <w:tcPr>
            <w:tcW w:w="529"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eastAsia="ar-SA"/>
              </w:rPr>
            </w:pPr>
            <w:r>
              <w:rPr>
                <w:rFonts w:ascii="Times New Roman" w:hAnsi="Times New Roman"/>
                <w:sz w:val="16"/>
                <w:szCs w:val="16"/>
                <w:lang w:val="ru-RU" w:eastAsia="ar-SA"/>
              </w:rPr>
              <w:t>грунт.</w:t>
            </w:r>
          </w:p>
        </w:tc>
        <w:tc>
          <w:tcPr>
            <w:tcW w:w="366"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eastAsia="ar-SA"/>
              </w:rPr>
            </w:pPr>
            <w:r>
              <w:rPr>
                <w:rFonts w:ascii="Times New Roman" w:hAnsi="Times New Roman"/>
                <w:sz w:val="16"/>
                <w:szCs w:val="16"/>
                <w:lang w:eastAsia="ar-SA"/>
              </w:rPr>
              <w:t>II</w:t>
            </w:r>
          </w:p>
        </w:tc>
        <w:tc>
          <w:tcPr>
            <w:tcW w:w="425"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eastAsia="ar-SA"/>
              </w:rPr>
            </w:pPr>
            <w:r>
              <w:rPr>
                <w:rFonts w:ascii="Times New Roman" w:hAnsi="Times New Roman"/>
                <w:sz w:val="16"/>
                <w:szCs w:val="16"/>
                <w:lang w:eastAsia="ar-SA"/>
              </w:rPr>
              <w:t>III</w:t>
            </w:r>
          </w:p>
        </w:tc>
        <w:tc>
          <w:tcPr>
            <w:tcW w:w="426"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eastAsia="ar-SA"/>
              </w:rPr>
            </w:pPr>
            <w:r>
              <w:rPr>
                <w:rFonts w:ascii="Times New Roman" w:hAnsi="Times New Roman"/>
                <w:sz w:val="16"/>
                <w:szCs w:val="16"/>
                <w:lang w:eastAsia="ar-SA"/>
              </w:rPr>
              <w:t>IV</w:t>
            </w:r>
          </w:p>
        </w:tc>
        <w:tc>
          <w:tcPr>
            <w:tcW w:w="283"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eastAsia="ar-SA"/>
              </w:rPr>
              <w:t>V</w:t>
            </w:r>
          </w:p>
        </w:tc>
        <w:tc>
          <w:tcPr>
            <w:tcW w:w="664"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714"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538"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626"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694"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Нормат.</w:t>
            </w:r>
          </w:p>
        </w:tc>
        <w:tc>
          <w:tcPr>
            <w:tcW w:w="626"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Фактич.</w:t>
            </w:r>
          </w:p>
        </w:tc>
        <w:tc>
          <w:tcPr>
            <w:tcW w:w="877"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910"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1065"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местоположение</w:t>
            </w:r>
          </w:p>
        </w:tc>
        <w:tc>
          <w:tcPr>
            <w:tcW w:w="657" w:type="dxa"/>
            <w:tcBorders>
              <w:top w:val="single" w:sz="4" w:space="0" w:color="000000"/>
              <w:left w:val="single" w:sz="4" w:space="0" w:color="000000"/>
              <w:bottom w:val="single" w:sz="4" w:space="0" w:color="000000"/>
            </w:tcBorders>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Количество колонок</w:t>
            </w:r>
          </w:p>
        </w:tc>
        <w:tc>
          <w:tcPr>
            <w:tcW w:w="567" w:type="dxa"/>
            <w:tcBorders>
              <w:top w:val="single" w:sz="4" w:space="0" w:color="000000"/>
              <w:left w:val="single" w:sz="4" w:space="0" w:color="000000"/>
              <w:bottom w:val="single" w:sz="4" w:space="0" w:color="000000"/>
            </w:tcBorders>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объект</w:t>
            </w:r>
          </w:p>
        </w:tc>
        <w:tc>
          <w:tcPr>
            <w:tcW w:w="992" w:type="dxa"/>
            <w:tcBorders>
              <w:top w:val="single" w:sz="4" w:space="0" w:color="000000"/>
              <w:left w:val="single" w:sz="4" w:space="0" w:color="000000"/>
              <w:bottom w:val="single" w:sz="4" w:space="0" w:color="000000"/>
              <w:right w:val="single" w:sz="4" w:space="0" w:color="000000"/>
            </w:tcBorders>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местоположение</w:t>
            </w:r>
          </w:p>
        </w:tc>
      </w:tr>
      <w:tr w:rsidR="009848F8" w:rsidTr="009848F8">
        <w:trPr>
          <w:trHeight w:val="378"/>
        </w:trPr>
        <w:tc>
          <w:tcPr>
            <w:tcW w:w="426"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992"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Кострома-Шунга</w:t>
            </w:r>
            <w:r w:rsidR="00A17E5A">
              <w:rPr>
                <w:rFonts w:ascii="Times New Roman" w:hAnsi="Times New Roman"/>
                <w:sz w:val="16"/>
                <w:szCs w:val="16"/>
                <w:lang w:val="ru-RU" w:eastAsia="ar-SA"/>
              </w:rPr>
              <w:t>-Пасынково</w:t>
            </w:r>
          </w:p>
        </w:tc>
        <w:tc>
          <w:tcPr>
            <w:tcW w:w="579" w:type="dxa"/>
            <w:tcBorders>
              <w:top w:val="single" w:sz="4" w:space="0" w:color="000000"/>
              <w:left w:val="single" w:sz="4" w:space="0" w:color="000000"/>
              <w:bottom w:val="single" w:sz="4" w:space="0" w:color="000000"/>
            </w:tcBorders>
            <w:shd w:val="clear" w:color="auto" w:fill="auto"/>
          </w:tcPr>
          <w:p w:rsidR="009848F8" w:rsidRDefault="00A17E5A">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18</w:t>
            </w:r>
          </w:p>
        </w:tc>
        <w:tc>
          <w:tcPr>
            <w:tcW w:w="555" w:type="dxa"/>
            <w:tcBorders>
              <w:top w:val="single" w:sz="4" w:space="0" w:color="000000"/>
              <w:left w:val="single" w:sz="4" w:space="0" w:color="000000"/>
              <w:bottom w:val="single" w:sz="4" w:space="0" w:color="000000"/>
            </w:tcBorders>
            <w:shd w:val="clear" w:color="auto" w:fill="auto"/>
          </w:tcPr>
          <w:p w:rsidR="009848F8" w:rsidRDefault="00A17E5A">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18</w:t>
            </w:r>
          </w:p>
        </w:tc>
        <w:tc>
          <w:tcPr>
            <w:tcW w:w="426"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555" w:type="dxa"/>
            <w:tcBorders>
              <w:top w:val="single" w:sz="4" w:space="0" w:color="000000"/>
              <w:left w:val="single" w:sz="4" w:space="0" w:color="000000"/>
              <w:bottom w:val="single" w:sz="4" w:space="0" w:color="000000"/>
            </w:tcBorders>
            <w:shd w:val="clear" w:color="auto" w:fill="auto"/>
          </w:tcPr>
          <w:p w:rsidR="009848F8" w:rsidRDefault="00A17E5A">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18</w:t>
            </w:r>
          </w:p>
        </w:tc>
        <w:tc>
          <w:tcPr>
            <w:tcW w:w="534"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529"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366"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425"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426" w:type="dxa"/>
            <w:tcBorders>
              <w:top w:val="single" w:sz="4" w:space="0" w:color="000000"/>
              <w:left w:val="single" w:sz="4" w:space="0" w:color="000000"/>
              <w:bottom w:val="single" w:sz="4" w:space="0" w:color="000000"/>
            </w:tcBorders>
            <w:shd w:val="clear" w:color="auto" w:fill="auto"/>
          </w:tcPr>
          <w:p w:rsidR="009848F8" w:rsidRDefault="00A17E5A">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18</w:t>
            </w:r>
          </w:p>
        </w:tc>
        <w:tc>
          <w:tcPr>
            <w:tcW w:w="283"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664"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оз. Некрасово (несуд.)</w:t>
            </w:r>
          </w:p>
        </w:tc>
        <w:tc>
          <w:tcPr>
            <w:tcW w:w="714"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Мет.</w:t>
            </w:r>
          </w:p>
        </w:tc>
        <w:tc>
          <w:tcPr>
            <w:tcW w:w="538"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21</w:t>
            </w:r>
          </w:p>
        </w:tc>
        <w:tc>
          <w:tcPr>
            <w:tcW w:w="626"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10</w:t>
            </w:r>
          </w:p>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2х1,5</w:t>
            </w:r>
          </w:p>
        </w:tc>
        <w:tc>
          <w:tcPr>
            <w:tcW w:w="694"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А11НК80</w:t>
            </w:r>
          </w:p>
        </w:tc>
        <w:tc>
          <w:tcPr>
            <w:tcW w:w="626"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А11НК80</w:t>
            </w:r>
          </w:p>
        </w:tc>
        <w:tc>
          <w:tcPr>
            <w:tcW w:w="877"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19</w:t>
            </w:r>
          </w:p>
        </w:tc>
        <w:tc>
          <w:tcPr>
            <w:tcW w:w="910" w:type="dxa"/>
            <w:tcBorders>
              <w:top w:val="single" w:sz="4" w:space="0" w:color="000000"/>
              <w:left w:val="single" w:sz="4" w:space="0" w:color="000000"/>
              <w:bottom w:val="single" w:sz="4" w:space="0" w:color="000000"/>
            </w:tcBorders>
            <w:shd w:val="clear" w:color="auto" w:fill="auto"/>
          </w:tcPr>
          <w:p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25</w:t>
            </w:r>
          </w:p>
        </w:tc>
        <w:tc>
          <w:tcPr>
            <w:tcW w:w="1065" w:type="dxa"/>
            <w:tcBorders>
              <w:top w:val="single" w:sz="4" w:space="0" w:color="000000"/>
              <w:left w:val="single" w:sz="4" w:space="0" w:color="000000"/>
              <w:bottom w:val="single" w:sz="4" w:space="0" w:color="000000"/>
            </w:tcBorders>
            <w:shd w:val="clear" w:color="auto" w:fill="auto"/>
          </w:tcPr>
          <w:p w:rsidR="009848F8" w:rsidRDefault="009848F8">
            <w:pPr>
              <w:suppressAutoHyphens/>
              <w:snapToGrid w:val="0"/>
              <w:jc w:val="center"/>
              <w:rPr>
                <w:rFonts w:ascii="Times New Roman" w:hAnsi="Times New Roman"/>
                <w:sz w:val="16"/>
                <w:szCs w:val="16"/>
                <w:lang w:val="ru-RU" w:eastAsia="ar-SA"/>
              </w:rPr>
            </w:pPr>
          </w:p>
        </w:tc>
        <w:tc>
          <w:tcPr>
            <w:tcW w:w="657" w:type="dxa"/>
            <w:tcBorders>
              <w:top w:val="single" w:sz="4" w:space="0" w:color="000000"/>
              <w:left w:val="single" w:sz="4" w:space="0" w:color="000000"/>
              <w:bottom w:val="single" w:sz="4" w:space="0" w:color="000000"/>
            </w:tcBorders>
          </w:tcPr>
          <w:p w:rsidR="009848F8" w:rsidRDefault="009848F8">
            <w:pPr>
              <w:suppressAutoHyphens/>
              <w:snapToGrid w:val="0"/>
              <w:jc w:val="center"/>
              <w:rPr>
                <w:rFonts w:ascii="Times New Roman" w:hAnsi="Times New Roman"/>
                <w:sz w:val="16"/>
                <w:szCs w:val="16"/>
                <w:lang w:val="ru-RU" w:eastAsia="ar-SA"/>
              </w:rPr>
            </w:pPr>
          </w:p>
        </w:tc>
        <w:tc>
          <w:tcPr>
            <w:tcW w:w="567" w:type="dxa"/>
            <w:tcBorders>
              <w:top w:val="single" w:sz="4" w:space="0" w:color="000000"/>
              <w:left w:val="single" w:sz="4" w:space="0" w:color="000000"/>
              <w:bottom w:val="single" w:sz="4" w:space="0" w:color="000000"/>
            </w:tcBorders>
          </w:tcPr>
          <w:p w:rsidR="009848F8" w:rsidRDefault="009848F8">
            <w:pPr>
              <w:suppressAutoHyphens/>
              <w:snapToGrid w:val="0"/>
              <w:jc w:val="center"/>
              <w:rPr>
                <w:rFonts w:ascii="Times New Roman" w:hAnsi="Times New Roman"/>
                <w:sz w:val="16"/>
                <w:szCs w:val="16"/>
                <w:lang w:val="ru-RU" w:eastAsia="ar-SA"/>
              </w:rPr>
            </w:pPr>
          </w:p>
        </w:tc>
        <w:tc>
          <w:tcPr>
            <w:tcW w:w="992" w:type="dxa"/>
            <w:tcBorders>
              <w:top w:val="single" w:sz="4" w:space="0" w:color="000000"/>
              <w:left w:val="single" w:sz="4" w:space="0" w:color="000000"/>
              <w:bottom w:val="single" w:sz="4" w:space="0" w:color="000000"/>
              <w:right w:val="single" w:sz="4" w:space="0" w:color="000000"/>
            </w:tcBorders>
          </w:tcPr>
          <w:p w:rsidR="009848F8" w:rsidRDefault="009848F8">
            <w:pPr>
              <w:suppressAutoHyphens/>
              <w:snapToGrid w:val="0"/>
              <w:jc w:val="center"/>
              <w:rPr>
                <w:rFonts w:ascii="Times New Roman" w:hAnsi="Times New Roman"/>
                <w:sz w:val="16"/>
                <w:szCs w:val="16"/>
                <w:lang w:val="ru-RU" w:eastAsia="ar-SA"/>
              </w:rPr>
            </w:pPr>
          </w:p>
        </w:tc>
      </w:tr>
    </w:tbl>
    <w:p w:rsidR="006A5553" w:rsidRDefault="007E5725">
      <w:pPr>
        <w:suppressAutoHyphens/>
        <w:jc w:val="both"/>
        <w:rPr>
          <w:rFonts w:ascii="Times New Roman" w:hAnsi="Times New Roman"/>
          <w:b/>
          <w:sz w:val="28"/>
          <w:szCs w:val="28"/>
          <w:lang w:val="ru-RU" w:eastAsia="ar-SA"/>
        </w:rPr>
      </w:pPr>
      <w:r>
        <w:rPr>
          <w:rFonts w:ascii="Times New Roman" w:hAnsi="Times New Roman"/>
          <w:b/>
          <w:sz w:val="28"/>
          <w:szCs w:val="28"/>
          <w:lang w:val="ru-RU" w:eastAsia="ar-SA"/>
        </w:rPr>
        <w:t xml:space="preserve">Таблица </w:t>
      </w:r>
      <w:r w:rsidR="00F3360E">
        <w:rPr>
          <w:rFonts w:ascii="Times New Roman" w:hAnsi="Times New Roman"/>
          <w:b/>
          <w:sz w:val="28"/>
          <w:szCs w:val="28"/>
          <w:lang w:val="ru-RU" w:eastAsia="ar-SA"/>
        </w:rPr>
        <w:t>27</w:t>
      </w:r>
      <w:r>
        <w:rPr>
          <w:rFonts w:ascii="Times New Roman" w:hAnsi="Times New Roman"/>
          <w:b/>
          <w:sz w:val="28"/>
          <w:szCs w:val="28"/>
          <w:lang w:val="ru-RU" w:eastAsia="ar-SA"/>
        </w:rPr>
        <w:t>. Перечень автомобильных дорог местного значения на территории Шунгенского сельского поселения</w:t>
      </w:r>
    </w:p>
    <w:tbl>
      <w:tblPr>
        <w:tblW w:w="15289" w:type="dxa"/>
        <w:tblInd w:w="-5" w:type="dxa"/>
        <w:tblLayout w:type="fixed"/>
        <w:tblLook w:val="04A0" w:firstRow="1" w:lastRow="0" w:firstColumn="1" w:lastColumn="0" w:noHBand="0" w:noVBand="1"/>
      </w:tblPr>
      <w:tblGrid>
        <w:gridCol w:w="411"/>
        <w:gridCol w:w="877"/>
        <w:gridCol w:w="668"/>
        <w:gridCol w:w="365"/>
        <w:gridCol w:w="417"/>
        <w:gridCol w:w="412"/>
        <w:gridCol w:w="439"/>
        <w:gridCol w:w="381"/>
        <w:gridCol w:w="454"/>
        <w:gridCol w:w="415"/>
        <w:gridCol w:w="418"/>
        <w:gridCol w:w="406"/>
        <w:gridCol w:w="539"/>
        <w:gridCol w:w="427"/>
        <w:gridCol w:w="288"/>
        <w:gridCol w:w="421"/>
        <w:gridCol w:w="285"/>
        <w:gridCol w:w="282"/>
        <w:gridCol w:w="345"/>
        <w:gridCol w:w="363"/>
        <w:gridCol w:w="336"/>
        <w:gridCol w:w="372"/>
        <w:gridCol w:w="363"/>
        <w:gridCol w:w="357"/>
        <w:gridCol w:w="375"/>
        <w:gridCol w:w="475"/>
        <w:gridCol w:w="282"/>
        <w:gridCol w:w="427"/>
        <w:gridCol w:w="282"/>
        <w:gridCol w:w="288"/>
        <w:gridCol w:w="324"/>
        <w:gridCol w:w="406"/>
        <w:gridCol w:w="421"/>
        <w:gridCol w:w="429"/>
        <w:gridCol w:w="424"/>
        <w:gridCol w:w="285"/>
        <w:gridCol w:w="430"/>
        <w:gridCol w:w="400"/>
      </w:tblGrid>
      <w:tr w:rsidR="006A5553">
        <w:trPr>
          <w:tblHeader/>
        </w:trPr>
        <w:tc>
          <w:tcPr>
            <w:tcW w:w="411" w:type="dxa"/>
            <w:vMerge w:val="restart"/>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w:t>
            </w:r>
          </w:p>
        </w:tc>
        <w:tc>
          <w:tcPr>
            <w:tcW w:w="877" w:type="dxa"/>
            <w:vMerge w:val="restart"/>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Наименование автодорог</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Протяженность, км</w:t>
            </w:r>
          </w:p>
        </w:tc>
        <w:tc>
          <w:tcPr>
            <w:tcW w:w="1633" w:type="dxa"/>
            <w:gridSpan w:val="4"/>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Техническая категория дорог, км</w:t>
            </w:r>
          </w:p>
        </w:tc>
        <w:tc>
          <w:tcPr>
            <w:tcW w:w="3040" w:type="dxa"/>
            <w:gridSpan w:val="7"/>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В том числе по типам покрытий</w:t>
            </w:r>
          </w:p>
        </w:tc>
        <w:tc>
          <w:tcPr>
            <w:tcW w:w="3412" w:type="dxa"/>
            <w:gridSpan w:val="10"/>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Мосты</w:t>
            </w:r>
          </w:p>
        </w:tc>
        <w:tc>
          <w:tcPr>
            <w:tcW w:w="2859" w:type="dxa"/>
            <w:gridSpan w:val="8"/>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Трубы</w:t>
            </w:r>
          </w:p>
        </w:tc>
        <w:tc>
          <w:tcPr>
            <w:tcW w:w="421" w:type="dxa"/>
            <w:vMerge w:val="restart"/>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Автобусные остановки, шт.</w:t>
            </w:r>
          </w:p>
        </w:tc>
        <w:tc>
          <w:tcPr>
            <w:tcW w:w="429" w:type="dxa"/>
            <w:vMerge w:val="restart"/>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Автопавильоны, шт</w:t>
            </w:r>
          </w:p>
        </w:tc>
        <w:tc>
          <w:tcPr>
            <w:tcW w:w="709"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Съезды, шт</w:t>
            </w:r>
          </w:p>
        </w:tc>
        <w:tc>
          <w:tcPr>
            <w:tcW w:w="830" w:type="dxa"/>
            <w:gridSpan w:val="2"/>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Трубы на съездах</w:t>
            </w:r>
          </w:p>
        </w:tc>
      </w:tr>
      <w:tr w:rsidR="006A5553">
        <w:trPr>
          <w:tblHeader/>
        </w:trPr>
        <w:tc>
          <w:tcPr>
            <w:tcW w:w="411"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877"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668" w:type="dxa"/>
            <w:vMerge w:val="restart"/>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eastAsia="ar-SA"/>
              </w:rPr>
            </w:pPr>
            <w:r>
              <w:rPr>
                <w:rFonts w:ascii="Times New Roman" w:hAnsi="Times New Roman"/>
                <w:sz w:val="16"/>
                <w:szCs w:val="16"/>
                <w:lang w:val="ru-RU" w:eastAsia="ar-SA"/>
              </w:rPr>
              <w:t>всего</w:t>
            </w:r>
          </w:p>
        </w:tc>
        <w:tc>
          <w:tcPr>
            <w:tcW w:w="365" w:type="dxa"/>
            <w:vMerge w:val="restart"/>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eastAsia="ar-SA"/>
              </w:rPr>
            </w:pPr>
            <w:r>
              <w:rPr>
                <w:rFonts w:ascii="Times New Roman" w:hAnsi="Times New Roman"/>
                <w:sz w:val="16"/>
                <w:szCs w:val="16"/>
                <w:lang w:eastAsia="ar-SA"/>
              </w:rPr>
              <w:t>II</w:t>
            </w:r>
          </w:p>
        </w:tc>
        <w:tc>
          <w:tcPr>
            <w:tcW w:w="417" w:type="dxa"/>
            <w:vMerge w:val="restart"/>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eastAsia="ar-SA"/>
              </w:rPr>
            </w:pPr>
            <w:r>
              <w:rPr>
                <w:rFonts w:ascii="Times New Roman" w:hAnsi="Times New Roman"/>
                <w:sz w:val="16"/>
                <w:szCs w:val="16"/>
                <w:lang w:eastAsia="ar-SA"/>
              </w:rPr>
              <w:t>III</w:t>
            </w:r>
          </w:p>
        </w:tc>
        <w:tc>
          <w:tcPr>
            <w:tcW w:w="412" w:type="dxa"/>
            <w:vMerge w:val="restart"/>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eastAsia="ar-SA"/>
              </w:rPr>
            </w:pPr>
            <w:r>
              <w:rPr>
                <w:rFonts w:ascii="Times New Roman" w:hAnsi="Times New Roman"/>
                <w:sz w:val="16"/>
                <w:szCs w:val="16"/>
                <w:lang w:eastAsia="ar-SA"/>
              </w:rPr>
              <w:t>IV</w:t>
            </w:r>
          </w:p>
        </w:tc>
        <w:tc>
          <w:tcPr>
            <w:tcW w:w="439" w:type="dxa"/>
            <w:vMerge w:val="restart"/>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V</w:t>
            </w:r>
          </w:p>
        </w:tc>
        <w:tc>
          <w:tcPr>
            <w:tcW w:w="835"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усовершенствованные</w:t>
            </w:r>
          </w:p>
        </w:tc>
        <w:tc>
          <w:tcPr>
            <w:tcW w:w="833"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переходные</w:t>
            </w:r>
          </w:p>
        </w:tc>
        <w:tc>
          <w:tcPr>
            <w:tcW w:w="1372" w:type="dxa"/>
            <w:gridSpan w:val="3"/>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грунтовые</w:t>
            </w:r>
          </w:p>
        </w:tc>
        <w:tc>
          <w:tcPr>
            <w:tcW w:w="709"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всего</w:t>
            </w:r>
          </w:p>
        </w:tc>
        <w:tc>
          <w:tcPr>
            <w:tcW w:w="567"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ж/б</w:t>
            </w:r>
          </w:p>
        </w:tc>
        <w:tc>
          <w:tcPr>
            <w:tcW w:w="708"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метал.</w:t>
            </w:r>
          </w:p>
        </w:tc>
        <w:tc>
          <w:tcPr>
            <w:tcW w:w="708"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тепровод.</w:t>
            </w:r>
          </w:p>
        </w:tc>
        <w:tc>
          <w:tcPr>
            <w:tcW w:w="720"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дерев.</w:t>
            </w:r>
          </w:p>
        </w:tc>
        <w:tc>
          <w:tcPr>
            <w:tcW w:w="850"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всего</w:t>
            </w:r>
          </w:p>
        </w:tc>
        <w:tc>
          <w:tcPr>
            <w:tcW w:w="709"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ж/б</w:t>
            </w:r>
          </w:p>
        </w:tc>
        <w:tc>
          <w:tcPr>
            <w:tcW w:w="570"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метал.</w:t>
            </w:r>
          </w:p>
        </w:tc>
        <w:tc>
          <w:tcPr>
            <w:tcW w:w="730"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др. материал</w:t>
            </w:r>
          </w:p>
        </w:tc>
        <w:tc>
          <w:tcPr>
            <w:tcW w:w="421"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9"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всего</w:t>
            </w:r>
          </w:p>
        </w:tc>
        <w:tc>
          <w:tcPr>
            <w:tcW w:w="285"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В т.ч. с твердым покрытием</w:t>
            </w:r>
          </w:p>
        </w:tc>
        <w:tc>
          <w:tcPr>
            <w:tcW w:w="430"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400" w:type="dxa"/>
            <w:tcBorders>
              <w:top w:val="single" w:sz="4" w:space="0" w:color="000000"/>
              <w:left w:val="single" w:sz="4" w:space="0" w:color="000000"/>
              <w:bottom w:val="single" w:sz="4" w:space="0" w:color="000000"/>
              <w:right w:val="single" w:sz="4" w:space="0" w:color="000000"/>
            </w:tcBorders>
            <w:textDirection w:val="btLr"/>
          </w:tcPr>
          <w:p w:rsidR="006A5553" w:rsidRDefault="007E5725">
            <w:pPr>
              <w:suppressAutoHyphens/>
              <w:ind w:left="113" w:right="113"/>
              <w:jc w:val="center"/>
              <w:rPr>
                <w:rFonts w:ascii="Times New Roman" w:hAnsi="Times New Roman"/>
                <w:sz w:val="22"/>
                <w:szCs w:val="22"/>
                <w:lang w:val="ru-RU" w:eastAsia="ar-SA"/>
              </w:rPr>
            </w:pPr>
            <w:r>
              <w:rPr>
                <w:rFonts w:ascii="Times New Roman" w:hAnsi="Times New Roman"/>
                <w:sz w:val="22"/>
                <w:szCs w:val="22"/>
                <w:lang w:val="ru-RU" w:eastAsia="ar-SA"/>
              </w:rPr>
              <w:t>Пог.м</w:t>
            </w:r>
          </w:p>
        </w:tc>
      </w:tr>
      <w:tr w:rsidR="006A5553">
        <w:trPr>
          <w:cantSplit/>
          <w:trHeight w:val="1134"/>
          <w:tblHeader/>
        </w:trPr>
        <w:tc>
          <w:tcPr>
            <w:tcW w:w="411"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877"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668"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5"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39" w:type="dxa"/>
            <w:vMerge/>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8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ц/б</w:t>
            </w:r>
          </w:p>
        </w:tc>
        <w:tc>
          <w:tcPr>
            <w:tcW w:w="454"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а/б</w:t>
            </w:r>
          </w:p>
        </w:tc>
        <w:tc>
          <w:tcPr>
            <w:tcW w:w="415"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 xml:space="preserve">щебен. </w:t>
            </w:r>
          </w:p>
        </w:tc>
        <w:tc>
          <w:tcPr>
            <w:tcW w:w="418"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гравий</w:t>
            </w:r>
          </w:p>
        </w:tc>
        <w:tc>
          <w:tcPr>
            <w:tcW w:w="406"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Естеств.</w:t>
            </w:r>
          </w:p>
        </w:tc>
        <w:tc>
          <w:tcPr>
            <w:tcW w:w="539"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Профиллирован.</w:t>
            </w:r>
          </w:p>
        </w:tc>
        <w:tc>
          <w:tcPr>
            <w:tcW w:w="427"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Улучшен.</w:t>
            </w:r>
          </w:p>
        </w:tc>
        <w:tc>
          <w:tcPr>
            <w:tcW w:w="288"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421"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285"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282"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345"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363"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336" w:type="dxa"/>
            <w:tcBorders>
              <w:top w:val="single" w:sz="4" w:space="0" w:color="000000"/>
              <w:left w:val="single" w:sz="4" w:space="0" w:color="000000"/>
              <w:bottom w:val="single" w:sz="4" w:space="0" w:color="000000"/>
            </w:tcBorders>
            <w:shd w:val="clear" w:color="auto" w:fill="auto"/>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372"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363"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357"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375"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475"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282"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427"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282"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288"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324"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406" w:type="dxa"/>
            <w:tcBorders>
              <w:top w:val="single" w:sz="4" w:space="0" w:color="000000"/>
              <w:left w:val="single" w:sz="4" w:space="0" w:color="000000"/>
              <w:bottom w:val="single" w:sz="4" w:space="0" w:color="000000"/>
            </w:tcBorders>
            <w:textDirection w:val="btLr"/>
          </w:tcPr>
          <w:p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2</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Яковлевское</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4,6</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4,6</w:t>
            </w:r>
          </w:p>
        </w:tc>
        <w:tc>
          <w:tcPr>
            <w:tcW w:w="4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4,6</w:t>
            </w:r>
          </w:p>
        </w:tc>
        <w:tc>
          <w:tcPr>
            <w:tcW w:w="41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4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39</w:t>
            </w:r>
          </w:p>
        </w:tc>
        <w:tc>
          <w:tcPr>
            <w:tcW w:w="282"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427"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39</w:t>
            </w: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6</w:t>
            </w:r>
          </w:p>
        </w:tc>
        <w:tc>
          <w:tcPr>
            <w:tcW w:w="429"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6</w:t>
            </w:r>
          </w:p>
        </w:tc>
        <w:tc>
          <w:tcPr>
            <w:tcW w:w="424"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28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30"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00" w:type="dxa"/>
            <w:tcBorders>
              <w:top w:val="single" w:sz="4" w:space="0" w:color="000000"/>
              <w:left w:val="single" w:sz="4" w:space="0" w:color="000000"/>
              <w:bottom w:val="single" w:sz="4" w:space="0" w:color="000000"/>
              <w:right w:val="single" w:sz="4" w:space="0" w:color="000000"/>
            </w:tcBorders>
          </w:tcPr>
          <w:p w:rsidR="006A5553" w:rsidRDefault="007E5725">
            <w:pPr>
              <w:suppressAutoHyphens/>
              <w:jc w:val="center"/>
              <w:rPr>
                <w:rFonts w:ascii="Times New Roman" w:hAnsi="Times New Roman"/>
                <w:sz w:val="22"/>
                <w:szCs w:val="22"/>
                <w:lang w:val="ru-RU" w:eastAsia="ar-SA"/>
              </w:rPr>
            </w:pPr>
            <w:r>
              <w:rPr>
                <w:rFonts w:ascii="Times New Roman" w:hAnsi="Times New Roman"/>
                <w:sz w:val="22"/>
                <w:szCs w:val="22"/>
                <w:lang w:val="ru-RU" w:eastAsia="ar-SA"/>
              </w:rPr>
              <w:t>17</w:t>
            </w: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3</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Аферово-Пустошки</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1,7</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1,7</w:t>
            </w: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1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0,7</w:t>
            </w: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7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lastRenderedPageBreak/>
              <w:t>4</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Яковлевское-Б.Борок</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0,3</w:t>
            </w: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0,5</w:t>
            </w:r>
          </w:p>
        </w:tc>
        <w:tc>
          <w:tcPr>
            <w:tcW w:w="5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9</w:t>
            </w:r>
          </w:p>
        </w:tc>
        <w:tc>
          <w:tcPr>
            <w:tcW w:w="282"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27"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9</w:t>
            </w: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5</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Колебино-Курочкино</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1,3</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1,3</w:t>
            </w: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0,5</w:t>
            </w:r>
          </w:p>
        </w:tc>
        <w:tc>
          <w:tcPr>
            <w:tcW w:w="41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5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9</w:t>
            </w:r>
          </w:p>
        </w:tc>
        <w:tc>
          <w:tcPr>
            <w:tcW w:w="282"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27"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9</w:t>
            </w: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6</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Рыжиково</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0,2</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0,2</w:t>
            </w: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0,2</w:t>
            </w:r>
          </w:p>
        </w:tc>
        <w:tc>
          <w:tcPr>
            <w:tcW w:w="5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7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7</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Яковлевское-Захарово</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0,6</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0,6</w:t>
            </w: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0,6</w:t>
            </w: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8</w:t>
            </w:r>
          </w:p>
        </w:tc>
        <w:tc>
          <w:tcPr>
            <w:tcW w:w="282"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27"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8</w:t>
            </w: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8</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Аганино</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2,9</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2,9</w:t>
            </w: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0,5</w:t>
            </w:r>
          </w:p>
        </w:tc>
        <w:tc>
          <w:tcPr>
            <w:tcW w:w="415"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2,4</w:t>
            </w: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2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89,2</w:t>
            </w:r>
          </w:p>
        </w:tc>
        <w:tc>
          <w:tcPr>
            <w:tcW w:w="285"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2"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89,2</w:t>
            </w: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30,2</w:t>
            </w:r>
          </w:p>
        </w:tc>
        <w:tc>
          <w:tcPr>
            <w:tcW w:w="282"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27"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30,2</w:t>
            </w: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7</w:t>
            </w:r>
          </w:p>
        </w:tc>
        <w:tc>
          <w:tcPr>
            <w:tcW w:w="28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30"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00" w:type="dxa"/>
            <w:tcBorders>
              <w:top w:val="single" w:sz="4" w:space="0" w:color="000000"/>
              <w:left w:val="single" w:sz="4" w:space="0" w:color="000000"/>
              <w:bottom w:val="single" w:sz="4" w:space="0" w:color="000000"/>
              <w:right w:val="single" w:sz="4" w:space="0" w:color="000000"/>
            </w:tcBorders>
          </w:tcPr>
          <w:p w:rsidR="006A5553" w:rsidRDefault="007E5725">
            <w:pPr>
              <w:suppressAutoHyphens/>
              <w:jc w:val="center"/>
              <w:rPr>
                <w:rFonts w:ascii="Times New Roman" w:hAnsi="Times New Roman"/>
                <w:sz w:val="22"/>
                <w:szCs w:val="22"/>
                <w:lang w:val="ru-RU" w:eastAsia="ar-SA"/>
              </w:rPr>
            </w:pPr>
            <w:r>
              <w:rPr>
                <w:rFonts w:ascii="Times New Roman" w:hAnsi="Times New Roman"/>
                <w:sz w:val="22"/>
                <w:szCs w:val="22"/>
                <w:lang w:val="ru-RU" w:eastAsia="ar-SA"/>
              </w:rPr>
              <w:t>20</w:t>
            </w: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9</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Саметь</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1,6</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0,5</w:t>
            </w:r>
          </w:p>
        </w:tc>
        <w:tc>
          <w:tcPr>
            <w:tcW w:w="4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w:t>
            </w: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1,6</w:t>
            </w:r>
          </w:p>
        </w:tc>
        <w:tc>
          <w:tcPr>
            <w:tcW w:w="41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11,7</w:t>
            </w: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8"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29"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24"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28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10</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Петрилово-Разлив</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w:t>
            </w: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w:t>
            </w: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7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Шемякино</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0,3</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0,3</w:t>
            </w:r>
          </w:p>
        </w:tc>
        <w:tc>
          <w:tcPr>
            <w:tcW w:w="38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0,2</w:t>
            </w:r>
          </w:p>
        </w:tc>
        <w:tc>
          <w:tcPr>
            <w:tcW w:w="454"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0,1</w:t>
            </w: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7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Обход Стрельниково</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4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24,7</w:t>
            </w:r>
          </w:p>
        </w:tc>
        <w:tc>
          <w:tcPr>
            <w:tcW w:w="282"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27"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24,7</w:t>
            </w: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28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13</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Шунга-Тепра</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41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7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28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r w:rsidR="006A5553">
        <w:tc>
          <w:tcPr>
            <w:tcW w:w="411"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14</w:t>
            </w:r>
          </w:p>
        </w:tc>
        <w:tc>
          <w:tcPr>
            <w:tcW w:w="87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Шунга-Яковлевское</w:t>
            </w:r>
          </w:p>
        </w:tc>
        <w:tc>
          <w:tcPr>
            <w:tcW w:w="66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2,1</w:t>
            </w:r>
          </w:p>
        </w:tc>
        <w:tc>
          <w:tcPr>
            <w:tcW w:w="36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2,1</w:t>
            </w:r>
          </w:p>
        </w:tc>
        <w:tc>
          <w:tcPr>
            <w:tcW w:w="4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8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0,9</w:t>
            </w:r>
          </w:p>
        </w:tc>
        <w:tc>
          <w:tcPr>
            <w:tcW w:w="41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40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75"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15,4</w:t>
            </w:r>
          </w:p>
        </w:tc>
        <w:tc>
          <w:tcPr>
            <w:tcW w:w="282"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27"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15,4</w:t>
            </w:r>
          </w:p>
        </w:tc>
        <w:tc>
          <w:tcPr>
            <w:tcW w:w="282"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5"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rsidR="006A5553" w:rsidRDefault="006A5553">
            <w:pPr>
              <w:suppressAutoHyphens/>
              <w:snapToGrid w:val="0"/>
              <w:jc w:val="center"/>
              <w:rPr>
                <w:rFonts w:ascii="Times New Roman" w:hAnsi="Times New Roman"/>
                <w:sz w:val="22"/>
                <w:szCs w:val="22"/>
                <w:lang w:val="ru-RU" w:eastAsia="ar-SA"/>
              </w:rPr>
            </w:pPr>
          </w:p>
        </w:tc>
      </w:tr>
    </w:tbl>
    <w:p w:rsidR="006A5553" w:rsidRDefault="006A5553">
      <w:pPr>
        <w:suppressAutoHyphens/>
        <w:jc w:val="both"/>
        <w:rPr>
          <w:rFonts w:ascii="Times New Roman" w:hAnsi="Times New Roman"/>
          <w:b/>
          <w:sz w:val="28"/>
          <w:szCs w:val="28"/>
          <w:lang w:val="ru-RU" w:eastAsia="ar-SA"/>
        </w:rPr>
      </w:pPr>
    </w:p>
    <w:p w:rsidR="006A5553" w:rsidRDefault="007E5725">
      <w:pPr>
        <w:ind w:left="360"/>
        <w:jc w:val="center"/>
        <w:rPr>
          <w:rFonts w:ascii="Times New Roman" w:hAnsi="Times New Roman"/>
          <w:sz w:val="22"/>
          <w:szCs w:val="22"/>
          <w:lang w:val="ru-RU"/>
        </w:rPr>
      </w:pPr>
      <w:r>
        <w:rPr>
          <w:rFonts w:ascii="Times New Roman" w:hAnsi="Times New Roman"/>
          <w:sz w:val="22"/>
          <w:szCs w:val="22"/>
          <w:lang w:val="ru-RU"/>
        </w:rPr>
        <w:br w:type="page"/>
      </w:r>
    </w:p>
    <w:p w:rsidR="006A5553" w:rsidRDefault="006A5553">
      <w:pPr>
        <w:autoSpaceDE w:val="0"/>
        <w:autoSpaceDN w:val="0"/>
        <w:adjustRightInd w:val="0"/>
        <w:ind w:firstLine="709"/>
        <w:jc w:val="both"/>
        <w:rPr>
          <w:rFonts w:ascii="Times New Roman" w:eastAsia="Calibri" w:hAnsi="Times New Roman"/>
          <w:i/>
          <w:kern w:val="2"/>
          <w:sz w:val="28"/>
          <w:szCs w:val="28"/>
          <w:u w:val="single"/>
          <w:lang w:val="ru-RU" w:eastAsia="en-US"/>
        </w:rPr>
        <w:sectPr w:rsidR="006A5553">
          <w:pgSz w:w="16840" w:h="11907" w:orient="landscape"/>
          <w:pgMar w:top="567" w:right="1134" w:bottom="1134" w:left="1134" w:header="709" w:footer="709" w:gutter="0"/>
          <w:cols w:space="720"/>
          <w:docGrid w:linePitch="360"/>
        </w:sectPr>
      </w:pP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lastRenderedPageBreak/>
        <w:t>Для обслуживания возросшего числа автомобильного парка следует предусмотреть:</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автостоянки для постоянного хранения индивидуальных легковых </w:t>
      </w:r>
      <w:r w:rsidR="009848F8">
        <w:rPr>
          <w:rFonts w:ascii="Times New Roman" w:hAnsi="Times New Roman"/>
          <w:spacing w:val="-8"/>
          <w:sz w:val="28"/>
          <w:szCs w:val="28"/>
          <w:lang w:val="ru-RU"/>
        </w:rPr>
        <w:t>автомобилей наличного населения;</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станции технического обслуживания;</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автозаправочные станции (АЗС).</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Прогрессирующее увеличение количества транспорта на автомобильных дорогах муниципального образования приведет к интенсивному износу дорожного полотна и ухудшению условий движения. </w:t>
      </w:r>
    </w:p>
    <w:p w:rsidR="006A5553" w:rsidRDefault="007E5725">
      <w:pPr>
        <w:spacing w:line="276" w:lineRule="auto"/>
        <w:ind w:firstLine="709"/>
        <w:jc w:val="both"/>
        <w:rPr>
          <w:rFonts w:ascii="Times New Roman" w:hAnsi="Times New Roman"/>
          <w:i/>
          <w:spacing w:val="-8"/>
          <w:sz w:val="28"/>
          <w:szCs w:val="28"/>
          <w:u w:val="single"/>
          <w:lang w:val="ru-RU"/>
        </w:rPr>
      </w:pPr>
      <w:bookmarkStart w:id="231" w:name="_Toc75245959"/>
      <w:r>
        <w:rPr>
          <w:rFonts w:ascii="Times New Roman" w:hAnsi="Times New Roman"/>
          <w:i/>
          <w:spacing w:val="-8"/>
          <w:sz w:val="28"/>
          <w:szCs w:val="28"/>
          <w:u w:val="single"/>
          <w:lang w:val="ru-RU"/>
        </w:rPr>
        <w:t>Водный транспорт</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Гидрологическая сеть Шунгенского сельского поселения в основном мелководна. На территории имеются судоходные участки рек: </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магистральный - река Волга, расположенная на юге вдоль административной границы муниципального образования. Эксплуатируемый участок составляет 77 км, в пределах сельского поселения – 10,8 км;</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дополнительный – р. Кострома.</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Река Волга является важнейшей артерией воднотранспортной системы европейской части России. Через территорию сельского поселения проходит основной водный маршрут евроазиатского коридора «Север-Юг» по Водно-Балтийскому водному пути. </w:t>
      </w:r>
    </w:p>
    <w:p w:rsidR="006A5553" w:rsidRPr="002D1756"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Этот путь — звено единой глубоководной транспортной системы Европейской части </w:t>
      </w:r>
      <w:hyperlink r:id="rId43" w:history="1">
        <w:r w:rsidRPr="002D1756">
          <w:rPr>
            <w:rStyle w:val="aa"/>
            <w:rFonts w:ascii="Times New Roman" w:eastAsia="Trebuchet MS" w:hAnsi="Times New Roman"/>
            <w:color w:val="auto"/>
            <w:spacing w:val="-8"/>
            <w:sz w:val="28"/>
            <w:szCs w:val="28"/>
            <w:lang w:val="ru-RU"/>
          </w:rPr>
          <w:t>России</w:t>
        </w:r>
      </w:hyperlink>
      <w:r w:rsidRPr="002D1756">
        <w:rPr>
          <w:rFonts w:ascii="Times New Roman" w:hAnsi="Times New Roman"/>
          <w:spacing w:val="-8"/>
          <w:sz w:val="28"/>
          <w:szCs w:val="28"/>
          <w:lang w:val="ru-RU"/>
        </w:rPr>
        <w:t xml:space="preserve">, обеспечившее соединение водных путей, выходящих к </w:t>
      </w:r>
      <w:hyperlink r:id="rId44" w:history="1">
        <w:r w:rsidRPr="002D1756">
          <w:rPr>
            <w:rStyle w:val="aa"/>
            <w:rFonts w:ascii="Times New Roman" w:eastAsia="Trebuchet MS" w:hAnsi="Times New Roman"/>
            <w:color w:val="auto"/>
            <w:spacing w:val="-8"/>
            <w:sz w:val="28"/>
            <w:szCs w:val="28"/>
            <w:lang w:val="ru-RU"/>
          </w:rPr>
          <w:t>Балтийскому</w:t>
        </w:r>
      </w:hyperlink>
      <w:r w:rsidRPr="002D1756">
        <w:rPr>
          <w:rFonts w:ascii="Times New Roman" w:hAnsi="Times New Roman"/>
          <w:spacing w:val="-8"/>
          <w:sz w:val="28"/>
          <w:szCs w:val="28"/>
          <w:lang w:val="ru-RU"/>
        </w:rPr>
        <w:t xml:space="preserve">, </w:t>
      </w:r>
      <w:hyperlink r:id="rId45" w:history="1">
        <w:r w:rsidRPr="002D1756">
          <w:rPr>
            <w:rStyle w:val="aa"/>
            <w:rFonts w:ascii="Times New Roman" w:eastAsia="Trebuchet MS" w:hAnsi="Times New Roman"/>
            <w:color w:val="auto"/>
            <w:spacing w:val="-8"/>
            <w:sz w:val="28"/>
            <w:szCs w:val="28"/>
            <w:lang w:val="ru-RU"/>
          </w:rPr>
          <w:t>Белому</w:t>
        </w:r>
      </w:hyperlink>
      <w:r w:rsidRPr="002D1756">
        <w:rPr>
          <w:rFonts w:ascii="Times New Roman" w:hAnsi="Times New Roman"/>
          <w:spacing w:val="-8"/>
          <w:sz w:val="28"/>
          <w:szCs w:val="28"/>
          <w:lang w:val="ru-RU"/>
        </w:rPr>
        <w:t xml:space="preserve">, </w:t>
      </w:r>
      <w:hyperlink r:id="rId46" w:history="1">
        <w:r w:rsidRPr="002D1756">
          <w:rPr>
            <w:rStyle w:val="aa"/>
            <w:rFonts w:ascii="Times New Roman" w:eastAsia="Trebuchet MS" w:hAnsi="Times New Roman"/>
            <w:color w:val="auto"/>
            <w:spacing w:val="-8"/>
            <w:sz w:val="28"/>
            <w:szCs w:val="28"/>
            <w:lang w:val="ru-RU"/>
          </w:rPr>
          <w:t>Каспийскому</w:t>
        </w:r>
      </w:hyperlink>
      <w:r w:rsidRPr="002D1756">
        <w:rPr>
          <w:rFonts w:ascii="Times New Roman" w:hAnsi="Times New Roman"/>
          <w:spacing w:val="-8"/>
          <w:sz w:val="28"/>
          <w:szCs w:val="28"/>
          <w:lang w:val="ru-RU"/>
        </w:rPr>
        <w:t xml:space="preserve">, </w:t>
      </w:r>
      <w:hyperlink r:id="rId47" w:history="1">
        <w:r w:rsidRPr="002D1756">
          <w:rPr>
            <w:rStyle w:val="aa"/>
            <w:rFonts w:ascii="Times New Roman" w:eastAsia="Trebuchet MS" w:hAnsi="Times New Roman"/>
            <w:color w:val="auto"/>
            <w:spacing w:val="-8"/>
            <w:sz w:val="28"/>
            <w:szCs w:val="28"/>
            <w:lang w:val="ru-RU"/>
          </w:rPr>
          <w:t>Чёрному</w:t>
        </w:r>
      </w:hyperlink>
      <w:r w:rsidRPr="002D1756">
        <w:rPr>
          <w:rFonts w:ascii="Times New Roman" w:hAnsi="Times New Roman"/>
          <w:spacing w:val="-8"/>
          <w:sz w:val="28"/>
          <w:szCs w:val="28"/>
          <w:lang w:val="ru-RU"/>
        </w:rPr>
        <w:t xml:space="preserve"> и </w:t>
      </w:r>
      <w:hyperlink r:id="rId48" w:history="1">
        <w:r w:rsidRPr="002D1756">
          <w:rPr>
            <w:rStyle w:val="aa"/>
            <w:rFonts w:ascii="Times New Roman" w:eastAsia="Trebuchet MS" w:hAnsi="Times New Roman"/>
            <w:color w:val="auto"/>
            <w:spacing w:val="-8"/>
            <w:sz w:val="28"/>
            <w:szCs w:val="28"/>
            <w:lang w:val="ru-RU"/>
          </w:rPr>
          <w:t>Азовскому морям</w:t>
        </w:r>
      </w:hyperlink>
      <w:r w:rsidRPr="002D1756">
        <w:rPr>
          <w:rFonts w:ascii="Times New Roman" w:hAnsi="Times New Roman"/>
          <w:spacing w:val="-8"/>
          <w:sz w:val="28"/>
          <w:szCs w:val="28"/>
          <w:lang w:val="ru-RU"/>
        </w:rPr>
        <w:t>.</w:t>
      </w:r>
    </w:p>
    <w:p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Волго-Балтийский водный путь доступен для судов грузоподъёмностью около 5000 т, грузы перевозятся без перевалки. Преобладают перевозки в самоходных грузовых судах; ведётся сквозная буксировка плотов. Важнейшие грузы: </w:t>
      </w:r>
    </w:p>
    <w:p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 с </w:t>
      </w:r>
      <w:hyperlink r:id="rId49" w:history="1">
        <w:r w:rsidRPr="002D1756">
          <w:rPr>
            <w:rStyle w:val="aa"/>
            <w:rFonts w:ascii="Times New Roman" w:eastAsia="Trebuchet MS" w:hAnsi="Times New Roman"/>
            <w:color w:val="auto"/>
            <w:spacing w:val="-8"/>
            <w:sz w:val="28"/>
            <w:szCs w:val="28"/>
            <w:lang w:val="ru-RU"/>
          </w:rPr>
          <w:t>Кольского полуострова</w:t>
        </w:r>
      </w:hyperlink>
      <w:r w:rsidRPr="002D1756">
        <w:rPr>
          <w:rFonts w:ascii="Times New Roman" w:hAnsi="Times New Roman"/>
          <w:spacing w:val="-8"/>
          <w:sz w:val="28"/>
          <w:szCs w:val="28"/>
          <w:lang w:val="ru-RU"/>
        </w:rPr>
        <w:t xml:space="preserve"> (через </w:t>
      </w:r>
      <w:hyperlink r:id="rId50" w:history="1">
        <w:r w:rsidRPr="002D1756">
          <w:rPr>
            <w:rStyle w:val="aa"/>
            <w:rFonts w:ascii="Times New Roman" w:eastAsia="Trebuchet MS" w:hAnsi="Times New Roman"/>
            <w:color w:val="auto"/>
            <w:spacing w:val="-8"/>
            <w:sz w:val="28"/>
            <w:szCs w:val="28"/>
            <w:lang w:val="ru-RU"/>
          </w:rPr>
          <w:t>Кандалакшу</w:t>
        </w:r>
      </w:hyperlink>
      <w:r w:rsidRPr="002D1756">
        <w:rPr>
          <w:rFonts w:ascii="Times New Roman" w:hAnsi="Times New Roman"/>
          <w:spacing w:val="-8"/>
          <w:sz w:val="28"/>
          <w:szCs w:val="28"/>
          <w:lang w:val="ru-RU"/>
        </w:rPr>
        <w:t xml:space="preserve">) хибинский апатит, апатитовый концентрат, карельские </w:t>
      </w:r>
      <w:hyperlink r:id="rId51" w:history="1">
        <w:r w:rsidRPr="002D1756">
          <w:rPr>
            <w:rStyle w:val="aa"/>
            <w:rFonts w:ascii="Times New Roman" w:eastAsia="Trebuchet MS" w:hAnsi="Times New Roman"/>
            <w:color w:val="auto"/>
            <w:spacing w:val="-8"/>
            <w:sz w:val="28"/>
            <w:szCs w:val="28"/>
            <w:lang w:val="ru-RU"/>
          </w:rPr>
          <w:t>гранит</w:t>
        </w:r>
      </w:hyperlink>
      <w:r w:rsidRPr="002D1756">
        <w:rPr>
          <w:rFonts w:ascii="Times New Roman" w:hAnsi="Times New Roman"/>
          <w:spacing w:val="-8"/>
          <w:sz w:val="28"/>
          <w:szCs w:val="28"/>
          <w:lang w:val="ru-RU"/>
        </w:rPr>
        <w:t xml:space="preserve"> и </w:t>
      </w:r>
      <w:hyperlink r:id="rId52" w:history="1">
        <w:r w:rsidRPr="002D1756">
          <w:rPr>
            <w:rStyle w:val="aa"/>
            <w:rFonts w:ascii="Times New Roman" w:eastAsia="Trebuchet MS" w:hAnsi="Times New Roman"/>
            <w:color w:val="auto"/>
            <w:spacing w:val="-8"/>
            <w:sz w:val="28"/>
            <w:szCs w:val="28"/>
            <w:lang w:val="ru-RU"/>
          </w:rPr>
          <w:t>диабаз</w:t>
        </w:r>
      </w:hyperlink>
      <w:r w:rsidRPr="002D1756">
        <w:rPr>
          <w:rFonts w:ascii="Times New Roman" w:hAnsi="Times New Roman"/>
          <w:spacing w:val="-8"/>
          <w:sz w:val="28"/>
          <w:szCs w:val="28"/>
          <w:lang w:val="ru-RU"/>
        </w:rPr>
        <w:t xml:space="preserve"> в разные районы страны; </w:t>
      </w:r>
    </w:p>
    <w:p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 лес и пиломатериалы из Архангельской и Вологодской областей на Юг, </w:t>
      </w:r>
      <w:hyperlink r:id="rId53" w:history="1">
        <w:r w:rsidRPr="002D1756">
          <w:rPr>
            <w:rStyle w:val="aa"/>
            <w:rFonts w:ascii="Times New Roman" w:eastAsia="Trebuchet MS" w:hAnsi="Times New Roman"/>
            <w:color w:val="auto"/>
            <w:spacing w:val="-8"/>
            <w:sz w:val="28"/>
            <w:szCs w:val="28"/>
            <w:lang w:val="ru-RU"/>
          </w:rPr>
          <w:t>Санкт-Петербург</w:t>
        </w:r>
      </w:hyperlink>
      <w:r w:rsidRPr="002D1756">
        <w:rPr>
          <w:rFonts w:ascii="Times New Roman" w:hAnsi="Times New Roman"/>
          <w:spacing w:val="-8"/>
          <w:sz w:val="28"/>
          <w:szCs w:val="28"/>
          <w:lang w:val="ru-RU"/>
        </w:rPr>
        <w:t xml:space="preserve"> и на экспорт; </w:t>
      </w:r>
    </w:p>
    <w:p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 чёрный металл из Череповца, донецкий и кузнецкий уголь, уральский </w:t>
      </w:r>
      <w:hyperlink r:id="rId54" w:history="1">
        <w:r w:rsidRPr="002D1756">
          <w:rPr>
            <w:rStyle w:val="aa"/>
            <w:rFonts w:ascii="Times New Roman" w:eastAsia="Trebuchet MS" w:hAnsi="Times New Roman"/>
            <w:color w:val="auto"/>
            <w:spacing w:val="-8"/>
            <w:sz w:val="28"/>
            <w:szCs w:val="28"/>
            <w:lang w:val="ru-RU"/>
          </w:rPr>
          <w:t>серный колчедан</w:t>
        </w:r>
      </w:hyperlink>
      <w:r w:rsidRPr="002D1756">
        <w:rPr>
          <w:rFonts w:ascii="Times New Roman" w:hAnsi="Times New Roman"/>
          <w:spacing w:val="-8"/>
          <w:sz w:val="28"/>
          <w:szCs w:val="28"/>
          <w:lang w:val="ru-RU"/>
        </w:rPr>
        <w:t xml:space="preserve">, соликамские </w:t>
      </w:r>
      <w:hyperlink r:id="rId55" w:history="1">
        <w:r w:rsidRPr="002D1756">
          <w:rPr>
            <w:rStyle w:val="aa"/>
            <w:rFonts w:ascii="Times New Roman" w:eastAsia="Trebuchet MS" w:hAnsi="Times New Roman"/>
            <w:color w:val="auto"/>
            <w:spacing w:val="-8"/>
            <w:sz w:val="28"/>
            <w:szCs w:val="28"/>
            <w:lang w:val="ru-RU"/>
          </w:rPr>
          <w:t>калийные соли</w:t>
        </w:r>
      </w:hyperlink>
      <w:r w:rsidRPr="002D1756">
        <w:rPr>
          <w:rFonts w:ascii="Times New Roman" w:hAnsi="Times New Roman"/>
          <w:spacing w:val="-8"/>
          <w:sz w:val="28"/>
          <w:szCs w:val="28"/>
        </w:rPr>
        <w:t> </w:t>
      </w:r>
      <w:r w:rsidRPr="002D1756">
        <w:rPr>
          <w:rFonts w:ascii="Times New Roman" w:hAnsi="Times New Roman"/>
          <w:spacing w:val="-8"/>
          <w:sz w:val="28"/>
          <w:szCs w:val="28"/>
          <w:lang w:val="ru-RU"/>
        </w:rPr>
        <w:t xml:space="preserve">— для Северо-Запада и на экспорт; </w:t>
      </w:r>
    </w:p>
    <w:p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 баскунчакская соль (особенно для Мурманска); зерно. </w:t>
      </w:r>
    </w:p>
    <w:p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В танкерах с Волги идут нефтегрузы для Северо-Запада, Прибалтики и на экспорт</w:t>
      </w:r>
    </w:p>
    <w:p w:rsidR="006A5553"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Через </w:t>
      </w:r>
      <w:hyperlink r:id="rId56" w:history="1">
        <w:r w:rsidRPr="002D1756">
          <w:rPr>
            <w:rStyle w:val="aa"/>
            <w:rFonts w:ascii="Times New Roman" w:eastAsia="Trebuchet MS" w:hAnsi="Times New Roman"/>
            <w:color w:val="auto"/>
            <w:spacing w:val="-8"/>
            <w:sz w:val="28"/>
            <w:szCs w:val="28"/>
            <w:lang w:val="ru-RU"/>
          </w:rPr>
          <w:t>Санкт-Петербург</w:t>
        </w:r>
      </w:hyperlink>
      <w:r w:rsidRPr="002D1756">
        <w:rPr>
          <w:rFonts w:ascii="Times New Roman" w:hAnsi="Times New Roman"/>
          <w:spacing w:val="-8"/>
          <w:sz w:val="28"/>
          <w:szCs w:val="28"/>
          <w:lang w:val="ru-RU"/>
        </w:rPr>
        <w:t xml:space="preserve"> на Волго</w:t>
      </w:r>
      <w:r>
        <w:rPr>
          <w:rFonts w:ascii="Times New Roman" w:hAnsi="Times New Roman"/>
          <w:spacing w:val="-8"/>
          <w:sz w:val="28"/>
          <w:szCs w:val="28"/>
          <w:lang w:val="ru-RU"/>
        </w:rPr>
        <w:t xml:space="preserve">-Балтийский водный путь поступают импортные грузы для разных районов страны. </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В пассажирском движении значительно число туристских теплоходов (маршруты из </w:t>
      </w:r>
      <w:hyperlink r:id="rId57" w:history="1">
        <w:r w:rsidRPr="002D1756">
          <w:rPr>
            <w:rStyle w:val="aa"/>
            <w:rFonts w:ascii="Times New Roman" w:eastAsia="Trebuchet MS" w:hAnsi="Times New Roman"/>
            <w:color w:val="auto"/>
            <w:spacing w:val="-8"/>
            <w:sz w:val="28"/>
            <w:szCs w:val="28"/>
            <w:lang w:val="ru-RU"/>
          </w:rPr>
          <w:t>Санкт-Петербурга</w:t>
        </w:r>
      </w:hyperlink>
      <w:r w:rsidRPr="002D1756">
        <w:rPr>
          <w:rFonts w:ascii="Times New Roman" w:hAnsi="Times New Roman"/>
          <w:spacing w:val="-8"/>
          <w:sz w:val="28"/>
          <w:szCs w:val="28"/>
          <w:lang w:val="ru-RU"/>
        </w:rPr>
        <w:t xml:space="preserve"> в </w:t>
      </w:r>
      <w:hyperlink r:id="rId58" w:history="1">
        <w:r w:rsidRPr="002D1756">
          <w:rPr>
            <w:rStyle w:val="aa"/>
            <w:rFonts w:ascii="Times New Roman" w:eastAsia="Trebuchet MS" w:hAnsi="Times New Roman"/>
            <w:color w:val="auto"/>
            <w:spacing w:val="-8"/>
            <w:sz w:val="28"/>
            <w:szCs w:val="28"/>
            <w:lang w:val="ru-RU"/>
          </w:rPr>
          <w:t>Москву</w:t>
        </w:r>
      </w:hyperlink>
      <w:r w:rsidRPr="002D1756">
        <w:rPr>
          <w:rFonts w:ascii="Times New Roman" w:hAnsi="Times New Roman"/>
          <w:spacing w:val="-8"/>
          <w:sz w:val="28"/>
          <w:szCs w:val="28"/>
          <w:lang w:val="ru-RU"/>
        </w:rPr>
        <w:t xml:space="preserve">, </w:t>
      </w:r>
      <w:hyperlink r:id="rId59" w:history="1">
        <w:r w:rsidRPr="002D1756">
          <w:rPr>
            <w:rStyle w:val="aa"/>
            <w:rFonts w:ascii="Times New Roman" w:eastAsia="Trebuchet MS" w:hAnsi="Times New Roman"/>
            <w:color w:val="auto"/>
            <w:spacing w:val="-8"/>
            <w:sz w:val="28"/>
            <w:szCs w:val="28"/>
            <w:lang w:val="ru-RU"/>
          </w:rPr>
          <w:t>Астрахань</w:t>
        </w:r>
      </w:hyperlink>
      <w:r w:rsidRPr="002D1756">
        <w:rPr>
          <w:rFonts w:ascii="Times New Roman" w:hAnsi="Times New Roman"/>
          <w:spacing w:val="-8"/>
          <w:sz w:val="28"/>
          <w:szCs w:val="28"/>
          <w:lang w:val="ru-RU"/>
        </w:rPr>
        <w:t xml:space="preserve">, </w:t>
      </w:r>
      <w:hyperlink r:id="rId60" w:history="1">
        <w:r w:rsidRPr="002D1756">
          <w:rPr>
            <w:rStyle w:val="aa"/>
            <w:rFonts w:ascii="Times New Roman" w:eastAsia="Trebuchet MS" w:hAnsi="Times New Roman"/>
            <w:color w:val="auto"/>
            <w:spacing w:val="-8"/>
            <w:sz w:val="28"/>
            <w:szCs w:val="28"/>
            <w:lang w:val="ru-RU"/>
          </w:rPr>
          <w:t>Ростов-на-Дону</w:t>
        </w:r>
      </w:hyperlink>
      <w:r w:rsidRPr="002D1756">
        <w:rPr>
          <w:rFonts w:ascii="Times New Roman" w:hAnsi="Times New Roman"/>
          <w:spacing w:val="-8"/>
          <w:sz w:val="28"/>
          <w:szCs w:val="28"/>
          <w:lang w:val="ru-RU"/>
        </w:rPr>
        <w:t xml:space="preserve">, </w:t>
      </w:r>
      <w:hyperlink r:id="rId61" w:history="1">
        <w:r w:rsidRPr="002D1756">
          <w:rPr>
            <w:rStyle w:val="aa"/>
            <w:rFonts w:ascii="Times New Roman" w:eastAsia="Trebuchet MS" w:hAnsi="Times New Roman"/>
            <w:color w:val="auto"/>
            <w:spacing w:val="-8"/>
            <w:sz w:val="28"/>
            <w:szCs w:val="28"/>
            <w:lang w:val="ru-RU"/>
          </w:rPr>
          <w:t>Пермь</w:t>
        </w:r>
      </w:hyperlink>
      <w:r w:rsidRPr="002D1756">
        <w:rPr>
          <w:rFonts w:ascii="Times New Roman" w:hAnsi="Times New Roman"/>
          <w:spacing w:val="-8"/>
          <w:sz w:val="28"/>
          <w:szCs w:val="28"/>
          <w:lang w:val="ru-RU"/>
        </w:rPr>
        <w:t xml:space="preserve"> </w:t>
      </w:r>
      <w:r>
        <w:rPr>
          <w:rFonts w:ascii="Times New Roman" w:hAnsi="Times New Roman"/>
          <w:spacing w:val="-8"/>
          <w:sz w:val="28"/>
          <w:szCs w:val="28"/>
          <w:lang w:val="ru-RU"/>
        </w:rPr>
        <w:t>и др.).</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Развитию водных международных перевозок препятствует запущенное состояние судоходных путей по боковым рекам бассейна р. Волги, вследствие чего невозможен вывоз продукции на Волжскую магистраль и далее судами "река - море".</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lastRenderedPageBreak/>
        <w:t>На территории Шунгенского сельского поселения речные порты, пункты разгрузки инертных материалов отсутствуют. Пассажирские перевозки пригородного значения по водному пути не осуществляются.</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Недостаточное взаимодействие с другими видами транспорта, слабая организация смешанного (интермодального) перевозочного процесса лишает внутренний водный транспорт существенной части грузовой базы. Задерживается создание новой логистической сети, состоящей из транспортных, перегрузочных, складских и торговых звеньев, которая должна заменить ликвидированную административно-плановую систему управления грузопотоками.</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Указанные проблемы не позволяют в полной мере реализовать объективные преимущества внутреннего водного транспорта в рамках единой транспортной системы сельского поселения и Костромского муниципального района. </w:t>
      </w:r>
    </w:p>
    <w:p w:rsidR="006A5553" w:rsidRDefault="007E5725">
      <w:pPr>
        <w:spacing w:line="276" w:lineRule="auto"/>
        <w:ind w:firstLine="709"/>
        <w:jc w:val="both"/>
        <w:rPr>
          <w:rFonts w:ascii="Times New Roman" w:hAnsi="Times New Roman"/>
          <w:b/>
          <w:sz w:val="28"/>
          <w:szCs w:val="28"/>
          <w:lang w:val="ru-RU"/>
        </w:rPr>
      </w:pPr>
      <w:r>
        <w:rPr>
          <w:rFonts w:ascii="Times New Roman" w:hAnsi="Times New Roman"/>
          <w:spacing w:val="-8"/>
          <w:sz w:val="28"/>
          <w:szCs w:val="28"/>
          <w:lang w:val="ru-RU"/>
        </w:rPr>
        <w:t>Таким образом, оценивая территорию по транспортно - планировочным критериям очевидно, что развитие Шунгенского сельского поселения возможно при усовершенствовании транспортной инфраструктуры, увязав ее с развитием водного и автомобильного транспорта.</w:t>
      </w:r>
    </w:p>
    <w:p w:rsidR="006A5553" w:rsidRDefault="007E5725">
      <w:pPr>
        <w:pStyle w:val="afff1"/>
        <w:keepNext/>
        <w:keepLines/>
        <w:spacing w:before="360" w:after="240" w:line="360" w:lineRule="auto"/>
        <w:ind w:left="0"/>
        <w:jc w:val="center"/>
        <w:outlineLvl w:val="2"/>
        <w:rPr>
          <w:rFonts w:ascii="Times New Roman" w:hAnsi="Times New Roman"/>
          <w:b/>
          <w:sz w:val="28"/>
          <w:szCs w:val="28"/>
          <w:lang w:val="ru-RU"/>
        </w:rPr>
      </w:pPr>
      <w:r>
        <w:rPr>
          <w:rFonts w:ascii="Times New Roman" w:hAnsi="Times New Roman"/>
          <w:b/>
          <w:sz w:val="28"/>
          <w:szCs w:val="28"/>
          <w:lang w:val="ru-RU"/>
        </w:rPr>
        <w:t>6.3.2 Пассажирские перевозки</w:t>
      </w:r>
      <w:bookmarkEnd w:id="231"/>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Маршрутная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система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автобусного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транспорта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муниципальном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образовании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развита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недостаточно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Обслуживает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автотранспортом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ПАТП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w:t>
      </w:r>
      <w:r>
        <w:rPr>
          <w:rFonts w:ascii="Times New Roman" w:hAnsi="Times New Roman"/>
          <w:spacing w:val="-8"/>
          <w:sz w:val="28"/>
          <w:szCs w:val="28"/>
          <w:lang w:val="ru-RU"/>
        </w:rPr>
        <w:t xml:space="preserve"> 3»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согласованному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администрацией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расписанием</w:t>
      </w:r>
      <w:r w:rsidR="00F3360E">
        <w:rPr>
          <w:rFonts w:ascii="Times New Roman" w:hAnsi="Times New Roman"/>
          <w:spacing w:val="-8"/>
          <w:sz w:val="28"/>
          <w:szCs w:val="28"/>
          <w:lang w:val="ru-RU"/>
        </w:rPr>
        <w:t>.</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Все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маршруты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являются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транзитными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отношению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пунктам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p>
    <w:p w:rsidR="006A5553" w:rsidRDefault="007E5725">
      <w:pPr>
        <w:suppressAutoHyphens/>
        <w:spacing w:line="276" w:lineRule="auto"/>
        <w:ind w:firstLine="709"/>
        <w:jc w:val="both"/>
        <w:rPr>
          <w:rFonts w:ascii="Times New Roman" w:hAnsi="Times New Roman"/>
          <w:spacing w:val="-8"/>
          <w:sz w:val="28"/>
          <w:szCs w:val="28"/>
          <w:lang w:val="ru-RU"/>
        </w:rPr>
      </w:pPr>
      <w:bookmarkStart w:id="232" w:name="_Toc527638442"/>
      <w:bookmarkStart w:id="233" w:name="_Toc54879810"/>
      <w:bookmarkStart w:id="234" w:name="_Toc7869298"/>
      <w:bookmarkStart w:id="235" w:name="_Toc75245960"/>
      <w:r>
        <w:rPr>
          <w:rFonts w:ascii="Times New Roman" w:hAnsi="Times New Roman"/>
          <w:spacing w:val="-8"/>
          <w:sz w:val="28"/>
          <w:szCs w:val="28"/>
          <w:lang w:val="ru-RU"/>
        </w:rPr>
        <w:t>Транспортная доступность позволяет жителям сельского поселения находить рабочие места на предприятиях г. Кострома, а городским жителям – удовлетворить потребности в рекреации. Количество рейсов на пригородных и межмуниципальных маршрутах в летний период возрастает в несколько раз из-за желания жителей г.Кострома проводить свое свободное время на дачных участках и местах отдыха на природе.</w:t>
      </w:r>
    </w:p>
    <w:p w:rsidR="006A5553" w:rsidRDefault="006A5553">
      <w:pPr>
        <w:spacing w:line="276" w:lineRule="auto"/>
        <w:ind w:firstLine="709"/>
        <w:jc w:val="both"/>
        <w:rPr>
          <w:rFonts w:ascii="Times New Roman" w:hAnsi="Times New Roman"/>
          <w:spacing w:val="-8"/>
          <w:sz w:val="28"/>
          <w:szCs w:val="28"/>
          <w:lang w:val="ru-RU"/>
        </w:rPr>
      </w:pPr>
    </w:p>
    <w:p w:rsidR="006A5553" w:rsidRDefault="007E5725">
      <w:pPr>
        <w:spacing w:before="360" w:after="240" w:line="360" w:lineRule="auto"/>
        <w:jc w:val="center"/>
        <w:outlineLvl w:val="2"/>
        <w:rPr>
          <w:rFonts w:ascii="Times New Roman" w:hAnsi="Times New Roman"/>
          <w:b/>
          <w:sz w:val="28"/>
          <w:szCs w:val="28"/>
          <w:lang w:val="ru-RU"/>
        </w:rPr>
      </w:pPr>
      <w:r>
        <w:rPr>
          <w:rFonts w:ascii="Times New Roman" w:hAnsi="Times New Roman"/>
          <w:b/>
          <w:sz w:val="28"/>
          <w:szCs w:val="28"/>
          <w:lang w:val="ru-RU"/>
        </w:rPr>
        <w:t>6.3.3 Улично-дорожная сеть</w:t>
      </w:r>
      <w:bookmarkEnd w:id="232"/>
      <w:bookmarkEnd w:id="233"/>
      <w:bookmarkEnd w:id="234"/>
      <w:r>
        <w:rPr>
          <w:rFonts w:ascii="Times New Roman" w:hAnsi="Times New Roman"/>
          <w:b/>
          <w:sz w:val="28"/>
          <w:szCs w:val="28"/>
          <w:lang w:val="ru-RU"/>
        </w:rPr>
        <w:t xml:space="preserve"> местного значения поселения</w:t>
      </w:r>
      <w:bookmarkEnd w:id="235"/>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Улично-дорожная сеть в населенных пунктах </w:t>
      </w:r>
      <w:r w:rsidR="00C04510">
        <w:rPr>
          <w:rFonts w:ascii="Times New Roman" w:hAnsi="Times New Roman"/>
          <w:sz w:val="28"/>
          <w:szCs w:val="28"/>
          <w:lang w:val="ru-RU"/>
        </w:rPr>
        <w:t>Шунгенского сельского поселения</w:t>
      </w:r>
      <w:r>
        <w:rPr>
          <w:rFonts w:ascii="Times New Roman" w:hAnsi="Times New Roman"/>
          <w:sz w:val="28"/>
          <w:szCs w:val="28"/>
          <w:lang w:val="ru-RU"/>
        </w:rPr>
        <w:t>представлена поселковыми дорогами, являющимися продолжениями внешних автомобильных дорог, главными улицами, улицами в жилой застройке, в основном имеющими грунтовое покрытие проезжих частей. Общая протяженность составляет 35,9 км.</w:t>
      </w:r>
    </w:p>
    <w:p w:rsidR="006A5553" w:rsidRDefault="007E5725">
      <w:pPr>
        <w:ind w:firstLine="709"/>
        <w:jc w:val="both"/>
        <w:rPr>
          <w:rFonts w:ascii="Times New Roman" w:hAnsi="Times New Roman"/>
          <w:b/>
          <w:sz w:val="28"/>
          <w:szCs w:val="28"/>
          <w:lang w:val="ru-RU"/>
        </w:rPr>
      </w:pPr>
      <w:r>
        <w:rPr>
          <w:rFonts w:ascii="Times New Roman" w:hAnsi="Times New Roman"/>
          <w:b/>
          <w:sz w:val="28"/>
          <w:szCs w:val="28"/>
          <w:lang w:val="ru-RU"/>
        </w:rPr>
        <w:t>Объекты обслуживания и хранения автотранспорта</w:t>
      </w:r>
    </w:p>
    <w:p w:rsidR="006A5553" w:rsidRDefault="007E5725">
      <w:pPr>
        <w:ind w:firstLine="709"/>
        <w:jc w:val="both"/>
        <w:rPr>
          <w:rFonts w:ascii="Times New Roman" w:hAnsi="Times New Roman"/>
          <w:sz w:val="28"/>
          <w:szCs w:val="28"/>
          <w:lang w:val="ru-RU"/>
        </w:rPr>
      </w:pPr>
      <w:bookmarkStart w:id="236" w:name="_Toc423893503"/>
      <w:bookmarkStart w:id="237" w:name="_Toc434834089"/>
      <w:r>
        <w:rPr>
          <w:rFonts w:ascii="Times New Roman" w:hAnsi="Times New Roman"/>
          <w:sz w:val="28"/>
          <w:szCs w:val="28"/>
          <w:lang w:val="ru-RU"/>
        </w:rPr>
        <w:lastRenderedPageBreak/>
        <w:t>Личный автотранспорт хранится в гаражах, расположенных на приусадебных участках жителей.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На территории </w:t>
      </w:r>
      <w:r>
        <w:rPr>
          <w:rFonts w:ascii="Times New Roman" w:hAnsi="Times New Roman" w:hint="eastAsia"/>
          <w:sz w:val="28"/>
          <w:szCs w:val="28"/>
          <w:lang w:val="ru-RU"/>
        </w:rPr>
        <w:t>Шунгенском</w:t>
      </w:r>
      <w:r>
        <w:rPr>
          <w:rFonts w:ascii="Times New Roman" w:hAnsi="Times New Roman"/>
          <w:sz w:val="28"/>
          <w:szCs w:val="28"/>
          <w:lang w:val="ru-RU"/>
        </w:rPr>
        <w:t xml:space="preserve">  </w:t>
      </w:r>
      <w:r>
        <w:rPr>
          <w:rFonts w:ascii="Times New Roman" w:hAnsi="Times New Roman" w:hint="eastAsia"/>
          <w:sz w:val="28"/>
          <w:szCs w:val="28"/>
          <w:lang w:val="ru-RU"/>
        </w:rPr>
        <w:t>сельском</w:t>
      </w:r>
      <w:r>
        <w:rPr>
          <w:rFonts w:ascii="Times New Roman" w:hAnsi="Times New Roman"/>
          <w:sz w:val="28"/>
          <w:szCs w:val="28"/>
          <w:lang w:val="ru-RU"/>
        </w:rPr>
        <w:t xml:space="preserve"> </w:t>
      </w:r>
      <w:r>
        <w:rPr>
          <w:rFonts w:ascii="Times New Roman" w:hAnsi="Times New Roman" w:hint="eastAsia"/>
          <w:sz w:val="28"/>
          <w:szCs w:val="28"/>
          <w:lang w:val="ru-RU"/>
        </w:rPr>
        <w:t>поселении</w:t>
      </w:r>
      <w:r>
        <w:rPr>
          <w:rFonts w:ascii="Times New Roman" w:hAnsi="Times New Roman"/>
          <w:sz w:val="28"/>
          <w:szCs w:val="28"/>
          <w:lang w:val="ru-RU"/>
        </w:rPr>
        <w:t xml:space="preserve"> имеется 1 автозаправочная станция. И одна станция технического обслуживания (село Пьянково). СТО осуществляет следующие виды работ:</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ремонт и техническое обслуживание автомобилей;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шиномонтаж.</w:t>
      </w:r>
    </w:p>
    <w:p w:rsidR="006A5553" w:rsidRDefault="007E5725">
      <w:pPr>
        <w:ind w:firstLine="709"/>
        <w:jc w:val="both"/>
        <w:rPr>
          <w:rFonts w:ascii="Times New Roman" w:hAnsi="Times New Roman"/>
          <w:b/>
          <w:sz w:val="28"/>
          <w:szCs w:val="28"/>
          <w:lang w:val="ru-RU"/>
        </w:rPr>
      </w:pPr>
      <w:r>
        <w:rPr>
          <w:rFonts w:ascii="Times New Roman" w:hAnsi="Times New Roman"/>
          <w:b/>
          <w:sz w:val="28"/>
          <w:szCs w:val="28"/>
          <w:lang w:val="ru-RU"/>
        </w:rPr>
        <w:t>Выводы</w:t>
      </w:r>
      <w:bookmarkEnd w:id="236"/>
      <w:bookmarkEnd w:id="237"/>
      <w:r>
        <w:rPr>
          <w:rFonts w:ascii="Times New Roman" w:hAnsi="Times New Roman"/>
          <w:b/>
          <w:sz w:val="28"/>
          <w:szCs w:val="28"/>
          <w:lang w:val="ru-RU"/>
        </w:rPr>
        <w:t>:</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1.Внешнее транспортное обслуживание поселения осуществляется автомобильным транспортом и пассажирскими перевозками.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2.Имеющаяся сеть автомобильных дорог общего пользования позволяет обеспечить как внутренние, так и межмуниципальные транспортные связи.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3.Улицы и проезды в населенных пунктах поселения имеют преимущественно грунтовое покрытие. Для создания благоприятных условий жизнедеятельности населения требуется реконструкция участков улично-дорожной сети с проведением капитального ремонта покрытия проезжих частей.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4.Наблюдается дефицит в объектах обслуживания личного автотранспорта.</w:t>
      </w:r>
    </w:p>
    <w:p w:rsidR="006A5553" w:rsidRDefault="006A5553">
      <w:pPr>
        <w:pStyle w:val="1"/>
        <w:numPr>
          <w:ilvl w:val="0"/>
          <w:numId w:val="0"/>
        </w:numPr>
        <w:spacing w:before="0"/>
        <w:rPr>
          <w:rFonts w:eastAsia="Times New Roman"/>
          <w:snapToGrid/>
          <w:sz w:val="28"/>
          <w:szCs w:val="28"/>
        </w:rPr>
      </w:pPr>
    </w:p>
    <w:p w:rsidR="006A5553" w:rsidRDefault="007E5725">
      <w:pPr>
        <w:pStyle w:val="1"/>
        <w:numPr>
          <w:ilvl w:val="0"/>
          <w:numId w:val="0"/>
        </w:numPr>
        <w:spacing w:before="0"/>
        <w:ind w:firstLine="709"/>
        <w:jc w:val="center"/>
        <w:rPr>
          <w:b/>
          <w:sz w:val="28"/>
          <w:szCs w:val="28"/>
        </w:rPr>
      </w:pPr>
      <w:r>
        <w:rPr>
          <w:b/>
          <w:sz w:val="28"/>
          <w:szCs w:val="28"/>
        </w:rPr>
        <w:t>Проектные предложения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В целях развития транспортной инфраструктуры </w:t>
      </w:r>
      <w:r w:rsidR="00C04510">
        <w:rPr>
          <w:rFonts w:ascii="Times New Roman" w:hAnsi="Times New Roman"/>
          <w:sz w:val="28"/>
          <w:szCs w:val="28"/>
          <w:lang w:val="ru-RU"/>
        </w:rPr>
        <w:t>Шунгенского сельского поселения</w:t>
      </w:r>
      <w:r w:rsidR="004A41E9">
        <w:rPr>
          <w:rFonts w:ascii="Times New Roman" w:hAnsi="Times New Roman"/>
          <w:sz w:val="28"/>
          <w:szCs w:val="28"/>
          <w:lang w:val="ru-RU"/>
        </w:rPr>
        <w:t xml:space="preserve"> </w:t>
      </w:r>
      <w:r>
        <w:rPr>
          <w:rFonts w:ascii="Times New Roman" w:hAnsi="Times New Roman"/>
          <w:sz w:val="28"/>
          <w:szCs w:val="28"/>
          <w:lang w:val="ru-RU"/>
        </w:rPr>
        <w:t>генеральным планом на расчетный срок предусмотрены следующие мероприятия: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приведение автомобильных дорог к необходимым нормируемым показателям, соответствующим технической категории автомобильной дороги;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укладка твердого дорожного покрытия на</w:t>
      </w:r>
      <w:r w:rsidR="0029324B">
        <w:rPr>
          <w:rFonts w:ascii="Times New Roman" w:hAnsi="Times New Roman"/>
          <w:sz w:val="28"/>
          <w:szCs w:val="28"/>
          <w:lang w:val="ru-RU"/>
        </w:rPr>
        <w:t xml:space="preserve"> улично-дорожной сети</w:t>
      </w:r>
      <w:r>
        <w:rPr>
          <w:rFonts w:ascii="Times New Roman" w:hAnsi="Times New Roman"/>
          <w:sz w:val="28"/>
          <w:szCs w:val="28"/>
          <w:lang w:val="ru-RU"/>
        </w:rPr>
        <w:t>;</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создание сети пешеходных зон;</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дальнейшее развитие сети всех существующих видов транспорта;</w:t>
      </w:r>
    </w:p>
    <w:p w:rsidR="00BA508C" w:rsidRDefault="007E5725">
      <w:pPr>
        <w:ind w:firstLine="709"/>
        <w:jc w:val="both"/>
        <w:rPr>
          <w:rFonts w:ascii="Times New Roman" w:hAnsi="Times New Roman"/>
          <w:sz w:val="28"/>
          <w:szCs w:val="28"/>
          <w:lang w:val="ru-RU"/>
        </w:rPr>
      </w:pPr>
      <w:r>
        <w:rPr>
          <w:rFonts w:ascii="Times New Roman" w:hAnsi="Times New Roman"/>
          <w:sz w:val="28"/>
          <w:szCs w:val="28"/>
          <w:lang w:val="ru-RU"/>
        </w:rPr>
        <w:t>- благоустройство, озеленение улиц и проездов.</w:t>
      </w:r>
    </w:p>
    <w:p w:rsidR="00BA508C" w:rsidRDefault="00BA508C">
      <w:pPr>
        <w:rPr>
          <w:rFonts w:ascii="Times New Roman" w:hAnsi="Times New Roman"/>
          <w:sz w:val="28"/>
          <w:szCs w:val="28"/>
          <w:lang w:val="ru-RU"/>
        </w:rPr>
      </w:pPr>
      <w:r>
        <w:rPr>
          <w:rFonts w:ascii="Times New Roman" w:hAnsi="Times New Roman"/>
          <w:sz w:val="28"/>
          <w:szCs w:val="28"/>
          <w:lang w:val="ru-RU"/>
        </w:rPr>
        <w:br w:type="page"/>
      </w:r>
    </w:p>
    <w:p w:rsidR="006A5553" w:rsidRDefault="007E5725">
      <w:pPr>
        <w:pStyle w:val="20"/>
        <w:keepLines/>
        <w:numPr>
          <w:ilvl w:val="1"/>
          <w:numId w:val="9"/>
        </w:numPr>
        <w:suppressAutoHyphens/>
        <w:spacing w:before="360" w:after="240"/>
        <w:ind w:left="0" w:firstLine="142"/>
        <w:jc w:val="center"/>
        <w:rPr>
          <w:rFonts w:ascii="Times New Roman" w:hAnsi="Times New Roman" w:cs="Times New Roman"/>
          <w:i w:val="0"/>
          <w:kern w:val="0"/>
          <w:sz w:val="30"/>
          <w:szCs w:val="30"/>
          <w:lang w:val="ru-RU"/>
        </w:rPr>
      </w:pPr>
      <w:bookmarkStart w:id="238" w:name="_Toc527638443"/>
      <w:bookmarkStart w:id="239" w:name="_Toc75245961"/>
      <w:bookmarkStart w:id="240" w:name="_Toc54879811"/>
      <w:bookmarkStart w:id="241" w:name="_Toc7869299"/>
      <w:r>
        <w:rPr>
          <w:rFonts w:ascii="Times New Roman" w:hAnsi="Times New Roman" w:cs="Times New Roman"/>
          <w:i w:val="0"/>
          <w:kern w:val="0"/>
          <w:sz w:val="30"/>
          <w:szCs w:val="30"/>
          <w:lang w:val="ru-RU"/>
        </w:rPr>
        <w:lastRenderedPageBreak/>
        <w:t>Инженерная инфраструктура</w:t>
      </w:r>
      <w:bookmarkEnd w:id="238"/>
      <w:bookmarkEnd w:id="239"/>
      <w:bookmarkEnd w:id="240"/>
      <w:bookmarkEnd w:id="241"/>
    </w:p>
    <w:p w:rsidR="006A5553" w:rsidRDefault="007E5725">
      <w:pPr>
        <w:pStyle w:val="afff1"/>
        <w:numPr>
          <w:ilvl w:val="2"/>
          <w:numId w:val="19"/>
        </w:numPr>
        <w:spacing w:before="360" w:after="240" w:line="360" w:lineRule="auto"/>
        <w:ind w:left="1134"/>
        <w:jc w:val="center"/>
        <w:outlineLvl w:val="2"/>
        <w:rPr>
          <w:rFonts w:ascii="Times New Roman" w:hAnsi="Times New Roman"/>
          <w:b/>
          <w:sz w:val="28"/>
          <w:szCs w:val="28"/>
          <w:lang w:eastAsia="ru-RU"/>
        </w:rPr>
      </w:pPr>
      <w:bookmarkStart w:id="242" w:name="_Toc68875952"/>
      <w:bookmarkStart w:id="243" w:name="_Toc71710666"/>
      <w:bookmarkStart w:id="244" w:name="_Toc71710759"/>
      <w:bookmarkStart w:id="245" w:name="_Toc69467131"/>
      <w:bookmarkStart w:id="246" w:name="_Toc71710555"/>
      <w:bookmarkStart w:id="247" w:name="_Toc75245962"/>
      <w:bookmarkStart w:id="248" w:name="_Toc54879812"/>
      <w:bookmarkStart w:id="249" w:name="_Toc527638444"/>
      <w:bookmarkStart w:id="250" w:name="_Toc7869300"/>
      <w:bookmarkStart w:id="251" w:name="_Toc75245963"/>
      <w:bookmarkEnd w:id="242"/>
      <w:bookmarkEnd w:id="243"/>
      <w:bookmarkEnd w:id="244"/>
      <w:bookmarkEnd w:id="245"/>
      <w:bookmarkEnd w:id="246"/>
      <w:bookmarkEnd w:id="247"/>
      <w:r>
        <w:rPr>
          <w:rFonts w:ascii="Times New Roman" w:hAnsi="Times New Roman"/>
          <w:b/>
          <w:sz w:val="28"/>
          <w:szCs w:val="28"/>
        </w:rPr>
        <w:t>Водоснабжение</w:t>
      </w:r>
      <w:bookmarkEnd w:id="248"/>
      <w:bookmarkEnd w:id="249"/>
      <w:bookmarkEnd w:id="250"/>
      <w:bookmarkEnd w:id="251"/>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Основным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источником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питьевого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водоснабжения</w:t>
      </w:r>
      <w:r>
        <w:rPr>
          <w:rFonts w:ascii="Times New Roman" w:hAnsi="Times New Roman"/>
          <w:spacing w:val="-8"/>
          <w:sz w:val="28"/>
          <w:szCs w:val="28"/>
          <w:lang w:val="ru-RU"/>
        </w:rPr>
        <w:t xml:space="preserve"> </w:t>
      </w:r>
      <w:r w:rsidR="00C04510">
        <w:rPr>
          <w:rFonts w:ascii="Times New Roman" w:hAnsi="Times New Roman" w:hint="eastAsia"/>
          <w:spacing w:val="-8"/>
          <w:sz w:val="28"/>
          <w:szCs w:val="28"/>
          <w:lang w:val="ru-RU"/>
        </w:rPr>
        <w:t>Шунгенского сельского поселения</w:t>
      </w:r>
      <w:r>
        <w:rPr>
          <w:rFonts w:ascii="Times New Roman" w:hAnsi="Times New Roman" w:hint="eastAsia"/>
          <w:spacing w:val="-8"/>
          <w:sz w:val="28"/>
          <w:szCs w:val="28"/>
          <w:lang w:val="ru-RU"/>
        </w:rPr>
        <w:t>являются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подземные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Эксплуатируемый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водоносный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горизонт</w:t>
      </w:r>
      <w:r>
        <w:rPr>
          <w:rFonts w:ascii="Times New Roman" w:hAnsi="Times New Roman"/>
          <w:spacing w:val="-8"/>
          <w:sz w:val="28"/>
          <w:szCs w:val="28"/>
          <w:lang w:val="ru-RU"/>
        </w:rPr>
        <w:t xml:space="preserve"> – </w:t>
      </w:r>
      <w:r>
        <w:rPr>
          <w:rFonts w:ascii="Times New Roman" w:hAnsi="Times New Roman" w:hint="eastAsia"/>
          <w:spacing w:val="-8"/>
          <w:sz w:val="28"/>
          <w:szCs w:val="28"/>
          <w:lang w:val="ru-RU"/>
        </w:rPr>
        <w:t>окско</w:t>
      </w:r>
      <w:r>
        <w:rPr>
          <w:rFonts w:ascii="Times New Roman" w:hAnsi="Times New Roman"/>
          <w:spacing w:val="-8"/>
          <w:sz w:val="28"/>
          <w:szCs w:val="28"/>
          <w:lang w:val="ru-RU"/>
        </w:rPr>
        <w:t>-</w:t>
      </w:r>
      <w:r>
        <w:rPr>
          <w:rFonts w:ascii="Times New Roman" w:hAnsi="Times New Roman" w:hint="eastAsia"/>
          <w:spacing w:val="-8"/>
          <w:sz w:val="28"/>
          <w:szCs w:val="28"/>
          <w:lang w:val="ru-RU"/>
        </w:rPr>
        <w:t>московский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водно</w:t>
      </w:r>
      <w:r>
        <w:rPr>
          <w:rFonts w:ascii="Times New Roman" w:hAnsi="Times New Roman"/>
          <w:spacing w:val="-8"/>
          <w:sz w:val="28"/>
          <w:szCs w:val="28"/>
          <w:lang w:val="ru-RU"/>
        </w:rPr>
        <w:t>-</w:t>
      </w:r>
      <w:r>
        <w:rPr>
          <w:rFonts w:ascii="Times New Roman" w:hAnsi="Times New Roman" w:hint="eastAsia"/>
          <w:spacing w:val="-8"/>
          <w:sz w:val="28"/>
          <w:szCs w:val="28"/>
          <w:lang w:val="ru-RU"/>
        </w:rPr>
        <w:t>ледниковый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горизонт</w:t>
      </w:r>
      <w:r>
        <w:rPr>
          <w:rFonts w:ascii="Times New Roman" w:hAnsi="Times New Roman"/>
          <w:spacing w:val="-8"/>
          <w:sz w:val="28"/>
          <w:szCs w:val="28"/>
          <w:lang w:val="ru-RU"/>
        </w:rPr>
        <w:t>.</w:t>
      </w:r>
    </w:p>
    <w:p w:rsidR="0029324B" w:rsidRDefault="007E5725" w:rsidP="0029324B">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Артезианские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скважины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Аганино</w:t>
      </w:r>
      <w:r>
        <w:rPr>
          <w:rFonts w:ascii="Times New Roman" w:hAnsi="Times New Roman"/>
          <w:spacing w:val="-8"/>
          <w:sz w:val="28"/>
          <w:szCs w:val="28"/>
          <w:lang w:val="ru-RU"/>
        </w:rPr>
        <w:t xml:space="preserve"> (1 </w:t>
      </w:r>
      <w:r>
        <w:rPr>
          <w:rFonts w:ascii="Times New Roman" w:hAnsi="Times New Roman" w:hint="eastAsia"/>
          <w:spacing w:val="-8"/>
          <w:sz w:val="28"/>
          <w:szCs w:val="28"/>
          <w:lang w:val="ru-RU"/>
        </w:rPr>
        <w:t>шт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Петрилово</w:t>
      </w:r>
      <w:r>
        <w:rPr>
          <w:rFonts w:ascii="Times New Roman" w:hAnsi="Times New Roman"/>
          <w:spacing w:val="-8"/>
          <w:sz w:val="28"/>
          <w:szCs w:val="28"/>
          <w:lang w:val="ru-RU"/>
        </w:rPr>
        <w:t xml:space="preserve"> (</w:t>
      </w:r>
      <w:r w:rsidR="00326574">
        <w:rPr>
          <w:rFonts w:ascii="Times New Roman" w:hAnsi="Times New Roman"/>
          <w:spacing w:val="-8"/>
          <w:sz w:val="28"/>
          <w:szCs w:val="28"/>
          <w:lang w:val="ru-RU"/>
        </w:rPr>
        <w:t>5</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шт</w:t>
      </w:r>
      <w:r w:rsidR="00BA292F">
        <w:rPr>
          <w:rFonts w:ascii="Times New Roman" w:hAnsi="Times New Roman"/>
          <w:spacing w:val="-8"/>
          <w:sz w:val="28"/>
          <w:szCs w:val="28"/>
          <w:lang w:val="ru-RU"/>
        </w:rPr>
        <w:t>),</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Некрасово</w:t>
      </w:r>
      <w:r>
        <w:rPr>
          <w:rFonts w:ascii="Times New Roman" w:hAnsi="Times New Roman"/>
          <w:spacing w:val="-8"/>
          <w:sz w:val="28"/>
          <w:szCs w:val="28"/>
          <w:lang w:val="ru-RU"/>
        </w:rPr>
        <w:t xml:space="preserve"> (1 </w:t>
      </w:r>
      <w:r>
        <w:rPr>
          <w:rFonts w:ascii="Times New Roman" w:hAnsi="Times New Roman" w:hint="eastAsia"/>
          <w:spacing w:val="-8"/>
          <w:sz w:val="28"/>
          <w:szCs w:val="28"/>
          <w:lang w:val="ru-RU"/>
        </w:rPr>
        <w:t>шт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Шунга</w:t>
      </w:r>
      <w:r w:rsidR="00193A27">
        <w:rPr>
          <w:rFonts w:ascii="Times New Roman" w:hAnsi="Times New Roman"/>
          <w:spacing w:val="-8"/>
          <w:sz w:val="28"/>
          <w:szCs w:val="28"/>
          <w:lang w:val="ru-RU"/>
        </w:rPr>
        <w:t xml:space="preserve"> (6</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шт</w:t>
      </w:r>
      <w:r>
        <w:rPr>
          <w:rFonts w:ascii="Times New Roman" w:hAnsi="Times New Roman"/>
          <w:spacing w:val="-8"/>
          <w:sz w:val="28"/>
          <w:szCs w:val="28"/>
          <w:lang w:val="ru-RU"/>
        </w:rPr>
        <w:t xml:space="preserve">). </w:t>
      </w:r>
      <w:r w:rsidR="0029324B" w:rsidRPr="0029324B">
        <w:rPr>
          <w:rFonts w:ascii="Times New Roman" w:hAnsi="Times New Roman" w:hint="eastAsia"/>
          <w:spacing w:val="-8"/>
          <w:sz w:val="28"/>
          <w:szCs w:val="28"/>
          <w:lang w:val="ru-RU"/>
        </w:rPr>
        <w:t>д</w:t>
      </w:r>
      <w:r w:rsidR="0029324B" w:rsidRPr="0029324B">
        <w:rPr>
          <w:rFonts w:ascii="Times New Roman" w:hAnsi="Times New Roman"/>
          <w:spacing w:val="-8"/>
          <w:sz w:val="28"/>
          <w:szCs w:val="28"/>
          <w:lang w:val="ru-RU"/>
        </w:rPr>
        <w:t xml:space="preserve">. </w:t>
      </w:r>
      <w:r w:rsidR="0029324B" w:rsidRPr="0029324B">
        <w:rPr>
          <w:rFonts w:ascii="Times New Roman" w:hAnsi="Times New Roman" w:hint="eastAsia"/>
          <w:spacing w:val="-8"/>
          <w:sz w:val="28"/>
          <w:szCs w:val="28"/>
          <w:lang w:val="ru-RU"/>
        </w:rPr>
        <w:t>Пустошка</w:t>
      </w:r>
      <w:r w:rsidR="00DD71A8">
        <w:rPr>
          <w:rFonts w:ascii="Times New Roman" w:hAnsi="Times New Roman"/>
          <w:spacing w:val="-8"/>
          <w:sz w:val="28"/>
          <w:szCs w:val="28"/>
          <w:lang w:val="ru-RU"/>
        </w:rPr>
        <w:t xml:space="preserve"> </w:t>
      </w:r>
      <w:r w:rsidR="0029324B">
        <w:rPr>
          <w:rFonts w:ascii="Times New Roman" w:hAnsi="Times New Roman"/>
          <w:spacing w:val="-8"/>
          <w:sz w:val="28"/>
          <w:szCs w:val="28"/>
          <w:lang w:val="ru-RU"/>
        </w:rPr>
        <w:t>(1</w:t>
      </w:r>
      <w:r w:rsidR="00DD71A8">
        <w:rPr>
          <w:rFonts w:ascii="Times New Roman" w:hAnsi="Times New Roman"/>
          <w:spacing w:val="-8"/>
          <w:sz w:val="28"/>
          <w:szCs w:val="28"/>
          <w:lang w:val="ru-RU"/>
        </w:rPr>
        <w:t xml:space="preserve"> шт</w:t>
      </w:r>
      <w:r w:rsidR="0029324B">
        <w:rPr>
          <w:rFonts w:ascii="Times New Roman" w:hAnsi="Times New Roman"/>
          <w:spacing w:val="-8"/>
          <w:sz w:val="28"/>
          <w:szCs w:val="28"/>
          <w:lang w:val="ru-RU"/>
        </w:rPr>
        <w:t>),</w:t>
      </w:r>
      <w:r w:rsidR="0029324B" w:rsidRPr="0029324B">
        <w:rPr>
          <w:rFonts w:ascii="Times New Roman" w:hAnsi="Times New Roman" w:hint="eastAsia"/>
          <w:spacing w:val="-8"/>
          <w:sz w:val="28"/>
          <w:szCs w:val="28"/>
          <w:lang w:val="ru-RU"/>
        </w:rPr>
        <w:t xml:space="preserve"> д</w:t>
      </w:r>
      <w:r w:rsidR="0029324B" w:rsidRPr="0029324B">
        <w:rPr>
          <w:rFonts w:ascii="Times New Roman" w:hAnsi="Times New Roman"/>
          <w:spacing w:val="-8"/>
          <w:sz w:val="28"/>
          <w:szCs w:val="28"/>
          <w:lang w:val="ru-RU"/>
        </w:rPr>
        <w:t xml:space="preserve">. </w:t>
      </w:r>
      <w:r w:rsidR="0029324B" w:rsidRPr="0029324B">
        <w:rPr>
          <w:rFonts w:ascii="Times New Roman" w:hAnsi="Times New Roman" w:hint="eastAsia"/>
          <w:spacing w:val="-8"/>
          <w:sz w:val="28"/>
          <w:szCs w:val="28"/>
          <w:lang w:val="ru-RU"/>
        </w:rPr>
        <w:t>Яковлевское</w:t>
      </w:r>
      <w:r w:rsidR="00DD71A8">
        <w:rPr>
          <w:rFonts w:ascii="Times New Roman" w:hAnsi="Times New Roman"/>
          <w:spacing w:val="-8"/>
          <w:sz w:val="28"/>
          <w:szCs w:val="28"/>
          <w:lang w:val="ru-RU"/>
        </w:rPr>
        <w:t xml:space="preserve"> </w:t>
      </w:r>
      <w:r w:rsidR="0029324B">
        <w:rPr>
          <w:rFonts w:ascii="Times New Roman" w:hAnsi="Times New Roman"/>
          <w:spacing w:val="-8"/>
          <w:sz w:val="28"/>
          <w:szCs w:val="28"/>
          <w:lang w:val="ru-RU"/>
        </w:rPr>
        <w:t>(6</w:t>
      </w:r>
      <w:r w:rsidR="00DD71A8">
        <w:rPr>
          <w:rFonts w:ascii="Times New Roman" w:hAnsi="Times New Roman"/>
          <w:spacing w:val="-8"/>
          <w:sz w:val="28"/>
          <w:szCs w:val="28"/>
          <w:lang w:val="ru-RU"/>
        </w:rPr>
        <w:t xml:space="preserve"> шт</w:t>
      </w:r>
      <w:r w:rsidR="0029324B">
        <w:rPr>
          <w:rFonts w:ascii="Times New Roman" w:hAnsi="Times New Roman"/>
          <w:spacing w:val="-8"/>
          <w:sz w:val="28"/>
          <w:szCs w:val="28"/>
          <w:lang w:val="ru-RU"/>
        </w:rPr>
        <w:t>)</w:t>
      </w:r>
      <w:r w:rsidR="00BA292F">
        <w:rPr>
          <w:rFonts w:ascii="Times New Roman" w:hAnsi="Times New Roman"/>
          <w:spacing w:val="-8"/>
          <w:sz w:val="28"/>
          <w:szCs w:val="28"/>
          <w:lang w:val="ru-RU"/>
        </w:rPr>
        <w:t>, д. Саметь (3</w:t>
      </w:r>
      <w:r w:rsidR="00326574">
        <w:rPr>
          <w:rFonts w:ascii="Times New Roman" w:hAnsi="Times New Roman"/>
          <w:spacing w:val="-8"/>
          <w:sz w:val="28"/>
          <w:szCs w:val="28"/>
          <w:lang w:val="ru-RU"/>
        </w:rPr>
        <w:t xml:space="preserve"> шт.</w:t>
      </w:r>
      <w:r w:rsidR="00BA292F">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w:t>
      </w:r>
      <w:r>
        <w:rPr>
          <w:rFonts w:ascii="Times New Roman" w:hAnsi="Times New Roman" w:hint="eastAsia"/>
          <w:spacing w:val="-8"/>
          <w:sz w:val="28"/>
          <w:szCs w:val="28"/>
          <w:lang w:val="ru-RU"/>
        </w:rPr>
        <w:t>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находится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крупное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месторождение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пресных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Количество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утверждённых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принятых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эксплуатационных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запасов</w:t>
      </w:r>
      <w:r>
        <w:rPr>
          <w:rFonts w:ascii="Times New Roman" w:hAnsi="Times New Roman"/>
          <w:spacing w:val="-8"/>
          <w:sz w:val="28"/>
          <w:szCs w:val="28"/>
          <w:lang w:val="ru-RU"/>
        </w:rPr>
        <w:t xml:space="preserve"> 0,04 </w:t>
      </w:r>
      <w:r>
        <w:rPr>
          <w:rFonts w:ascii="Times New Roman" w:hAnsi="Times New Roman" w:hint="eastAsia"/>
          <w:spacing w:val="-8"/>
          <w:sz w:val="28"/>
          <w:szCs w:val="28"/>
          <w:lang w:val="ru-RU"/>
        </w:rPr>
        <w:t>тыс</w:t>
      </w:r>
      <w:r>
        <w:rPr>
          <w:rFonts w:ascii="Times New Roman" w:hAnsi="Times New Roman"/>
          <w:spacing w:val="-8"/>
          <w:sz w:val="28"/>
          <w:szCs w:val="28"/>
          <w:lang w:val="ru-RU"/>
        </w:rPr>
        <w:t>.</w:t>
      </w:r>
      <w:r>
        <w:rPr>
          <w:rFonts w:ascii="Times New Roman" w:hAnsi="Times New Roman" w:hint="eastAsia"/>
          <w:spacing w:val="-8"/>
          <w:sz w:val="28"/>
          <w:szCs w:val="28"/>
          <w:lang w:val="ru-RU"/>
        </w:rPr>
        <w:t>м</w:t>
      </w:r>
      <w:r>
        <w:rPr>
          <w:rFonts w:ascii="Times New Roman" w:hAnsi="Times New Roman"/>
          <w:spacing w:val="-8"/>
          <w:sz w:val="28"/>
          <w:szCs w:val="28"/>
          <w:lang w:val="ru-RU"/>
        </w:rPr>
        <w:t>3/</w:t>
      </w:r>
      <w:r>
        <w:rPr>
          <w:rFonts w:ascii="Times New Roman" w:hAnsi="Times New Roman" w:hint="eastAsia"/>
          <w:spacing w:val="-8"/>
          <w:sz w:val="28"/>
          <w:szCs w:val="28"/>
          <w:lang w:val="ru-RU"/>
        </w:rPr>
        <w:t>сут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настоящее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время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месторождение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эксплуатируется</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Характеристика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централизованной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системы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водоснабжения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также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состояние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водопотребления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населением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пунктам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представлены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таблицах</w:t>
      </w:r>
      <w:r>
        <w:rPr>
          <w:rFonts w:ascii="Times New Roman" w:hAnsi="Times New Roman"/>
          <w:spacing w:val="-8"/>
          <w:sz w:val="28"/>
          <w:szCs w:val="28"/>
          <w:lang w:val="ru-RU"/>
        </w:rPr>
        <w:t xml:space="preserve"> </w:t>
      </w:r>
      <w:r w:rsidR="00E36155">
        <w:rPr>
          <w:rFonts w:ascii="Times New Roman" w:hAnsi="Times New Roman"/>
          <w:spacing w:val="-8"/>
          <w:sz w:val="28"/>
          <w:szCs w:val="28"/>
          <w:lang w:val="ru-RU"/>
        </w:rPr>
        <w:t>28-29</w:t>
      </w:r>
    </w:p>
    <w:p w:rsidR="006A5553" w:rsidRDefault="007E5725">
      <w:pPr>
        <w:spacing w:line="276" w:lineRule="auto"/>
        <w:ind w:firstLine="709"/>
        <w:jc w:val="both"/>
        <w:rPr>
          <w:rFonts w:ascii="Times New Roman" w:hAnsi="Times New Roman"/>
          <w:b/>
          <w:spacing w:val="-8"/>
          <w:sz w:val="28"/>
          <w:szCs w:val="28"/>
          <w:lang w:val="ru-RU"/>
        </w:rPr>
      </w:pPr>
      <w:r>
        <w:rPr>
          <w:rFonts w:ascii="Times New Roman" w:hAnsi="Times New Roman"/>
          <w:b/>
          <w:spacing w:val="-8"/>
          <w:sz w:val="28"/>
          <w:szCs w:val="28"/>
          <w:lang w:val="ru-RU"/>
        </w:rPr>
        <w:t xml:space="preserve">Таблица </w:t>
      </w:r>
      <w:r w:rsidR="00E36155">
        <w:rPr>
          <w:rFonts w:ascii="Times New Roman" w:hAnsi="Times New Roman"/>
          <w:b/>
          <w:spacing w:val="-8"/>
          <w:sz w:val="28"/>
          <w:szCs w:val="28"/>
          <w:lang w:val="ru-RU"/>
        </w:rPr>
        <w:t>28</w:t>
      </w:r>
      <w:r>
        <w:rPr>
          <w:rFonts w:ascii="Times New Roman" w:hAnsi="Times New Roman"/>
          <w:b/>
          <w:spacing w:val="-8"/>
          <w:sz w:val="28"/>
          <w:szCs w:val="28"/>
          <w:lang w:val="ru-RU"/>
        </w:rPr>
        <w:t xml:space="preserve">. Характеристика централизованной системы водоснабжения </w:t>
      </w:r>
      <w:r>
        <w:rPr>
          <w:rFonts w:ascii="Times New Roman" w:hAnsi="Times New Roman" w:hint="eastAsia"/>
          <w:b/>
          <w:spacing w:val="-8"/>
          <w:sz w:val="28"/>
          <w:szCs w:val="28"/>
          <w:lang w:val="ru-RU"/>
        </w:rPr>
        <w:t>Шунгенском</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сельском</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поселении</w:t>
      </w:r>
    </w:p>
    <w:p w:rsidR="006A5553" w:rsidRDefault="006A5553">
      <w:pPr>
        <w:spacing w:line="276" w:lineRule="auto"/>
        <w:ind w:firstLine="709"/>
        <w:jc w:val="both"/>
        <w:rPr>
          <w:rFonts w:ascii="Times New Roman" w:hAnsi="Times New Roman"/>
          <w:b/>
          <w:spacing w:val="-8"/>
          <w:sz w:val="24"/>
          <w:szCs w:val="24"/>
          <w:lang w:val="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2470"/>
        <w:gridCol w:w="1224"/>
        <w:gridCol w:w="1887"/>
        <w:gridCol w:w="2437"/>
        <w:gridCol w:w="1616"/>
      </w:tblGrid>
      <w:tr w:rsidR="00326574" w:rsidTr="00BA508C">
        <w:trPr>
          <w:tblHeader/>
          <w:jc w:val="center"/>
        </w:trPr>
        <w:tc>
          <w:tcPr>
            <w:tcW w:w="584" w:type="dxa"/>
            <w:shd w:val="clear" w:color="auto" w:fill="D9D9D9"/>
          </w:tcPr>
          <w:p w:rsidR="00326574" w:rsidRDefault="00326574">
            <w:pPr>
              <w:rPr>
                <w:rFonts w:ascii="Times New Roman" w:hAnsi="Times New Roman"/>
                <w:b/>
                <w:sz w:val="28"/>
                <w:szCs w:val="28"/>
                <w:lang w:val="ru-RU"/>
              </w:rPr>
            </w:pPr>
            <w:r>
              <w:rPr>
                <w:rFonts w:ascii="Times New Roman" w:hAnsi="Times New Roman"/>
                <w:b/>
                <w:sz w:val="28"/>
                <w:szCs w:val="28"/>
                <w:lang w:val="ru-RU"/>
              </w:rPr>
              <w:t>№</w:t>
            </w:r>
          </w:p>
          <w:p w:rsidR="00326574" w:rsidRDefault="00326574">
            <w:pPr>
              <w:rPr>
                <w:rFonts w:ascii="Times New Roman" w:hAnsi="Times New Roman"/>
                <w:sz w:val="28"/>
                <w:szCs w:val="28"/>
                <w:lang w:val="ru-RU"/>
              </w:rPr>
            </w:pPr>
            <w:r>
              <w:rPr>
                <w:rFonts w:ascii="Times New Roman" w:hAnsi="Times New Roman"/>
                <w:b/>
                <w:sz w:val="28"/>
                <w:szCs w:val="28"/>
                <w:lang w:val="ru-RU"/>
              </w:rPr>
              <w:t>пп</w:t>
            </w:r>
          </w:p>
        </w:tc>
        <w:tc>
          <w:tcPr>
            <w:tcW w:w="2764" w:type="dxa"/>
            <w:shd w:val="clear" w:color="auto" w:fill="D9D9D9"/>
            <w:vAlign w:val="center"/>
          </w:tcPr>
          <w:p w:rsidR="00326574" w:rsidRDefault="00326574">
            <w:pPr>
              <w:jc w:val="center"/>
              <w:rPr>
                <w:rFonts w:ascii="Times New Roman" w:hAnsi="Times New Roman"/>
                <w:b/>
                <w:sz w:val="28"/>
                <w:szCs w:val="28"/>
                <w:lang w:val="ru-RU"/>
              </w:rPr>
            </w:pPr>
            <w:r>
              <w:rPr>
                <w:rFonts w:ascii="Times New Roman" w:hAnsi="Times New Roman"/>
                <w:b/>
                <w:sz w:val="28"/>
                <w:szCs w:val="28"/>
                <w:lang w:val="ru-RU"/>
              </w:rPr>
              <w:t>Наименование</w:t>
            </w:r>
          </w:p>
        </w:tc>
        <w:tc>
          <w:tcPr>
            <w:tcW w:w="1375" w:type="dxa"/>
            <w:shd w:val="clear" w:color="auto" w:fill="D9D9D9"/>
            <w:vAlign w:val="center"/>
          </w:tcPr>
          <w:p w:rsidR="00326574" w:rsidRDefault="00326574">
            <w:pPr>
              <w:jc w:val="center"/>
              <w:rPr>
                <w:rFonts w:ascii="Times New Roman" w:hAnsi="Times New Roman"/>
                <w:b/>
                <w:sz w:val="28"/>
                <w:szCs w:val="28"/>
                <w:lang w:val="ru-RU"/>
              </w:rPr>
            </w:pPr>
            <w:r>
              <w:rPr>
                <w:rFonts w:ascii="Times New Roman" w:hAnsi="Times New Roman"/>
                <w:b/>
                <w:sz w:val="28"/>
                <w:szCs w:val="28"/>
                <w:lang w:val="ru-RU"/>
              </w:rPr>
              <w:t>Общее</w:t>
            </w:r>
          </w:p>
          <w:p w:rsidR="00326574" w:rsidRDefault="00326574">
            <w:pPr>
              <w:jc w:val="center"/>
              <w:rPr>
                <w:rFonts w:ascii="Times New Roman" w:hAnsi="Times New Roman"/>
                <w:b/>
                <w:sz w:val="28"/>
                <w:szCs w:val="28"/>
                <w:lang w:val="ru-RU"/>
              </w:rPr>
            </w:pPr>
            <w:r>
              <w:rPr>
                <w:rFonts w:ascii="Times New Roman" w:hAnsi="Times New Roman"/>
                <w:b/>
                <w:sz w:val="28"/>
                <w:szCs w:val="28"/>
                <w:lang w:val="ru-RU"/>
              </w:rPr>
              <w:t>кол-во</w:t>
            </w:r>
          </w:p>
        </w:tc>
        <w:tc>
          <w:tcPr>
            <w:tcW w:w="1887" w:type="dxa"/>
            <w:shd w:val="clear" w:color="auto" w:fill="D9D9D9"/>
            <w:vAlign w:val="center"/>
          </w:tcPr>
          <w:p w:rsidR="00326574" w:rsidRDefault="00326574">
            <w:pPr>
              <w:jc w:val="center"/>
              <w:rPr>
                <w:rFonts w:ascii="Times New Roman" w:hAnsi="Times New Roman"/>
                <w:b/>
                <w:sz w:val="28"/>
                <w:szCs w:val="28"/>
                <w:lang w:val="ru-RU"/>
              </w:rPr>
            </w:pPr>
            <w:r>
              <w:rPr>
                <w:rFonts w:ascii="Times New Roman" w:hAnsi="Times New Roman"/>
                <w:b/>
                <w:sz w:val="28"/>
                <w:szCs w:val="28"/>
                <w:lang w:val="ru-RU"/>
              </w:rPr>
              <w:t>Планируется построить</w:t>
            </w:r>
          </w:p>
        </w:tc>
        <w:tc>
          <w:tcPr>
            <w:tcW w:w="2437" w:type="dxa"/>
            <w:shd w:val="clear" w:color="auto" w:fill="D9D9D9"/>
            <w:vAlign w:val="center"/>
          </w:tcPr>
          <w:p w:rsidR="00326574" w:rsidRDefault="00326574">
            <w:pPr>
              <w:jc w:val="center"/>
              <w:rPr>
                <w:rFonts w:ascii="Times New Roman" w:hAnsi="Times New Roman"/>
                <w:b/>
                <w:sz w:val="28"/>
                <w:szCs w:val="28"/>
                <w:lang w:val="ru-RU"/>
              </w:rPr>
            </w:pPr>
            <w:r>
              <w:rPr>
                <w:rFonts w:ascii="Times New Roman" w:hAnsi="Times New Roman"/>
                <w:b/>
                <w:sz w:val="28"/>
                <w:szCs w:val="28"/>
                <w:lang w:val="ru-RU"/>
              </w:rPr>
              <w:t>Требуется отремонтировать</w:t>
            </w:r>
          </w:p>
        </w:tc>
        <w:tc>
          <w:tcPr>
            <w:tcW w:w="1262" w:type="dxa"/>
            <w:shd w:val="clear" w:color="auto" w:fill="D9D9D9"/>
          </w:tcPr>
          <w:p w:rsidR="00326574" w:rsidRDefault="00326574" w:rsidP="00326574">
            <w:pPr>
              <w:jc w:val="center"/>
              <w:rPr>
                <w:rFonts w:ascii="Times New Roman" w:hAnsi="Times New Roman"/>
                <w:b/>
                <w:sz w:val="28"/>
                <w:szCs w:val="28"/>
                <w:lang w:val="ru-RU"/>
              </w:rPr>
            </w:pPr>
            <w:r>
              <w:rPr>
                <w:rFonts w:ascii="Times New Roman" w:hAnsi="Times New Roman"/>
                <w:b/>
                <w:sz w:val="28"/>
                <w:szCs w:val="28"/>
                <w:lang w:val="ru-RU"/>
              </w:rPr>
              <w:t>Скважины  в резерве</w:t>
            </w:r>
          </w:p>
        </w:tc>
      </w:tr>
      <w:tr w:rsidR="00326574" w:rsidTr="00BA508C">
        <w:trPr>
          <w:jc w:val="center"/>
        </w:trPr>
        <w:tc>
          <w:tcPr>
            <w:tcW w:w="584"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1</w:t>
            </w:r>
          </w:p>
        </w:tc>
        <w:tc>
          <w:tcPr>
            <w:tcW w:w="2764" w:type="dxa"/>
          </w:tcPr>
          <w:p w:rsidR="00326574" w:rsidRDefault="00326574" w:rsidP="00C9689D">
            <w:pPr>
              <w:spacing w:before="40" w:after="40"/>
              <w:rPr>
                <w:rFonts w:ascii="Times New Roman" w:hAnsi="Times New Roman"/>
                <w:sz w:val="28"/>
                <w:szCs w:val="28"/>
                <w:lang w:val="ru-RU"/>
              </w:rPr>
            </w:pPr>
            <w:r>
              <w:rPr>
                <w:rFonts w:ascii="Times New Roman" w:hAnsi="Times New Roman"/>
                <w:sz w:val="28"/>
                <w:szCs w:val="28"/>
                <w:lang w:val="ru-RU"/>
              </w:rPr>
              <w:t>Водопроводных сетей, км</w:t>
            </w:r>
          </w:p>
        </w:tc>
        <w:tc>
          <w:tcPr>
            <w:tcW w:w="1375"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51700 км</w:t>
            </w:r>
          </w:p>
        </w:tc>
        <w:tc>
          <w:tcPr>
            <w:tcW w:w="1887"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1,4</w:t>
            </w:r>
          </w:p>
        </w:tc>
        <w:tc>
          <w:tcPr>
            <w:tcW w:w="2437"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2,5</w:t>
            </w:r>
          </w:p>
        </w:tc>
        <w:tc>
          <w:tcPr>
            <w:tcW w:w="1262" w:type="dxa"/>
          </w:tcPr>
          <w:p w:rsidR="00326574" w:rsidRDefault="00326574">
            <w:pPr>
              <w:spacing w:before="40" w:after="40"/>
              <w:jc w:val="center"/>
              <w:rPr>
                <w:rFonts w:ascii="Times New Roman" w:hAnsi="Times New Roman"/>
                <w:sz w:val="28"/>
                <w:szCs w:val="28"/>
                <w:lang w:val="ru-RU"/>
              </w:rPr>
            </w:pPr>
          </w:p>
        </w:tc>
      </w:tr>
      <w:tr w:rsidR="00326574" w:rsidTr="00BA508C">
        <w:trPr>
          <w:jc w:val="center"/>
        </w:trPr>
        <w:tc>
          <w:tcPr>
            <w:tcW w:w="584"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2</w:t>
            </w:r>
          </w:p>
        </w:tc>
        <w:tc>
          <w:tcPr>
            <w:tcW w:w="2764" w:type="dxa"/>
          </w:tcPr>
          <w:p w:rsidR="00326574" w:rsidRDefault="00326574">
            <w:pPr>
              <w:spacing w:before="40" w:after="40"/>
              <w:rPr>
                <w:rFonts w:ascii="Times New Roman" w:hAnsi="Times New Roman"/>
                <w:sz w:val="28"/>
                <w:szCs w:val="28"/>
                <w:lang w:val="ru-RU"/>
              </w:rPr>
            </w:pPr>
            <w:r>
              <w:rPr>
                <w:rFonts w:ascii="Times New Roman" w:hAnsi="Times New Roman"/>
                <w:sz w:val="28"/>
                <w:szCs w:val="28"/>
                <w:lang w:val="ru-RU"/>
              </w:rPr>
              <w:t>Водонапорных колонок</w:t>
            </w:r>
          </w:p>
        </w:tc>
        <w:tc>
          <w:tcPr>
            <w:tcW w:w="1375"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7</w:t>
            </w:r>
          </w:p>
        </w:tc>
        <w:tc>
          <w:tcPr>
            <w:tcW w:w="1887"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w:t>
            </w:r>
          </w:p>
        </w:tc>
        <w:tc>
          <w:tcPr>
            <w:tcW w:w="2437"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w:t>
            </w:r>
          </w:p>
        </w:tc>
        <w:tc>
          <w:tcPr>
            <w:tcW w:w="1262" w:type="dxa"/>
          </w:tcPr>
          <w:p w:rsidR="00326574" w:rsidRDefault="00326574">
            <w:pPr>
              <w:spacing w:before="40" w:after="40"/>
              <w:jc w:val="center"/>
              <w:rPr>
                <w:rFonts w:ascii="Times New Roman" w:hAnsi="Times New Roman"/>
                <w:sz w:val="28"/>
                <w:szCs w:val="28"/>
                <w:lang w:val="ru-RU"/>
              </w:rPr>
            </w:pPr>
          </w:p>
        </w:tc>
      </w:tr>
      <w:tr w:rsidR="00326574" w:rsidTr="00BA508C">
        <w:trPr>
          <w:jc w:val="center"/>
        </w:trPr>
        <w:tc>
          <w:tcPr>
            <w:tcW w:w="584"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3</w:t>
            </w:r>
          </w:p>
        </w:tc>
        <w:tc>
          <w:tcPr>
            <w:tcW w:w="2764" w:type="dxa"/>
          </w:tcPr>
          <w:p w:rsidR="00326574" w:rsidRDefault="00326574">
            <w:pPr>
              <w:spacing w:before="40" w:after="40"/>
              <w:rPr>
                <w:rFonts w:ascii="Times New Roman" w:hAnsi="Times New Roman"/>
                <w:sz w:val="28"/>
                <w:szCs w:val="28"/>
                <w:lang w:val="ru-RU"/>
              </w:rPr>
            </w:pPr>
            <w:r>
              <w:rPr>
                <w:rFonts w:ascii="Times New Roman" w:hAnsi="Times New Roman"/>
                <w:sz w:val="28"/>
                <w:szCs w:val="28"/>
                <w:lang w:val="ru-RU"/>
              </w:rPr>
              <w:t>Водонапорных башен</w:t>
            </w:r>
          </w:p>
        </w:tc>
        <w:tc>
          <w:tcPr>
            <w:tcW w:w="1375"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4</w:t>
            </w:r>
          </w:p>
        </w:tc>
        <w:tc>
          <w:tcPr>
            <w:tcW w:w="1887"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w:t>
            </w:r>
          </w:p>
        </w:tc>
        <w:tc>
          <w:tcPr>
            <w:tcW w:w="2437"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w:t>
            </w:r>
          </w:p>
        </w:tc>
        <w:tc>
          <w:tcPr>
            <w:tcW w:w="1262" w:type="dxa"/>
          </w:tcPr>
          <w:p w:rsidR="00326574" w:rsidRDefault="00326574">
            <w:pPr>
              <w:spacing w:before="40" w:after="40"/>
              <w:jc w:val="center"/>
              <w:rPr>
                <w:rFonts w:ascii="Times New Roman" w:hAnsi="Times New Roman"/>
                <w:sz w:val="28"/>
                <w:szCs w:val="28"/>
                <w:lang w:val="ru-RU"/>
              </w:rPr>
            </w:pPr>
          </w:p>
        </w:tc>
      </w:tr>
      <w:tr w:rsidR="00326574" w:rsidTr="00BA508C">
        <w:trPr>
          <w:jc w:val="center"/>
        </w:trPr>
        <w:tc>
          <w:tcPr>
            <w:tcW w:w="584"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4</w:t>
            </w:r>
          </w:p>
        </w:tc>
        <w:tc>
          <w:tcPr>
            <w:tcW w:w="2764" w:type="dxa"/>
          </w:tcPr>
          <w:p w:rsidR="00326574" w:rsidRDefault="00326574">
            <w:pPr>
              <w:spacing w:before="40" w:after="40"/>
              <w:rPr>
                <w:rFonts w:ascii="Times New Roman" w:hAnsi="Times New Roman"/>
                <w:sz w:val="28"/>
                <w:szCs w:val="28"/>
                <w:lang w:val="ru-RU"/>
              </w:rPr>
            </w:pPr>
            <w:r>
              <w:rPr>
                <w:rFonts w:ascii="Times New Roman" w:hAnsi="Times New Roman"/>
                <w:sz w:val="28"/>
                <w:szCs w:val="28"/>
                <w:lang w:val="ru-RU"/>
              </w:rPr>
              <w:t>Скважин</w:t>
            </w:r>
          </w:p>
        </w:tc>
        <w:tc>
          <w:tcPr>
            <w:tcW w:w="1375" w:type="dxa"/>
          </w:tcPr>
          <w:p w:rsidR="00326574" w:rsidRDefault="00326574" w:rsidP="0029324B">
            <w:pPr>
              <w:spacing w:before="40" w:after="40"/>
              <w:jc w:val="center"/>
              <w:rPr>
                <w:rFonts w:ascii="Times New Roman" w:hAnsi="Times New Roman"/>
                <w:sz w:val="28"/>
                <w:szCs w:val="28"/>
                <w:lang w:val="ru-RU"/>
              </w:rPr>
            </w:pPr>
            <w:r>
              <w:rPr>
                <w:rFonts w:ascii="Times New Roman" w:hAnsi="Times New Roman"/>
                <w:sz w:val="28"/>
                <w:szCs w:val="28"/>
                <w:lang w:val="ru-RU"/>
              </w:rPr>
              <w:t>23</w:t>
            </w:r>
          </w:p>
        </w:tc>
        <w:tc>
          <w:tcPr>
            <w:tcW w:w="1887"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3</w:t>
            </w:r>
          </w:p>
        </w:tc>
        <w:tc>
          <w:tcPr>
            <w:tcW w:w="2437"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9</w:t>
            </w:r>
          </w:p>
        </w:tc>
        <w:tc>
          <w:tcPr>
            <w:tcW w:w="1262" w:type="dxa"/>
          </w:tcPr>
          <w:p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4</w:t>
            </w:r>
          </w:p>
        </w:tc>
      </w:tr>
    </w:tbl>
    <w:p w:rsidR="006A5553" w:rsidRDefault="006A5553">
      <w:pPr>
        <w:ind w:firstLine="709"/>
        <w:rPr>
          <w:rFonts w:ascii="Times New Roman" w:hAnsi="Times New Roman"/>
          <w:sz w:val="24"/>
          <w:szCs w:val="24"/>
          <w:lang w:val="ru-RU"/>
        </w:rPr>
      </w:pPr>
    </w:p>
    <w:p w:rsidR="006A5553" w:rsidRDefault="007E5725">
      <w:pPr>
        <w:spacing w:line="276" w:lineRule="auto"/>
        <w:ind w:firstLine="709"/>
        <w:jc w:val="both"/>
        <w:rPr>
          <w:rFonts w:ascii="Times New Roman" w:hAnsi="Times New Roman"/>
          <w:b/>
          <w:spacing w:val="-8"/>
          <w:sz w:val="28"/>
          <w:szCs w:val="28"/>
          <w:lang w:val="ru-RU"/>
        </w:rPr>
      </w:pPr>
      <w:r>
        <w:rPr>
          <w:rFonts w:ascii="Times New Roman" w:hAnsi="Times New Roman"/>
          <w:b/>
          <w:spacing w:val="-8"/>
          <w:sz w:val="28"/>
          <w:szCs w:val="28"/>
          <w:lang w:val="ru-RU"/>
        </w:rPr>
        <w:t xml:space="preserve">Таблица </w:t>
      </w:r>
      <w:r w:rsidR="00E36155">
        <w:rPr>
          <w:rFonts w:ascii="Times New Roman" w:hAnsi="Times New Roman"/>
          <w:b/>
          <w:spacing w:val="-8"/>
          <w:sz w:val="28"/>
          <w:szCs w:val="28"/>
          <w:lang w:val="ru-RU"/>
        </w:rPr>
        <w:t>29</w:t>
      </w:r>
      <w:r>
        <w:rPr>
          <w:rFonts w:ascii="Times New Roman" w:hAnsi="Times New Roman"/>
          <w:b/>
          <w:spacing w:val="-8"/>
          <w:sz w:val="28"/>
          <w:szCs w:val="28"/>
          <w:lang w:val="ru-RU"/>
        </w:rPr>
        <w:t>. Информация по нецентрализованным источникам водоснабжения на территории Шунгенское сельского поселения</w:t>
      </w:r>
    </w:p>
    <w:tbl>
      <w:tblPr>
        <w:tblW w:w="0" w:type="auto"/>
        <w:jc w:val="center"/>
        <w:tblLayout w:type="fixed"/>
        <w:tblLook w:val="04A0" w:firstRow="1" w:lastRow="0" w:firstColumn="1" w:lastColumn="0" w:noHBand="0" w:noVBand="1"/>
      </w:tblPr>
      <w:tblGrid>
        <w:gridCol w:w="628"/>
        <w:gridCol w:w="1890"/>
        <w:gridCol w:w="1559"/>
        <w:gridCol w:w="1418"/>
        <w:gridCol w:w="1843"/>
        <w:gridCol w:w="2278"/>
      </w:tblGrid>
      <w:tr w:rsidR="006A5553" w:rsidTr="00BA508C">
        <w:trPr>
          <w:tblHeade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w:t>
            </w:r>
          </w:p>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п/п</w:t>
            </w:r>
          </w:p>
        </w:tc>
        <w:tc>
          <w:tcPr>
            <w:tcW w:w="1890"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Населенный пункт</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Количество источников</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Дата строительства</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Источники загрязнения в радиусе 50 м</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b/>
                <w:sz w:val="24"/>
                <w:szCs w:val="24"/>
                <w:lang w:val="ru-RU" w:eastAsia="ar-SA"/>
              </w:rPr>
              <w:t>Наличие централизованных источников</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1</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Аганино</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2006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да</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2</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Афёрово</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2005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3</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Казанка</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2004</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4</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Колебино</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2007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5</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Малый Борок</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2007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6</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Некрасово</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2007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да</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7</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Пасынково</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2008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8</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с. Петрилово</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 xml:space="preserve">2003 </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да</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9</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Пустошка</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2006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10</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с. Саметь</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5</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2005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да</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lastRenderedPageBreak/>
              <w:t>11</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Стрельниково</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2003</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12</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Тепра</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2007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 w:val="left" w:pos="33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13</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с. Шунга</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5</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2004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да</w:t>
            </w:r>
          </w:p>
        </w:tc>
      </w:tr>
      <w:tr w:rsidR="006A5553" w:rsidTr="00BA508C">
        <w:trPr>
          <w:jc w:val="center"/>
        </w:trPr>
        <w:tc>
          <w:tcPr>
            <w:tcW w:w="628" w:type="dxa"/>
            <w:tcBorders>
              <w:top w:val="single" w:sz="4" w:space="0" w:color="000000"/>
              <w:left w:val="single" w:sz="4" w:space="0" w:color="000000"/>
              <w:bottom w:val="single" w:sz="4" w:space="0" w:color="000000"/>
            </w:tcBorders>
            <w:shd w:val="clear" w:color="auto" w:fill="auto"/>
          </w:tcPr>
          <w:p w:rsidR="006A5553" w:rsidRDefault="007E5725">
            <w:pPr>
              <w:tabs>
                <w:tab w:val="left" w:pos="0"/>
                <w:tab w:val="left" w:pos="330"/>
              </w:tabs>
              <w:suppressAutoHyphens/>
              <w:snapToGrid w:val="0"/>
              <w:ind w:left="142"/>
              <w:jc w:val="right"/>
              <w:rPr>
                <w:rFonts w:ascii="Times New Roman" w:hAnsi="Times New Roman"/>
                <w:sz w:val="24"/>
                <w:szCs w:val="24"/>
                <w:lang w:val="ru-RU" w:eastAsia="ar-SA"/>
              </w:rPr>
            </w:pPr>
            <w:r>
              <w:rPr>
                <w:rFonts w:ascii="Times New Roman" w:hAnsi="Times New Roman"/>
                <w:sz w:val="24"/>
                <w:szCs w:val="24"/>
                <w:lang w:val="ru-RU" w:eastAsia="ar-SA"/>
              </w:rPr>
              <w:t>14</w:t>
            </w:r>
          </w:p>
        </w:tc>
        <w:tc>
          <w:tcPr>
            <w:tcW w:w="189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с. Яковлевское</w:t>
            </w:r>
          </w:p>
        </w:tc>
        <w:tc>
          <w:tcPr>
            <w:tcW w:w="155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2007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bl>
    <w:p w:rsidR="006A5553" w:rsidRDefault="006A5553">
      <w:pPr>
        <w:spacing w:line="276" w:lineRule="auto"/>
        <w:ind w:firstLine="709"/>
        <w:jc w:val="both"/>
        <w:rPr>
          <w:rFonts w:ascii="Times New Roman" w:hAnsi="Times New Roman"/>
          <w:b/>
          <w:spacing w:val="-8"/>
          <w:sz w:val="26"/>
          <w:szCs w:val="26"/>
          <w:lang w:val="ru-RU"/>
        </w:rPr>
      </w:pP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b/>
          <w:spacing w:val="-8"/>
          <w:sz w:val="28"/>
          <w:szCs w:val="28"/>
          <w:lang w:val="ru-RU"/>
        </w:rPr>
        <w:t>Выводы</w:t>
      </w:r>
      <w:r>
        <w:rPr>
          <w:rFonts w:ascii="Times New Roman" w:hAnsi="Times New Roman"/>
          <w:spacing w:val="-8"/>
          <w:sz w:val="28"/>
          <w:szCs w:val="28"/>
          <w:lang w:val="ru-RU"/>
        </w:rPr>
        <w:t>:</w:t>
      </w:r>
    </w:p>
    <w:p w:rsidR="006A5553" w:rsidRDefault="007E5725">
      <w:pPr>
        <w:numPr>
          <w:ilvl w:val="0"/>
          <w:numId w:val="20"/>
        </w:numPr>
        <w:spacing w:line="276" w:lineRule="auto"/>
        <w:jc w:val="both"/>
        <w:rPr>
          <w:rFonts w:ascii="Times New Roman" w:hAnsi="Times New Roman"/>
          <w:spacing w:val="-8"/>
          <w:sz w:val="28"/>
          <w:szCs w:val="28"/>
          <w:lang w:val="ru-RU"/>
        </w:rPr>
      </w:pPr>
      <w:r>
        <w:rPr>
          <w:rFonts w:ascii="Times New Roman" w:hAnsi="Times New Roman"/>
          <w:spacing w:val="-8"/>
          <w:sz w:val="28"/>
          <w:szCs w:val="28"/>
          <w:lang w:val="ru-RU"/>
        </w:rPr>
        <w:t>Не все население обеспечено централизованным водоснабжением.</w:t>
      </w:r>
    </w:p>
    <w:p w:rsidR="006A5553" w:rsidRDefault="007E5725">
      <w:pPr>
        <w:numPr>
          <w:ilvl w:val="0"/>
          <w:numId w:val="20"/>
        </w:numPr>
        <w:spacing w:line="276" w:lineRule="auto"/>
        <w:jc w:val="both"/>
        <w:rPr>
          <w:rFonts w:ascii="Times New Roman" w:hAnsi="Times New Roman"/>
          <w:spacing w:val="-8"/>
          <w:sz w:val="28"/>
          <w:szCs w:val="28"/>
          <w:lang w:val="ru-RU"/>
        </w:rPr>
      </w:pPr>
      <w:r>
        <w:rPr>
          <w:rFonts w:ascii="Times New Roman" w:hAnsi="Times New Roman"/>
          <w:spacing w:val="-8"/>
          <w:sz w:val="28"/>
          <w:szCs w:val="28"/>
          <w:lang w:val="ru-RU"/>
        </w:rPr>
        <w:t>Магистральные водопроводы и уличные сети требуют детального обследования их технического состояния.</w:t>
      </w:r>
    </w:p>
    <w:p w:rsidR="006A5553" w:rsidRDefault="006A5553">
      <w:pPr>
        <w:ind w:firstLine="851"/>
        <w:jc w:val="both"/>
        <w:rPr>
          <w:rFonts w:ascii="Times New Roman" w:hAnsi="Times New Roman"/>
          <w:sz w:val="24"/>
          <w:szCs w:val="24"/>
          <w:lang w:val="ru-RU"/>
        </w:rPr>
      </w:pPr>
    </w:p>
    <w:p w:rsidR="006A5553" w:rsidRDefault="007E5725">
      <w:pPr>
        <w:pStyle w:val="afff1"/>
        <w:numPr>
          <w:ilvl w:val="2"/>
          <w:numId w:val="19"/>
        </w:numPr>
        <w:ind w:left="1276" w:hanging="1134"/>
        <w:jc w:val="center"/>
        <w:outlineLvl w:val="2"/>
        <w:rPr>
          <w:rFonts w:ascii="Times New Roman" w:hAnsi="Times New Roman"/>
          <w:b/>
          <w:sz w:val="28"/>
          <w:szCs w:val="28"/>
          <w:lang w:val="ru-RU"/>
        </w:rPr>
      </w:pPr>
      <w:bookmarkStart w:id="252" w:name="_Toc54879813"/>
      <w:bookmarkStart w:id="253" w:name="_Toc527638445"/>
      <w:bookmarkStart w:id="254" w:name="_Toc515533357"/>
      <w:bookmarkStart w:id="255" w:name="_Toc7869301"/>
      <w:bookmarkStart w:id="256" w:name="_Toc75245964"/>
      <w:r>
        <w:rPr>
          <w:rFonts w:ascii="Times New Roman" w:hAnsi="Times New Roman"/>
          <w:b/>
          <w:sz w:val="28"/>
          <w:szCs w:val="28"/>
          <w:lang w:val="ru-RU"/>
        </w:rPr>
        <w:t>Водоотведение</w:t>
      </w:r>
      <w:bookmarkEnd w:id="252"/>
      <w:bookmarkEnd w:id="253"/>
      <w:bookmarkEnd w:id="254"/>
      <w:bookmarkEnd w:id="255"/>
      <w:bookmarkEnd w:id="256"/>
    </w:p>
    <w:p w:rsidR="00317064" w:rsidRDefault="00317064">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На территориии Шунгенского сельского поселения водоотведение состоит из централизованных сетей и выгребных ям индивидуальных жилых домов.</w:t>
      </w:r>
    </w:p>
    <w:p w:rsidR="00317064" w:rsidRDefault="002C0BF1">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Очистные сооружения</w:t>
      </w:r>
      <w:r w:rsidR="00F3755E">
        <w:rPr>
          <w:rFonts w:ascii="Times New Roman" w:hAnsi="Times New Roman"/>
          <w:spacing w:val="-8"/>
          <w:sz w:val="28"/>
          <w:szCs w:val="28"/>
          <w:lang w:val="ru-RU"/>
        </w:rPr>
        <w:t xml:space="preserve"> канализации</w:t>
      </w:r>
      <w:r>
        <w:rPr>
          <w:rFonts w:ascii="Times New Roman" w:hAnsi="Times New Roman"/>
          <w:spacing w:val="-8"/>
          <w:sz w:val="28"/>
          <w:szCs w:val="28"/>
          <w:lang w:val="ru-RU"/>
        </w:rPr>
        <w:t xml:space="preserve"> расположены в с. Шунга, д. Петрилово, с. Яковлевское. Общая протяженность  канализационных сетей в населенных пунктах </w:t>
      </w:r>
      <w:r>
        <w:rPr>
          <w:rFonts w:ascii="Times New Roman" w:hAnsi="Times New Roman" w:hint="eastAsia"/>
          <w:spacing w:val="-8"/>
          <w:sz w:val="28"/>
          <w:szCs w:val="28"/>
          <w:lang w:val="ru-RU"/>
        </w:rPr>
        <w:t>Шунгенском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поселении</w:t>
      </w:r>
      <w:r>
        <w:rPr>
          <w:rFonts w:ascii="Times New Roman" w:hAnsi="Times New Roman"/>
          <w:spacing w:val="-8"/>
          <w:sz w:val="28"/>
          <w:szCs w:val="28"/>
          <w:lang w:val="ru-RU"/>
        </w:rPr>
        <w:t xml:space="preserve"> составляет 11 км. </w:t>
      </w:r>
      <w:r w:rsidR="00497652">
        <w:rPr>
          <w:rFonts w:ascii="Times New Roman" w:hAnsi="Times New Roman"/>
          <w:spacing w:val="-8"/>
          <w:sz w:val="28"/>
          <w:szCs w:val="28"/>
          <w:lang w:val="ru-RU"/>
        </w:rPr>
        <w:t>Бытовые стоки</w:t>
      </w:r>
      <w:r w:rsidR="00AB7C56">
        <w:rPr>
          <w:rFonts w:ascii="Times New Roman" w:hAnsi="Times New Roman"/>
          <w:spacing w:val="-8"/>
          <w:sz w:val="28"/>
          <w:szCs w:val="28"/>
          <w:lang w:val="ru-RU"/>
        </w:rPr>
        <w:t xml:space="preserve"> по катализационным </w:t>
      </w:r>
      <w:r w:rsidR="00497652">
        <w:rPr>
          <w:rFonts w:ascii="Times New Roman" w:hAnsi="Times New Roman"/>
          <w:spacing w:val="-8"/>
          <w:sz w:val="28"/>
          <w:szCs w:val="28"/>
          <w:lang w:val="ru-RU"/>
        </w:rPr>
        <w:t>трубам самотеком</w:t>
      </w:r>
      <w:r w:rsidR="00317064">
        <w:rPr>
          <w:rFonts w:ascii="Times New Roman" w:hAnsi="Times New Roman"/>
          <w:spacing w:val="-8"/>
          <w:sz w:val="28"/>
          <w:szCs w:val="28"/>
          <w:lang w:val="ru-RU"/>
        </w:rPr>
        <w:t xml:space="preserve"> </w:t>
      </w:r>
      <w:r w:rsidR="00AB7C56">
        <w:rPr>
          <w:rFonts w:ascii="Times New Roman" w:hAnsi="Times New Roman"/>
          <w:spacing w:val="-8"/>
          <w:sz w:val="28"/>
          <w:szCs w:val="28"/>
          <w:lang w:val="ru-RU"/>
        </w:rPr>
        <w:t>поступают в очистные сооружения</w:t>
      </w:r>
      <w:r w:rsidR="00317064">
        <w:rPr>
          <w:rFonts w:ascii="Times New Roman" w:hAnsi="Times New Roman"/>
          <w:spacing w:val="-8"/>
          <w:sz w:val="28"/>
          <w:szCs w:val="28"/>
          <w:lang w:val="ru-RU"/>
        </w:rPr>
        <w:t xml:space="preserve">, откуда уже </w:t>
      </w:r>
      <w:r w:rsidR="00AB7C56">
        <w:rPr>
          <w:rFonts w:ascii="Times New Roman" w:hAnsi="Times New Roman"/>
          <w:spacing w:val="-8"/>
          <w:sz w:val="28"/>
          <w:szCs w:val="28"/>
          <w:lang w:val="ru-RU"/>
        </w:rPr>
        <w:t>оч</w:t>
      </w:r>
      <w:r w:rsidR="00497652">
        <w:rPr>
          <w:rFonts w:ascii="Times New Roman" w:hAnsi="Times New Roman"/>
          <w:spacing w:val="-8"/>
          <w:sz w:val="28"/>
          <w:szCs w:val="28"/>
          <w:lang w:val="ru-RU"/>
        </w:rPr>
        <w:t>ищенные</w:t>
      </w:r>
      <w:r w:rsidR="00AB7C56">
        <w:rPr>
          <w:rFonts w:ascii="Times New Roman" w:hAnsi="Times New Roman"/>
          <w:spacing w:val="-8"/>
          <w:sz w:val="28"/>
          <w:szCs w:val="28"/>
          <w:lang w:val="ru-RU"/>
        </w:rPr>
        <w:t xml:space="preserve"> по водопропускным трубам</w:t>
      </w:r>
      <w:r w:rsidR="006E0654">
        <w:rPr>
          <w:rFonts w:ascii="Times New Roman" w:hAnsi="Times New Roman"/>
          <w:spacing w:val="-8"/>
          <w:sz w:val="28"/>
          <w:szCs w:val="28"/>
          <w:lang w:val="ru-RU"/>
        </w:rPr>
        <w:t xml:space="preserve"> сбрасываются в реку</w:t>
      </w:r>
      <w:r w:rsidR="00317064">
        <w:rPr>
          <w:rFonts w:ascii="Times New Roman" w:hAnsi="Times New Roman"/>
          <w:spacing w:val="-8"/>
          <w:sz w:val="28"/>
          <w:szCs w:val="28"/>
          <w:lang w:val="ru-RU"/>
        </w:rPr>
        <w:t xml:space="preserve">. </w:t>
      </w:r>
    </w:p>
    <w:p w:rsidR="006A5553" w:rsidRDefault="007E5725">
      <w:pPr>
        <w:spacing w:line="276" w:lineRule="auto"/>
        <w:ind w:firstLine="709"/>
        <w:jc w:val="both"/>
        <w:rPr>
          <w:rFonts w:ascii="Times New Roman" w:hAnsi="Times New Roman"/>
          <w:b/>
          <w:spacing w:val="-8"/>
          <w:sz w:val="28"/>
          <w:szCs w:val="28"/>
          <w:lang w:val="ru-RU"/>
        </w:rPr>
      </w:pPr>
      <w:r>
        <w:rPr>
          <w:rFonts w:ascii="Times New Roman" w:hAnsi="Times New Roman"/>
          <w:b/>
          <w:spacing w:val="-8"/>
          <w:sz w:val="28"/>
          <w:szCs w:val="28"/>
          <w:lang w:val="ru-RU"/>
        </w:rPr>
        <w:t>Выводы:</w:t>
      </w:r>
    </w:p>
    <w:p w:rsidR="006A5553" w:rsidRDefault="007E5725">
      <w:pPr>
        <w:numPr>
          <w:ilvl w:val="0"/>
          <w:numId w:val="21"/>
        </w:numPr>
        <w:spacing w:line="276" w:lineRule="auto"/>
        <w:jc w:val="both"/>
        <w:rPr>
          <w:rFonts w:ascii="Times New Roman" w:hAnsi="Times New Roman"/>
          <w:spacing w:val="-8"/>
          <w:sz w:val="28"/>
          <w:szCs w:val="28"/>
          <w:lang w:val="ru-RU"/>
        </w:rPr>
      </w:pPr>
      <w:r>
        <w:rPr>
          <w:rFonts w:ascii="Times New Roman" w:hAnsi="Times New Roman"/>
          <w:spacing w:val="-8"/>
          <w:sz w:val="28"/>
          <w:szCs w:val="28"/>
          <w:lang w:val="ru-RU"/>
        </w:rPr>
        <w:t>Централизованной канализацией не обеспечена большая часть населения.</w:t>
      </w:r>
    </w:p>
    <w:p w:rsidR="006A5553" w:rsidRDefault="007E5725">
      <w:pPr>
        <w:numPr>
          <w:ilvl w:val="0"/>
          <w:numId w:val="21"/>
        </w:numPr>
        <w:spacing w:line="276" w:lineRule="auto"/>
        <w:jc w:val="both"/>
        <w:rPr>
          <w:rFonts w:ascii="Times New Roman" w:hAnsi="Times New Roman"/>
          <w:spacing w:val="-8"/>
          <w:sz w:val="28"/>
          <w:szCs w:val="28"/>
          <w:lang w:val="ru-RU"/>
        </w:rPr>
      </w:pPr>
      <w:r>
        <w:rPr>
          <w:rFonts w:ascii="Times New Roman" w:hAnsi="Times New Roman"/>
          <w:spacing w:val="-8"/>
          <w:sz w:val="28"/>
          <w:szCs w:val="28"/>
          <w:lang w:val="ru-RU"/>
        </w:rPr>
        <w:t>Существующие канализационные сети требуют реконструкции и ремонта.</w:t>
      </w:r>
    </w:p>
    <w:p w:rsidR="006A5553" w:rsidRDefault="007E5725">
      <w:pPr>
        <w:jc w:val="center"/>
        <w:rPr>
          <w:rFonts w:ascii="Times New Roman" w:hAnsi="Times New Roman"/>
          <w:b/>
          <w:sz w:val="28"/>
          <w:szCs w:val="28"/>
          <w:lang w:val="ru-RU"/>
        </w:rPr>
      </w:pPr>
      <w:r>
        <w:rPr>
          <w:rFonts w:ascii="Times New Roman" w:hAnsi="Times New Roman"/>
          <w:b/>
          <w:sz w:val="28"/>
          <w:szCs w:val="28"/>
          <w:lang w:val="ru-RU"/>
        </w:rPr>
        <w:t>Проектные предложения</w:t>
      </w:r>
    </w:p>
    <w:p w:rsidR="006A5553" w:rsidRDefault="007E5725">
      <w:pPr>
        <w:spacing w:before="120"/>
        <w:ind w:firstLine="709"/>
        <w:contextualSpacing/>
        <w:jc w:val="both"/>
        <w:rPr>
          <w:rFonts w:ascii="Times New Roman" w:hAnsi="Times New Roman"/>
          <w:sz w:val="28"/>
          <w:szCs w:val="28"/>
          <w:lang w:val="ru-RU"/>
        </w:rPr>
      </w:pPr>
      <w:bookmarkStart w:id="257" w:name="_Toc527638446"/>
      <w:bookmarkStart w:id="258" w:name="_Toc515533355"/>
      <w:bookmarkStart w:id="259" w:name="_Toc54879814"/>
      <w:bookmarkStart w:id="260" w:name="_Toc7869302"/>
      <w:r>
        <w:rPr>
          <w:rFonts w:ascii="Times New Roman" w:hAnsi="Times New Roman"/>
          <w:sz w:val="28"/>
          <w:szCs w:val="28"/>
          <w:lang w:val="ru-RU"/>
        </w:rPr>
        <w:t xml:space="preserve">На расчетный срок водоотведение бытовых стоков планируется с использованием выгребных ям, гидроизолированных септиков с последующим вывозом ассенизационным транспортом на очистные сооружения бытовой канализации. Для административных зданий необходимо предусмотреть локальные очистные сооружения бытовой канализации.  </w:t>
      </w:r>
    </w:p>
    <w:p w:rsidR="006A5553" w:rsidRDefault="007E5725">
      <w:pPr>
        <w:pStyle w:val="afff1"/>
        <w:numPr>
          <w:ilvl w:val="2"/>
          <w:numId w:val="19"/>
        </w:numPr>
        <w:spacing w:before="360" w:after="240" w:line="360" w:lineRule="auto"/>
        <w:ind w:left="0" w:firstLine="0"/>
        <w:jc w:val="center"/>
        <w:outlineLvl w:val="2"/>
        <w:rPr>
          <w:rFonts w:ascii="Times New Roman" w:hAnsi="Times New Roman"/>
          <w:b/>
          <w:sz w:val="28"/>
          <w:szCs w:val="28"/>
        </w:rPr>
      </w:pPr>
      <w:bookmarkStart w:id="261" w:name="_Toc75245965"/>
      <w:r>
        <w:rPr>
          <w:rFonts w:ascii="Times New Roman" w:hAnsi="Times New Roman"/>
          <w:b/>
          <w:sz w:val="28"/>
          <w:szCs w:val="28"/>
        </w:rPr>
        <w:t>Теплоснабжение</w:t>
      </w:r>
      <w:bookmarkEnd w:id="257"/>
      <w:bookmarkEnd w:id="258"/>
      <w:bookmarkEnd w:id="259"/>
      <w:bookmarkEnd w:id="260"/>
      <w:bookmarkEnd w:id="261"/>
    </w:p>
    <w:p w:rsidR="006A5553" w:rsidRDefault="007E5725">
      <w:pPr>
        <w:spacing w:line="276" w:lineRule="auto"/>
        <w:ind w:firstLine="709"/>
        <w:jc w:val="both"/>
        <w:rPr>
          <w:rFonts w:ascii="Times New Roman" w:hAnsi="Times New Roman"/>
          <w:sz w:val="28"/>
          <w:szCs w:val="28"/>
          <w:lang w:val="ru-RU"/>
        </w:rPr>
      </w:pPr>
      <w:bookmarkStart w:id="262" w:name="_Toc527638448"/>
      <w:r>
        <w:rPr>
          <w:rFonts w:ascii="Times New Roman" w:hAnsi="Times New Roman" w:hint="eastAsia"/>
          <w:sz w:val="28"/>
          <w:szCs w:val="28"/>
          <w:lang w:val="ru-RU"/>
        </w:rPr>
        <w:t>Теплоснабжение</w:t>
      </w:r>
      <w:r>
        <w:rPr>
          <w:rFonts w:ascii="Times New Roman" w:hAnsi="Times New Roman"/>
          <w:sz w:val="28"/>
          <w:szCs w:val="28"/>
          <w:lang w:val="ru-RU"/>
        </w:rPr>
        <w:t xml:space="preserve"> </w:t>
      </w:r>
      <w:r>
        <w:rPr>
          <w:rFonts w:ascii="Times New Roman" w:hAnsi="Times New Roman" w:hint="eastAsia"/>
          <w:sz w:val="28"/>
          <w:szCs w:val="28"/>
          <w:lang w:val="ru-RU"/>
        </w:rPr>
        <w:t>большинства</w:t>
      </w:r>
      <w:r>
        <w:rPr>
          <w:rFonts w:ascii="Times New Roman" w:hAnsi="Times New Roman"/>
          <w:sz w:val="28"/>
          <w:szCs w:val="28"/>
          <w:lang w:val="ru-RU"/>
        </w:rPr>
        <w:t xml:space="preserve"> </w:t>
      </w:r>
      <w:r>
        <w:rPr>
          <w:rFonts w:ascii="Times New Roman" w:hAnsi="Times New Roman" w:hint="eastAsia"/>
          <w:sz w:val="28"/>
          <w:szCs w:val="28"/>
          <w:lang w:val="ru-RU"/>
        </w:rPr>
        <w:t>населенных</w:t>
      </w:r>
      <w:r>
        <w:rPr>
          <w:rFonts w:ascii="Times New Roman" w:hAnsi="Times New Roman"/>
          <w:sz w:val="28"/>
          <w:szCs w:val="28"/>
          <w:lang w:val="ru-RU"/>
        </w:rPr>
        <w:t xml:space="preserve"> </w:t>
      </w:r>
      <w:r>
        <w:rPr>
          <w:rFonts w:ascii="Times New Roman" w:hAnsi="Times New Roman" w:hint="eastAsia"/>
          <w:sz w:val="28"/>
          <w:szCs w:val="28"/>
          <w:lang w:val="ru-RU"/>
        </w:rPr>
        <w:t>пунктов</w:t>
      </w:r>
      <w:r>
        <w:rPr>
          <w:rFonts w:ascii="Times New Roman" w:hAnsi="Times New Roman"/>
          <w:sz w:val="28"/>
          <w:szCs w:val="28"/>
          <w:lang w:val="ru-RU"/>
        </w:rPr>
        <w:t xml:space="preserve"> </w:t>
      </w:r>
      <w:r>
        <w:rPr>
          <w:rFonts w:ascii="Times New Roman" w:hAnsi="Times New Roman" w:hint="eastAsia"/>
          <w:sz w:val="28"/>
          <w:szCs w:val="28"/>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обеспечивается</w:t>
      </w:r>
      <w:r>
        <w:rPr>
          <w:rFonts w:ascii="Times New Roman" w:hAnsi="Times New Roman"/>
          <w:sz w:val="28"/>
          <w:szCs w:val="28"/>
          <w:lang w:val="ru-RU"/>
        </w:rPr>
        <w:t xml:space="preserve"> </w:t>
      </w:r>
      <w:r>
        <w:rPr>
          <w:rFonts w:ascii="Times New Roman" w:hAnsi="Times New Roman" w:hint="eastAsia"/>
          <w:sz w:val="28"/>
          <w:szCs w:val="28"/>
          <w:lang w:val="ru-RU"/>
        </w:rPr>
        <w:t>децентрализовано</w:t>
      </w:r>
      <w:r>
        <w:rPr>
          <w:rFonts w:ascii="Times New Roman" w:hAnsi="Times New Roman"/>
          <w:sz w:val="28"/>
          <w:szCs w:val="28"/>
          <w:lang w:val="ru-RU"/>
        </w:rPr>
        <w:t xml:space="preserve"> – </w:t>
      </w:r>
      <w:r>
        <w:rPr>
          <w:rFonts w:ascii="Times New Roman" w:hAnsi="Times New Roman" w:hint="eastAsia"/>
          <w:sz w:val="28"/>
          <w:szCs w:val="28"/>
          <w:lang w:val="ru-RU"/>
        </w:rPr>
        <w:t>от</w:t>
      </w:r>
      <w:r>
        <w:rPr>
          <w:rFonts w:ascii="Times New Roman" w:hAnsi="Times New Roman"/>
          <w:sz w:val="28"/>
          <w:szCs w:val="28"/>
          <w:lang w:val="ru-RU"/>
        </w:rPr>
        <w:t xml:space="preserve"> </w:t>
      </w:r>
      <w:r>
        <w:rPr>
          <w:rFonts w:ascii="Times New Roman" w:hAnsi="Times New Roman" w:hint="eastAsia"/>
          <w:sz w:val="28"/>
          <w:szCs w:val="28"/>
          <w:lang w:val="ru-RU"/>
        </w:rPr>
        <w:t>мелких</w:t>
      </w:r>
      <w:r>
        <w:rPr>
          <w:rFonts w:ascii="Times New Roman" w:hAnsi="Times New Roman"/>
          <w:sz w:val="28"/>
          <w:szCs w:val="28"/>
          <w:lang w:val="ru-RU"/>
        </w:rPr>
        <w:t xml:space="preserve"> </w:t>
      </w:r>
      <w:r>
        <w:rPr>
          <w:rFonts w:ascii="Times New Roman" w:hAnsi="Times New Roman" w:hint="eastAsia"/>
          <w:sz w:val="28"/>
          <w:szCs w:val="28"/>
          <w:lang w:val="ru-RU"/>
        </w:rPr>
        <w:t>котельных</w:t>
      </w:r>
      <w:r>
        <w:rPr>
          <w:rFonts w:ascii="Times New Roman" w:hAnsi="Times New Roman"/>
          <w:sz w:val="28"/>
          <w:szCs w:val="28"/>
          <w:lang w:val="ru-RU"/>
        </w:rPr>
        <w:t xml:space="preserve">, </w:t>
      </w:r>
      <w:r>
        <w:rPr>
          <w:rFonts w:ascii="Times New Roman" w:hAnsi="Times New Roman" w:hint="eastAsia"/>
          <w:sz w:val="28"/>
          <w:szCs w:val="28"/>
          <w:lang w:val="ru-RU"/>
        </w:rPr>
        <w:t>теплоисточников</w:t>
      </w:r>
      <w:r>
        <w:rPr>
          <w:rFonts w:ascii="Times New Roman" w:hAnsi="Times New Roman"/>
          <w:sz w:val="28"/>
          <w:szCs w:val="28"/>
          <w:lang w:val="ru-RU"/>
        </w:rPr>
        <w:t xml:space="preserve"> </w:t>
      </w:r>
      <w:r>
        <w:rPr>
          <w:rFonts w:ascii="Times New Roman" w:hAnsi="Times New Roman" w:hint="eastAsia"/>
          <w:sz w:val="28"/>
          <w:szCs w:val="28"/>
          <w:lang w:val="ru-RU"/>
        </w:rPr>
        <w:t>при</w:t>
      </w:r>
      <w:r>
        <w:rPr>
          <w:rFonts w:ascii="Times New Roman" w:hAnsi="Times New Roman"/>
          <w:sz w:val="28"/>
          <w:szCs w:val="28"/>
          <w:lang w:val="ru-RU"/>
        </w:rPr>
        <w:t xml:space="preserve"> </w:t>
      </w:r>
      <w:r>
        <w:rPr>
          <w:rFonts w:ascii="Times New Roman" w:hAnsi="Times New Roman" w:hint="eastAsia"/>
          <w:sz w:val="28"/>
          <w:szCs w:val="28"/>
          <w:lang w:val="ru-RU"/>
        </w:rPr>
        <w:t>школах</w:t>
      </w:r>
      <w:r>
        <w:rPr>
          <w:rFonts w:ascii="Times New Roman" w:hAnsi="Times New Roman"/>
          <w:sz w:val="28"/>
          <w:szCs w:val="28"/>
          <w:lang w:val="ru-RU"/>
        </w:rPr>
        <w:t xml:space="preserve">, </w:t>
      </w:r>
      <w:r>
        <w:rPr>
          <w:rFonts w:ascii="Times New Roman" w:hAnsi="Times New Roman" w:hint="eastAsia"/>
          <w:sz w:val="28"/>
          <w:szCs w:val="28"/>
          <w:lang w:val="ru-RU"/>
        </w:rPr>
        <w:t>детских</w:t>
      </w:r>
      <w:r>
        <w:rPr>
          <w:rFonts w:ascii="Times New Roman" w:hAnsi="Times New Roman"/>
          <w:sz w:val="28"/>
          <w:szCs w:val="28"/>
          <w:lang w:val="ru-RU"/>
        </w:rPr>
        <w:t xml:space="preserve"> </w:t>
      </w:r>
      <w:r>
        <w:rPr>
          <w:rFonts w:ascii="Times New Roman" w:hAnsi="Times New Roman" w:hint="eastAsia"/>
          <w:sz w:val="28"/>
          <w:szCs w:val="28"/>
          <w:lang w:val="ru-RU"/>
        </w:rPr>
        <w:t>садах</w:t>
      </w:r>
      <w:r>
        <w:rPr>
          <w:rFonts w:ascii="Times New Roman" w:hAnsi="Times New Roman"/>
          <w:sz w:val="28"/>
          <w:szCs w:val="28"/>
          <w:lang w:val="ru-RU"/>
        </w:rPr>
        <w:t xml:space="preserve">. </w:t>
      </w:r>
    </w:p>
    <w:p w:rsidR="006A5553" w:rsidRDefault="007E5725">
      <w:pPr>
        <w:spacing w:line="276" w:lineRule="auto"/>
        <w:ind w:firstLine="709"/>
        <w:jc w:val="both"/>
        <w:rPr>
          <w:rFonts w:ascii="Times New Roman" w:hAnsi="Times New Roman"/>
          <w:sz w:val="28"/>
          <w:szCs w:val="28"/>
          <w:lang w:val="ru-RU"/>
        </w:rPr>
      </w:pPr>
      <w:r>
        <w:rPr>
          <w:rFonts w:ascii="Times New Roman" w:hAnsi="Times New Roman" w:hint="eastAsia"/>
          <w:sz w:val="28"/>
          <w:szCs w:val="28"/>
          <w:lang w:val="ru-RU"/>
        </w:rPr>
        <w:t>В</w:t>
      </w:r>
      <w:r>
        <w:rPr>
          <w:rFonts w:ascii="Times New Roman" w:hAnsi="Times New Roman"/>
          <w:sz w:val="28"/>
          <w:szCs w:val="28"/>
          <w:lang w:val="ru-RU"/>
        </w:rPr>
        <w:t xml:space="preserve"> </w:t>
      </w:r>
      <w:r>
        <w:rPr>
          <w:rFonts w:ascii="Times New Roman" w:hAnsi="Times New Roman" w:hint="eastAsia"/>
          <w:sz w:val="28"/>
          <w:szCs w:val="28"/>
          <w:lang w:val="ru-RU"/>
        </w:rPr>
        <w:t>п</w:t>
      </w:r>
      <w:r>
        <w:rPr>
          <w:rFonts w:ascii="Times New Roman" w:hAnsi="Times New Roman"/>
          <w:sz w:val="28"/>
          <w:szCs w:val="28"/>
          <w:lang w:val="ru-RU"/>
        </w:rPr>
        <w:t xml:space="preserve">. </w:t>
      </w:r>
      <w:r>
        <w:rPr>
          <w:rFonts w:ascii="Times New Roman" w:hAnsi="Times New Roman" w:hint="eastAsia"/>
          <w:sz w:val="28"/>
          <w:szCs w:val="28"/>
          <w:lang w:val="ru-RU"/>
        </w:rPr>
        <w:t>Шунга</w:t>
      </w:r>
      <w:r>
        <w:rPr>
          <w:rFonts w:ascii="Times New Roman" w:hAnsi="Times New Roman"/>
          <w:sz w:val="28"/>
          <w:szCs w:val="28"/>
          <w:lang w:val="ru-RU"/>
        </w:rPr>
        <w:t xml:space="preserve"> 29,4% </w:t>
      </w:r>
      <w:r>
        <w:rPr>
          <w:rFonts w:ascii="Times New Roman" w:hAnsi="Times New Roman" w:hint="eastAsia"/>
          <w:sz w:val="28"/>
          <w:szCs w:val="28"/>
          <w:lang w:val="ru-RU"/>
        </w:rPr>
        <w:t>населения</w:t>
      </w:r>
      <w:r>
        <w:rPr>
          <w:rFonts w:ascii="Times New Roman" w:hAnsi="Times New Roman"/>
          <w:sz w:val="28"/>
          <w:szCs w:val="28"/>
          <w:lang w:val="ru-RU"/>
        </w:rPr>
        <w:t xml:space="preserve"> </w:t>
      </w:r>
      <w:r>
        <w:rPr>
          <w:rFonts w:ascii="Times New Roman" w:hAnsi="Times New Roman" w:hint="eastAsia"/>
          <w:sz w:val="28"/>
          <w:szCs w:val="28"/>
          <w:lang w:val="ru-RU"/>
        </w:rPr>
        <w:t>обеспечено</w:t>
      </w:r>
      <w:r>
        <w:rPr>
          <w:rFonts w:ascii="Times New Roman" w:hAnsi="Times New Roman"/>
          <w:sz w:val="28"/>
          <w:szCs w:val="28"/>
          <w:lang w:val="ru-RU"/>
        </w:rPr>
        <w:t xml:space="preserve"> </w:t>
      </w:r>
      <w:r>
        <w:rPr>
          <w:rFonts w:ascii="Times New Roman" w:hAnsi="Times New Roman" w:hint="eastAsia"/>
          <w:sz w:val="28"/>
          <w:szCs w:val="28"/>
          <w:lang w:val="ru-RU"/>
        </w:rPr>
        <w:t>централизованным</w:t>
      </w:r>
      <w:r>
        <w:rPr>
          <w:rFonts w:ascii="Times New Roman" w:hAnsi="Times New Roman"/>
          <w:sz w:val="28"/>
          <w:szCs w:val="28"/>
          <w:lang w:val="ru-RU"/>
        </w:rPr>
        <w:t xml:space="preserve"> </w:t>
      </w:r>
      <w:r>
        <w:rPr>
          <w:rFonts w:ascii="Times New Roman" w:hAnsi="Times New Roman" w:hint="eastAsia"/>
          <w:sz w:val="28"/>
          <w:szCs w:val="28"/>
          <w:lang w:val="ru-RU"/>
        </w:rPr>
        <w:t>теплоснабжением</w:t>
      </w:r>
      <w:r>
        <w:rPr>
          <w:rFonts w:ascii="Times New Roman" w:hAnsi="Times New Roman"/>
          <w:sz w:val="28"/>
          <w:szCs w:val="28"/>
          <w:lang w:val="ru-RU"/>
        </w:rPr>
        <w:t xml:space="preserve"> </w:t>
      </w:r>
      <w:r>
        <w:rPr>
          <w:rFonts w:ascii="Times New Roman" w:hAnsi="Times New Roman" w:hint="eastAsia"/>
          <w:sz w:val="28"/>
          <w:szCs w:val="28"/>
          <w:lang w:val="ru-RU"/>
        </w:rPr>
        <w:t>за</w:t>
      </w:r>
      <w:r>
        <w:rPr>
          <w:rFonts w:ascii="Times New Roman" w:hAnsi="Times New Roman"/>
          <w:sz w:val="28"/>
          <w:szCs w:val="28"/>
          <w:lang w:val="ru-RU"/>
        </w:rPr>
        <w:t xml:space="preserve"> </w:t>
      </w:r>
      <w:r>
        <w:rPr>
          <w:rFonts w:ascii="Times New Roman" w:hAnsi="Times New Roman" w:hint="eastAsia"/>
          <w:sz w:val="28"/>
          <w:szCs w:val="28"/>
          <w:lang w:val="ru-RU"/>
        </w:rPr>
        <w:t>счет</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муниципальной</w:t>
      </w:r>
      <w:r>
        <w:rPr>
          <w:rFonts w:ascii="Times New Roman" w:hAnsi="Times New Roman"/>
          <w:sz w:val="28"/>
          <w:szCs w:val="28"/>
          <w:lang w:val="ru-RU"/>
        </w:rPr>
        <w:t xml:space="preserve"> </w:t>
      </w:r>
      <w:r>
        <w:rPr>
          <w:rFonts w:ascii="Times New Roman" w:hAnsi="Times New Roman" w:hint="eastAsia"/>
          <w:sz w:val="28"/>
          <w:szCs w:val="28"/>
          <w:lang w:val="ru-RU"/>
        </w:rPr>
        <w:t>газовой</w:t>
      </w:r>
      <w:r>
        <w:rPr>
          <w:rFonts w:ascii="Times New Roman" w:hAnsi="Times New Roman"/>
          <w:sz w:val="28"/>
          <w:szCs w:val="28"/>
          <w:lang w:val="ru-RU"/>
        </w:rPr>
        <w:t xml:space="preserve"> </w:t>
      </w:r>
      <w:r>
        <w:rPr>
          <w:rFonts w:ascii="Times New Roman" w:hAnsi="Times New Roman" w:hint="eastAsia"/>
          <w:sz w:val="28"/>
          <w:szCs w:val="28"/>
          <w:lang w:val="ru-RU"/>
        </w:rPr>
        <w:t>котельной</w:t>
      </w:r>
      <w:r>
        <w:rPr>
          <w:rFonts w:ascii="Times New Roman" w:hAnsi="Times New Roman"/>
          <w:sz w:val="28"/>
          <w:szCs w:val="28"/>
          <w:lang w:val="ru-RU"/>
        </w:rPr>
        <w:t>.</w:t>
      </w:r>
    </w:p>
    <w:p w:rsidR="006A5553" w:rsidRDefault="007E5725">
      <w:pPr>
        <w:spacing w:line="276" w:lineRule="auto"/>
        <w:ind w:firstLine="709"/>
        <w:jc w:val="both"/>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На</w:t>
      </w:r>
      <w:r>
        <w:rPr>
          <w:rFonts w:ascii="Times New Roman" w:hAnsi="Times New Roman"/>
          <w:sz w:val="28"/>
          <w:szCs w:val="28"/>
          <w:lang w:val="ru-RU"/>
        </w:rPr>
        <w:t xml:space="preserve"> </w:t>
      </w:r>
      <w:r>
        <w:rPr>
          <w:rFonts w:ascii="Times New Roman" w:hAnsi="Times New Roman" w:hint="eastAsia"/>
          <w:sz w:val="28"/>
          <w:szCs w:val="28"/>
          <w:lang w:val="ru-RU"/>
        </w:rPr>
        <w:t>характеристика</w:t>
      </w:r>
      <w:r>
        <w:rPr>
          <w:rFonts w:ascii="Times New Roman" w:hAnsi="Times New Roman"/>
          <w:sz w:val="28"/>
          <w:szCs w:val="28"/>
          <w:lang w:val="ru-RU"/>
        </w:rPr>
        <w:t xml:space="preserve"> </w:t>
      </w:r>
      <w:r>
        <w:rPr>
          <w:rFonts w:ascii="Times New Roman" w:hAnsi="Times New Roman" w:hint="eastAsia"/>
          <w:sz w:val="28"/>
          <w:szCs w:val="28"/>
          <w:lang w:val="ru-RU"/>
        </w:rPr>
        <w:t>котельных</w:t>
      </w:r>
      <w:r>
        <w:rPr>
          <w:rFonts w:ascii="Times New Roman" w:hAnsi="Times New Roman"/>
          <w:sz w:val="28"/>
          <w:szCs w:val="28"/>
          <w:lang w:val="ru-RU"/>
        </w:rPr>
        <w:t xml:space="preserve"> </w:t>
      </w:r>
      <w:r>
        <w:rPr>
          <w:rFonts w:ascii="Times New Roman" w:hAnsi="Times New Roman" w:hint="eastAsia"/>
          <w:sz w:val="28"/>
          <w:szCs w:val="28"/>
          <w:lang w:val="ru-RU"/>
        </w:rPr>
        <w:t>на</w:t>
      </w:r>
      <w:r>
        <w:rPr>
          <w:rFonts w:ascii="Times New Roman" w:hAnsi="Times New Roman"/>
          <w:sz w:val="28"/>
          <w:szCs w:val="28"/>
          <w:lang w:val="ru-RU"/>
        </w:rPr>
        <w:t xml:space="preserve"> </w:t>
      </w:r>
      <w:r>
        <w:rPr>
          <w:rFonts w:ascii="Times New Roman" w:hAnsi="Times New Roman" w:hint="eastAsia"/>
          <w:sz w:val="28"/>
          <w:szCs w:val="28"/>
          <w:lang w:val="ru-RU"/>
        </w:rPr>
        <w:t>территории</w:t>
      </w:r>
      <w:r>
        <w:rPr>
          <w:rFonts w:ascii="Times New Roman" w:hAnsi="Times New Roman"/>
          <w:sz w:val="28"/>
          <w:szCs w:val="28"/>
          <w:lang w:val="ru-RU"/>
        </w:rPr>
        <w:t xml:space="preserve"> </w:t>
      </w:r>
      <w:r>
        <w:rPr>
          <w:rFonts w:ascii="Times New Roman" w:hAnsi="Times New Roman" w:hint="eastAsia"/>
          <w:sz w:val="28"/>
          <w:szCs w:val="28"/>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представлена</w:t>
      </w:r>
      <w:r>
        <w:rPr>
          <w:rFonts w:ascii="Times New Roman" w:hAnsi="Times New Roman"/>
          <w:sz w:val="28"/>
          <w:szCs w:val="28"/>
          <w:lang w:val="ru-RU"/>
        </w:rPr>
        <w:t xml:space="preserve"> </w:t>
      </w:r>
      <w:r>
        <w:rPr>
          <w:rFonts w:ascii="Times New Roman" w:hAnsi="Times New Roman" w:hint="eastAsia"/>
          <w:sz w:val="28"/>
          <w:szCs w:val="28"/>
          <w:lang w:val="ru-RU"/>
        </w:rPr>
        <w:t>в</w:t>
      </w:r>
      <w:r>
        <w:rPr>
          <w:rFonts w:ascii="Times New Roman" w:hAnsi="Times New Roman"/>
          <w:sz w:val="28"/>
          <w:szCs w:val="28"/>
          <w:lang w:val="ru-RU"/>
        </w:rPr>
        <w:t xml:space="preserve"> </w:t>
      </w:r>
      <w:r>
        <w:rPr>
          <w:rFonts w:ascii="Times New Roman" w:hAnsi="Times New Roman" w:hint="eastAsia"/>
          <w:sz w:val="28"/>
          <w:szCs w:val="28"/>
          <w:lang w:val="ru-RU"/>
        </w:rPr>
        <w:t>таблице</w:t>
      </w:r>
      <w:r>
        <w:rPr>
          <w:rFonts w:ascii="Times New Roman" w:hAnsi="Times New Roman"/>
          <w:sz w:val="28"/>
          <w:szCs w:val="28"/>
          <w:lang w:val="ru-RU"/>
        </w:rPr>
        <w:t xml:space="preserve"> </w:t>
      </w:r>
      <w:r w:rsidR="002D1756">
        <w:rPr>
          <w:rFonts w:ascii="Times New Roman" w:hAnsi="Times New Roman"/>
          <w:sz w:val="28"/>
          <w:szCs w:val="28"/>
          <w:lang w:val="ru-RU"/>
        </w:rPr>
        <w:t>3</w:t>
      </w:r>
      <w:r w:rsidR="00E36155">
        <w:rPr>
          <w:rFonts w:ascii="Times New Roman" w:hAnsi="Times New Roman"/>
          <w:sz w:val="28"/>
          <w:szCs w:val="28"/>
          <w:lang w:val="ru-RU"/>
        </w:rPr>
        <w:t>0</w:t>
      </w:r>
      <w:r>
        <w:rPr>
          <w:rFonts w:ascii="Times New Roman" w:hAnsi="Times New Roman"/>
          <w:sz w:val="28"/>
          <w:szCs w:val="28"/>
          <w:lang w:val="ru-RU"/>
        </w:rPr>
        <w:t>.</w:t>
      </w:r>
    </w:p>
    <w:p w:rsidR="00E36155" w:rsidRDefault="00E36155">
      <w:pPr>
        <w:suppressAutoHyphens/>
        <w:spacing w:line="276" w:lineRule="auto"/>
        <w:ind w:firstLine="709"/>
        <w:jc w:val="both"/>
        <w:rPr>
          <w:rFonts w:ascii="Times New Roman" w:hAnsi="Times New Roman"/>
          <w:b/>
          <w:spacing w:val="-8"/>
          <w:sz w:val="28"/>
          <w:szCs w:val="28"/>
          <w:lang w:val="ru-RU" w:eastAsia="ar-SA"/>
        </w:rPr>
      </w:pPr>
    </w:p>
    <w:p w:rsidR="00E36155" w:rsidRDefault="007E5725">
      <w:pPr>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b/>
          <w:spacing w:val="-8"/>
          <w:sz w:val="28"/>
          <w:szCs w:val="28"/>
          <w:lang w:val="ru-RU" w:eastAsia="ar-SA"/>
        </w:rPr>
        <w:t xml:space="preserve">Таблица </w:t>
      </w:r>
      <w:r w:rsidR="00E36155">
        <w:rPr>
          <w:rFonts w:ascii="Times New Roman" w:hAnsi="Times New Roman"/>
          <w:b/>
          <w:spacing w:val="-8"/>
          <w:sz w:val="28"/>
          <w:szCs w:val="28"/>
          <w:lang w:val="ru-RU" w:eastAsia="ar-SA"/>
        </w:rPr>
        <w:t>30</w:t>
      </w:r>
      <w:r>
        <w:rPr>
          <w:rFonts w:ascii="Times New Roman" w:hAnsi="Times New Roman"/>
          <w:b/>
          <w:spacing w:val="-8"/>
          <w:sz w:val="28"/>
          <w:szCs w:val="28"/>
          <w:lang w:val="ru-RU" w:eastAsia="ar-SA"/>
        </w:rPr>
        <w:t>. Параметры централизованного теплоснабжения населенных пунктов Шунгенского сельского поселения</w:t>
      </w:r>
    </w:p>
    <w:tbl>
      <w:tblPr>
        <w:tblW w:w="0" w:type="auto"/>
        <w:tblInd w:w="-561" w:type="dxa"/>
        <w:tblLayout w:type="fixed"/>
        <w:tblCellMar>
          <w:left w:w="0" w:type="dxa"/>
          <w:right w:w="0" w:type="dxa"/>
        </w:tblCellMar>
        <w:tblLook w:val="04A0" w:firstRow="1" w:lastRow="0" w:firstColumn="1" w:lastColumn="0" w:noHBand="0" w:noVBand="1"/>
      </w:tblPr>
      <w:tblGrid>
        <w:gridCol w:w="1419"/>
        <w:gridCol w:w="1843"/>
        <w:gridCol w:w="626"/>
        <w:gridCol w:w="1502"/>
        <w:gridCol w:w="990"/>
        <w:gridCol w:w="1464"/>
        <w:gridCol w:w="992"/>
        <w:gridCol w:w="709"/>
        <w:gridCol w:w="1002"/>
      </w:tblGrid>
      <w:tr w:rsidR="006A5553" w:rsidRPr="00BC146C">
        <w:trPr>
          <w:trHeight w:val="274"/>
          <w:tblHeader/>
        </w:trPr>
        <w:tc>
          <w:tcPr>
            <w:tcW w:w="1419" w:type="dxa"/>
            <w:vMerge w:val="restart"/>
            <w:tcBorders>
              <w:top w:val="single" w:sz="4" w:space="0" w:color="000000"/>
              <w:left w:val="single" w:sz="4" w:space="0" w:color="000000"/>
              <w:bottom w:val="single" w:sz="4" w:space="0" w:color="000000"/>
            </w:tcBorders>
            <w:shd w:val="clear" w:color="auto" w:fill="auto"/>
            <w:textDirection w:val="btLr"/>
            <w:vAlign w:val="center"/>
          </w:tcPr>
          <w:p w:rsidR="006A5553" w:rsidRDefault="007E5725">
            <w:pPr>
              <w:suppressAutoHyphens/>
              <w:autoSpaceDE w:val="0"/>
              <w:ind w:left="113" w:right="113"/>
              <w:jc w:val="center"/>
              <w:rPr>
                <w:rFonts w:ascii="Times New Roman" w:hAnsi="Times New Roman"/>
                <w:b/>
                <w:sz w:val="24"/>
                <w:szCs w:val="24"/>
                <w:lang w:val="ru-RU" w:eastAsia="ar-SA"/>
              </w:rPr>
            </w:pPr>
            <w:r>
              <w:rPr>
                <w:rFonts w:ascii="Times New Roman" w:hAnsi="Times New Roman"/>
                <w:b/>
                <w:sz w:val="24"/>
                <w:szCs w:val="24"/>
                <w:lang w:val="ru-RU" w:eastAsia="ar-SA"/>
              </w:rPr>
              <w:t>Наименование н.п.</w:t>
            </w:r>
          </w:p>
        </w:tc>
        <w:tc>
          <w:tcPr>
            <w:tcW w:w="1843" w:type="dxa"/>
            <w:vMerge w:val="restart"/>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Список обслуживаемых объектов</w:t>
            </w:r>
          </w:p>
        </w:tc>
        <w:tc>
          <w:tcPr>
            <w:tcW w:w="5574" w:type="dxa"/>
            <w:gridSpan w:val="5"/>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Годовой расход</w:t>
            </w:r>
          </w:p>
        </w:tc>
        <w:tc>
          <w:tcPr>
            <w:tcW w:w="1711" w:type="dxa"/>
            <w:gridSpan w:val="2"/>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b/>
                <w:sz w:val="24"/>
                <w:szCs w:val="24"/>
                <w:lang w:val="ru-RU" w:eastAsia="ar-SA"/>
              </w:rPr>
              <w:t>Максимальный часовой расход (мощность котельной) Гкал/час</w:t>
            </w:r>
          </w:p>
        </w:tc>
      </w:tr>
      <w:tr w:rsidR="006A5553">
        <w:trPr>
          <w:trHeight w:val="23"/>
          <w:tblHeader/>
        </w:trPr>
        <w:tc>
          <w:tcPr>
            <w:tcW w:w="1419" w:type="dxa"/>
            <w:vMerge/>
            <w:tcBorders>
              <w:top w:val="single" w:sz="4" w:space="0" w:color="000000"/>
              <w:left w:val="single" w:sz="4" w:space="0" w:color="000000"/>
              <w:bottom w:val="single" w:sz="4" w:space="0" w:color="000000"/>
            </w:tcBorders>
            <w:shd w:val="clear" w:color="auto" w:fill="auto"/>
          </w:tcPr>
          <w:p w:rsidR="006A5553" w:rsidRDefault="006A5553">
            <w:pPr>
              <w:suppressAutoHyphens/>
              <w:autoSpaceDE w:val="0"/>
              <w:snapToGrid w:val="0"/>
              <w:jc w:val="center"/>
              <w:rPr>
                <w:rFonts w:ascii="Times New Roman" w:hAnsi="Times New Roman"/>
                <w:sz w:val="24"/>
                <w:szCs w:val="24"/>
                <w:lang w:val="ru-RU" w:eastAsia="ar-SA"/>
              </w:rPr>
            </w:pPr>
          </w:p>
        </w:tc>
        <w:tc>
          <w:tcPr>
            <w:tcW w:w="1843" w:type="dxa"/>
            <w:vMerge/>
            <w:tcBorders>
              <w:top w:val="single" w:sz="4" w:space="0" w:color="000000"/>
              <w:left w:val="single" w:sz="4" w:space="0" w:color="000000"/>
              <w:bottom w:val="single" w:sz="4" w:space="0" w:color="000000"/>
            </w:tcBorders>
            <w:shd w:val="clear" w:color="auto" w:fill="auto"/>
          </w:tcPr>
          <w:p w:rsidR="006A5553" w:rsidRDefault="006A5553">
            <w:pPr>
              <w:suppressAutoHyphens/>
              <w:autoSpaceDE w:val="0"/>
              <w:snapToGrid w:val="0"/>
              <w:jc w:val="center"/>
              <w:rPr>
                <w:rFonts w:ascii="Times New Roman" w:hAnsi="Times New Roman"/>
                <w:sz w:val="24"/>
                <w:szCs w:val="24"/>
                <w:lang w:val="ru-RU" w:eastAsia="ar-SA"/>
              </w:rPr>
            </w:pPr>
          </w:p>
        </w:tc>
        <w:tc>
          <w:tcPr>
            <w:tcW w:w="626"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Вид топлива</w:t>
            </w:r>
          </w:p>
        </w:tc>
        <w:tc>
          <w:tcPr>
            <w:tcW w:w="150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Фактический расход топлива за последний год в натуральных единицах (тонны или м3)</w:t>
            </w:r>
          </w:p>
        </w:tc>
        <w:tc>
          <w:tcPr>
            <w:tcW w:w="990"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Фактическая выработка тепла, тыс. Гкал/год</w:t>
            </w:r>
          </w:p>
        </w:tc>
        <w:tc>
          <w:tcPr>
            <w:tcW w:w="1464"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Проектный расход топлива за последний год в натуральных единицах (тонны или м3)</w:t>
            </w:r>
          </w:p>
        </w:tc>
        <w:tc>
          <w:tcPr>
            <w:tcW w:w="99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Расчетная годовая выработка тепла, тыс Гкал/час</w:t>
            </w:r>
          </w:p>
        </w:tc>
        <w:tc>
          <w:tcPr>
            <w:tcW w:w="70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Присоединенная нагрузка, Гкал/час</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b/>
                <w:sz w:val="24"/>
                <w:szCs w:val="24"/>
                <w:lang w:val="ru-RU" w:eastAsia="ar-SA"/>
              </w:rPr>
              <w:t>Расчетная нагрузка, Гкал/час</w:t>
            </w:r>
          </w:p>
        </w:tc>
      </w:tr>
      <w:tr w:rsidR="006A5553">
        <w:trPr>
          <w:trHeight w:val="23"/>
        </w:trPr>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rPr>
                <w:rFonts w:ascii="Times New Roman" w:hAnsi="Times New Roman"/>
                <w:bCs/>
                <w:sz w:val="24"/>
                <w:szCs w:val="24"/>
                <w:lang w:val="ru-RU" w:eastAsia="ar-SA"/>
              </w:rPr>
            </w:pPr>
            <w:r>
              <w:rPr>
                <w:rFonts w:ascii="Times New Roman" w:hAnsi="Times New Roman"/>
                <w:bCs/>
                <w:sz w:val="24"/>
                <w:szCs w:val="24"/>
                <w:lang w:val="ru-RU" w:eastAsia="ar-SA"/>
              </w:rPr>
              <w:t>с. Шунга</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Жилод фонд 35267,6 мЗ</w:t>
            </w:r>
          </w:p>
          <w:p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 xml:space="preserve">Администрация </w:t>
            </w:r>
          </w:p>
          <w:p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 xml:space="preserve">ДК </w:t>
            </w:r>
          </w:p>
          <w:p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 xml:space="preserve">Медпункт </w:t>
            </w:r>
          </w:p>
          <w:p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Пекарня</w:t>
            </w:r>
          </w:p>
          <w:p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АТС(отдельно стоящее здание)</w:t>
            </w:r>
          </w:p>
        </w:tc>
        <w:tc>
          <w:tcPr>
            <w:tcW w:w="626"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724</w:t>
            </w:r>
          </w:p>
        </w:tc>
        <w:tc>
          <w:tcPr>
            <w:tcW w:w="990"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4,891</w:t>
            </w:r>
          </w:p>
        </w:tc>
        <w:tc>
          <w:tcPr>
            <w:tcW w:w="1464"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831,92</w:t>
            </w:r>
          </w:p>
        </w:tc>
        <w:tc>
          <w:tcPr>
            <w:tcW w:w="99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5,136</w:t>
            </w:r>
          </w:p>
        </w:tc>
        <w:tc>
          <w:tcPr>
            <w:tcW w:w="70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1,520</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bCs/>
                <w:sz w:val="24"/>
                <w:szCs w:val="24"/>
                <w:lang w:val="ru-RU" w:eastAsia="ar-SA"/>
              </w:rPr>
              <w:t>1,596</w:t>
            </w:r>
          </w:p>
        </w:tc>
      </w:tr>
      <w:tr w:rsidR="006A5553">
        <w:trPr>
          <w:trHeight w:val="23"/>
        </w:trPr>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Некрасово д</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Жилой фонд Теплосервис</w:t>
            </w:r>
          </w:p>
        </w:tc>
        <w:tc>
          <w:tcPr>
            <w:tcW w:w="626"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890</w:t>
            </w:r>
          </w:p>
        </w:tc>
        <w:tc>
          <w:tcPr>
            <w:tcW w:w="990"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6,408</w:t>
            </w:r>
          </w:p>
        </w:tc>
        <w:tc>
          <w:tcPr>
            <w:tcW w:w="1464" w:type="dxa"/>
            <w:tcBorders>
              <w:top w:val="single" w:sz="4" w:space="0" w:color="000000"/>
              <w:left w:val="single" w:sz="4" w:space="0" w:color="000000"/>
              <w:bottom w:val="single" w:sz="4" w:space="0" w:color="000000"/>
            </w:tcBorders>
            <w:shd w:val="clear" w:color="auto" w:fill="auto"/>
          </w:tcPr>
          <w:p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6,408</w:t>
            </w:r>
          </w:p>
        </w:tc>
        <w:tc>
          <w:tcPr>
            <w:tcW w:w="70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2,563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2,563</w:t>
            </w:r>
          </w:p>
        </w:tc>
      </w:tr>
      <w:tr w:rsidR="006A5553">
        <w:trPr>
          <w:trHeight w:val="23"/>
        </w:trPr>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Некрасово д</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Начальная школа 40 мест 670 мЗ</w:t>
            </w:r>
          </w:p>
        </w:tc>
        <w:tc>
          <w:tcPr>
            <w:tcW w:w="626"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11,4</w:t>
            </w:r>
          </w:p>
        </w:tc>
        <w:tc>
          <w:tcPr>
            <w:tcW w:w="990"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0,082</w:t>
            </w:r>
          </w:p>
        </w:tc>
        <w:tc>
          <w:tcPr>
            <w:tcW w:w="1464" w:type="dxa"/>
            <w:tcBorders>
              <w:top w:val="single" w:sz="4" w:space="0" w:color="000000"/>
              <w:left w:val="single" w:sz="4" w:space="0" w:color="000000"/>
              <w:bottom w:val="single" w:sz="4" w:space="0" w:color="000000"/>
            </w:tcBorders>
            <w:shd w:val="clear" w:color="auto" w:fill="auto"/>
          </w:tcPr>
          <w:p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0,082</w:t>
            </w:r>
          </w:p>
        </w:tc>
        <w:tc>
          <w:tcPr>
            <w:tcW w:w="70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0,033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0,033</w:t>
            </w:r>
          </w:p>
        </w:tc>
      </w:tr>
      <w:tr w:rsidR="006A5553">
        <w:trPr>
          <w:trHeight w:val="23"/>
        </w:trPr>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Стрельниково д.</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Детская школа искусств1129 м3</w:t>
            </w:r>
          </w:p>
        </w:tc>
        <w:tc>
          <w:tcPr>
            <w:tcW w:w="626"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8,8</w:t>
            </w:r>
          </w:p>
        </w:tc>
        <w:tc>
          <w:tcPr>
            <w:tcW w:w="990"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0,063</w:t>
            </w:r>
          </w:p>
        </w:tc>
        <w:tc>
          <w:tcPr>
            <w:tcW w:w="1464" w:type="dxa"/>
            <w:tcBorders>
              <w:top w:val="single" w:sz="4" w:space="0" w:color="000000"/>
              <w:left w:val="single" w:sz="4" w:space="0" w:color="000000"/>
              <w:bottom w:val="single" w:sz="4" w:space="0" w:color="000000"/>
            </w:tcBorders>
            <w:shd w:val="clear" w:color="auto" w:fill="auto"/>
          </w:tcPr>
          <w:p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0,063</w:t>
            </w:r>
          </w:p>
        </w:tc>
        <w:tc>
          <w:tcPr>
            <w:tcW w:w="70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0,025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0,026</w:t>
            </w:r>
          </w:p>
        </w:tc>
      </w:tr>
      <w:tr w:rsidR="006A5553">
        <w:trPr>
          <w:trHeight w:val="23"/>
        </w:trPr>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Яквлевское с</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Средняя школа 60 мест 1130 мЗ</w:t>
            </w:r>
          </w:p>
        </w:tc>
        <w:tc>
          <w:tcPr>
            <w:tcW w:w="626"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11,4</w:t>
            </w:r>
          </w:p>
        </w:tc>
        <w:tc>
          <w:tcPr>
            <w:tcW w:w="990"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0,082</w:t>
            </w:r>
          </w:p>
        </w:tc>
        <w:tc>
          <w:tcPr>
            <w:tcW w:w="1464" w:type="dxa"/>
            <w:tcBorders>
              <w:top w:val="single" w:sz="4" w:space="0" w:color="000000"/>
              <w:left w:val="single" w:sz="4" w:space="0" w:color="000000"/>
              <w:bottom w:val="single" w:sz="4" w:space="0" w:color="000000"/>
            </w:tcBorders>
            <w:shd w:val="clear" w:color="auto" w:fill="auto"/>
          </w:tcPr>
          <w:p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0,082</w:t>
            </w:r>
          </w:p>
        </w:tc>
        <w:tc>
          <w:tcPr>
            <w:tcW w:w="70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0,033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0,033</w:t>
            </w:r>
          </w:p>
        </w:tc>
      </w:tr>
      <w:tr w:rsidR="006A5553">
        <w:trPr>
          <w:trHeight w:val="23"/>
        </w:trPr>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Аферово д.</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 xml:space="preserve">Фельдшерско-акушерский пункт </w:t>
            </w:r>
          </w:p>
        </w:tc>
        <w:tc>
          <w:tcPr>
            <w:tcW w:w="626"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6</w:t>
            </w:r>
          </w:p>
        </w:tc>
        <w:tc>
          <w:tcPr>
            <w:tcW w:w="990"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0,043</w:t>
            </w:r>
          </w:p>
        </w:tc>
        <w:tc>
          <w:tcPr>
            <w:tcW w:w="1464" w:type="dxa"/>
            <w:tcBorders>
              <w:top w:val="single" w:sz="4" w:space="0" w:color="000000"/>
              <w:left w:val="single" w:sz="4" w:space="0" w:color="000000"/>
              <w:bottom w:val="single" w:sz="4" w:space="0" w:color="000000"/>
            </w:tcBorders>
            <w:shd w:val="clear" w:color="auto" w:fill="auto"/>
          </w:tcPr>
          <w:p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0,043</w:t>
            </w:r>
          </w:p>
        </w:tc>
        <w:tc>
          <w:tcPr>
            <w:tcW w:w="70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0,017</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0,017</w:t>
            </w:r>
          </w:p>
        </w:tc>
      </w:tr>
      <w:tr w:rsidR="006A5553">
        <w:trPr>
          <w:trHeight w:val="23"/>
        </w:trPr>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Шунга с.</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Средняя школа 536 мест 11246 м</w:t>
            </w:r>
            <w:r>
              <w:rPr>
                <w:rFonts w:ascii="Times New Roman" w:hAnsi="Times New Roman"/>
                <w:sz w:val="24"/>
                <w:szCs w:val="24"/>
                <w:lang w:eastAsia="ar-SA"/>
              </w:rPr>
              <w:t>З</w:t>
            </w:r>
          </w:p>
        </w:tc>
        <w:tc>
          <w:tcPr>
            <w:tcW w:w="626"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111</w:t>
            </w:r>
          </w:p>
        </w:tc>
        <w:tc>
          <w:tcPr>
            <w:tcW w:w="990"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0,799</w:t>
            </w:r>
          </w:p>
        </w:tc>
        <w:tc>
          <w:tcPr>
            <w:tcW w:w="1464" w:type="dxa"/>
            <w:tcBorders>
              <w:top w:val="single" w:sz="4" w:space="0" w:color="000000"/>
              <w:left w:val="single" w:sz="4" w:space="0" w:color="000000"/>
              <w:bottom w:val="single" w:sz="4" w:space="0" w:color="000000"/>
            </w:tcBorders>
            <w:shd w:val="clear" w:color="auto" w:fill="auto"/>
          </w:tcPr>
          <w:p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0,799</w:t>
            </w:r>
          </w:p>
        </w:tc>
        <w:tc>
          <w:tcPr>
            <w:tcW w:w="709" w:type="dxa"/>
            <w:tcBorders>
              <w:top w:val="single" w:sz="4" w:space="0" w:color="000000"/>
              <w:left w:val="single" w:sz="4" w:space="0" w:color="000000"/>
              <w:bottom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0,320</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0,320</w:t>
            </w:r>
          </w:p>
        </w:tc>
      </w:tr>
    </w:tbl>
    <w:p w:rsidR="006A5553" w:rsidRDefault="006A5553">
      <w:pPr>
        <w:spacing w:line="276" w:lineRule="auto"/>
        <w:ind w:firstLine="709"/>
        <w:jc w:val="both"/>
        <w:rPr>
          <w:rFonts w:ascii="Times New Roman" w:hAnsi="Times New Roman"/>
          <w:b/>
          <w:spacing w:val="-8"/>
          <w:sz w:val="28"/>
          <w:szCs w:val="28"/>
          <w:lang w:val="ru-RU"/>
        </w:rPr>
      </w:pP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b/>
          <w:spacing w:val="-8"/>
          <w:sz w:val="28"/>
          <w:szCs w:val="28"/>
          <w:lang w:val="ru-RU"/>
        </w:rPr>
        <w:t>Выводы</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Дальнейшее развитие теплоснабжения поселения следует вести в направлении технического перевооружения и строительства новых элементов всей структуры теплового хозяйства:</w:t>
      </w:r>
    </w:p>
    <w:p w:rsidR="006A5553" w:rsidRDefault="007E5725">
      <w:pPr>
        <w:pStyle w:val="afff1"/>
        <w:numPr>
          <w:ilvl w:val="0"/>
          <w:numId w:val="22"/>
        </w:numPr>
        <w:suppressAutoHyphens/>
        <w:spacing w:after="0"/>
        <w:ind w:left="993"/>
        <w:contextualSpacing w:val="0"/>
        <w:jc w:val="both"/>
        <w:rPr>
          <w:rFonts w:ascii="Times New Roman" w:hAnsi="Times New Roman"/>
          <w:spacing w:val="-8"/>
          <w:sz w:val="28"/>
          <w:szCs w:val="28"/>
          <w:lang w:val="ru-RU"/>
        </w:rPr>
      </w:pPr>
      <w:r>
        <w:rPr>
          <w:rFonts w:ascii="Times New Roman" w:hAnsi="Times New Roman"/>
          <w:spacing w:val="-8"/>
          <w:sz w:val="28"/>
          <w:szCs w:val="28"/>
          <w:lang w:val="ru-RU"/>
        </w:rPr>
        <w:t>необходимо произвести замену тепловой изоляции теплопроводов на более эффективную, что позволит снизить тепловые потери.</w:t>
      </w:r>
    </w:p>
    <w:p w:rsidR="006A5553" w:rsidRDefault="007E5725">
      <w:pPr>
        <w:pStyle w:val="afff1"/>
        <w:numPr>
          <w:ilvl w:val="0"/>
          <w:numId w:val="22"/>
        </w:numPr>
        <w:suppressAutoHyphens/>
        <w:spacing w:after="0"/>
        <w:ind w:left="993"/>
        <w:contextualSpacing w:val="0"/>
        <w:jc w:val="both"/>
        <w:rPr>
          <w:rFonts w:ascii="Times New Roman" w:hAnsi="Times New Roman"/>
          <w:spacing w:val="-8"/>
          <w:sz w:val="28"/>
          <w:szCs w:val="28"/>
          <w:lang w:val="ru-RU"/>
        </w:rPr>
      </w:pPr>
      <w:r>
        <w:rPr>
          <w:rFonts w:ascii="Times New Roman" w:hAnsi="Times New Roman"/>
          <w:spacing w:val="-8"/>
          <w:sz w:val="28"/>
          <w:szCs w:val="28"/>
          <w:lang w:val="ru-RU"/>
        </w:rPr>
        <w:lastRenderedPageBreak/>
        <w:t>необходима модернизация существующих и строительство новых котельных на базе современных высокоэффективных котлоагрегатов, технологий и материалов.</w:t>
      </w:r>
    </w:p>
    <w:p w:rsidR="006A5553" w:rsidRDefault="007E5725">
      <w:pPr>
        <w:pStyle w:val="afff1"/>
        <w:numPr>
          <w:ilvl w:val="0"/>
          <w:numId w:val="22"/>
        </w:numPr>
        <w:suppressAutoHyphens/>
        <w:spacing w:after="0"/>
        <w:ind w:left="993"/>
        <w:contextualSpacing w:val="0"/>
        <w:jc w:val="both"/>
        <w:rPr>
          <w:rFonts w:ascii="Times New Roman" w:hAnsi="Times New Roman"/>
          <w:spacing w:val="-8"/>
          <w:sz w:val="28"/>
          <w:szCs w:val="28"/>
          <w:lang w:val="ru-RU"/>
        </w:rPr>
      </w:pPr>
      <w:r>
        <w:rPr>
          <w:rFonts w:ascii="Times New Roman" w:hAnsi="Times New Roman"/>
          <w:spacing w:val="-8"/>
          <w:sz w:val="28"/>
          <w:szCs w:val="28"/>
          <w:lang w:val="ru-RU"/>
        </w:rPr>
        <w:t>строительство новых и реконструкция действующих теплоисточников, что улучшит теплоснабжение малых поселков и деревень района, обеспечит теплоэнергией строящиеся объекты сельского хозяйства</w:t>
      </w:r>
    </w:p>
    <w:p w:rsidR="006A5553" w:rsidRDefault="006A5553">
      <w:pPr>
        <w:spacing w:line="276" w:lineRule="auto"/>
        <w:ind w:firstLine="709"/>
        <w:jc w:val="both"/>
        <w:rPr>
          <w:rFonts w:ascii="Times New Roman" w:hAnsi="Times New Roman"/>
          <w:sz w:val="24"/>
          <w:szCs w:val="24"/>
          <w:lang w:val="ru-RU"/>
        </w:rPr>
      </w:pPr>
    </w:p>
    <w:p w:rsidR="006A5553" w:rsidRDefault="007E5725">
      <w:pPr>
        <w:ind w:firstLine="851"/>
        <w:jc w:val="center"/>
        <w:rPr>
          <w:rFonts w:ascii="Times New Roman" w:hAnsi="Times New Roman"/>
          <w:b/>
          <w:sz w:val="28"/>
          <w:szCs w:val="28"/>
          <w:lang w:val="ru-RU"/>
        </w:rPr>
      </w:pPr>
      <w:r>
        <w:rPr>
          <w:rFonts w:ascii="Times New Roman" w:hAnsi="Times New Roman"/>
          <w:b/>
          <w:sz w:val="28"/>
          <w:szCs w:val="28"/>
          <w:lang w:val="ru-RU"/>
        </w:rPr>
        <w:t xml:space="preserve"> Проектные предложения</w:t>
      </w:r>
    </w:p>
    <w:p w:rsidR="006A5553" w:rsidRDefault="006A5553">
      <w:pPr>
        <w:ind w:firstLine="709"/>
        <w:contextualSpacing/>
        <w:jc w:val="both"/>
        <w:rPr>
          <w:rFonts w:ascii="Times New Roman" w:hAnsi="Times New Roman"/>
          <w:sz w:val="24"/>
          <w:szCs w:val="24"/>
          <w:lang w:val="ru-RU"/>
        </w:rPr>
      </w:pPr>
    </w:p>
    <w:p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 xml:space="preserve">Решение вопросов, связанных с теплоснабжением проектов, реализуемых на территории Шунгенского сельсовета, в каждом конкретном случае будет согласовываться с планами развития и с возможностями организации, вырабатывающей и отпускающей тепловую энергию. При отсутствии у теплопоставляющей компании технической возможности для присоединения дополнительной нагрузки, рекомендуется использование индивидуальных систем отопления для новых потребителей. </w:t>
      </w:r>
    </w:p>
    <w:p w:rsidR="006A5553" w:rsidRDefault="007E5725">
      <w:pPr>
        <w:spacing w:before="120"/>
        <w:ind w:firstLine="709"/>
        <w:contextualSpacing/>
        <w:jc w:val="both"/>
        <w:rPr>
          <w:rFonts w:ascii="Times New Roman" w:hAnsi="Times New Roman"/>
          <w:sz w:val="28"/>
          <w:szCs w:val="28"/>
          <w:lang w:val="ru-RU"/>
        </w:rPr>
      </w:pPr>
      <w:r>
        <w:rPr>
          <w:rFonts w:ascii="Times New Roman" w:hAnsi="Times New Roman"/>
          <w:sz w:val="28"/>
          <w:szCs w:val="28"/>
          <w:lang w:val="ru-RU"/>
        </w:rPr>
        <w:t xml:space="preserve">Теплоснабжение вновь проектируемых объектов на новых площадках решается отдельно для каждой площадки в зависимости от типа застройки. </w:t>
      </w:r>
    </w:p>
    <w:p w:rsidR="006A5553" w:rsidRDefault="007E5725">
      <w:pPr>
        <w:spacing w:before="120"/>
        <w:ind w:firstLine="709"/>
        <w:contextualSpacing/>
        <w:jc w:val="both"/>
        <w:rPr>
          <w:rFonts w:ascii="Times New Roman" w:hAnsi="Times New Roman"/>
          <w:sz w:val="28"/>
          <w:szCs w:val="28"/>
          <w:lang w:val="ru-RU"/>
        </w:rPr>
      </w:pPr>
      <w:r>
        <w:rPr>
          <w:rFonts w:ascii="Times New Roman" w:hAnsi="Times New Roman"/>
          <w:sz w:val="28"/>
          <w:szCs w:val="28"/>
          <w:lang w:val="ru-RU"/>
        </w:rPr>
        <w:t>Генеральным планом на первую очередь предусмотрено выполнить следующие мероприятия по развитию системы теплоснабжения:</w:t>
      </w:r>
    </w:p>
    <w:p w:rsidR="006A5553" w:rsidRDefault="007E5725">
      <w:pPr>
        <w:spacing w:before="120"/>
        <w:ind w:firstLine="709"/>
        <w:contextualSpacing/>
        <w:jc w:val="both"/>
        <w:rPr>
          <w:rFonts w:ascii="Times New Roman" w:hAnsi="Times New Roman"/>
          <w:sz w:val="28"/>
          <w:szCs w:val="28"/>
          <w:lang w:val="ru-RU"/>
        </w:rPr>
      </w:pPr>
      <w:r>
        <w:rPr>
          <w:rFonts w:ascii="Times New Roman" w:hAnsi="Times New Roman"/>
          <w:sz w:val="28"/>
          <w:szCs w:val="28"/>
          <w:lang w:val="ru-RU"/>
        </w:rPr>
        <w:t>- ремонт участков тепловых сетей, имеющих высокий уровень физического износа;</w:t>
      </w:r>
    </w:p>
    <w:p w:rsidR="006A5553" w:rsidRDefault="007E5725">
      <w:pPr>
        <w:spacing w:before="120"/>
        <w:ind w:firstLine="709"/>
        <w:contextualSpacing/>
        <w:jc w:val="both"/>
        <w:rPr>
          <w:rFonts w:ascii="Times New Roman" w:hAnsi="Times New Roman"/>
          <w:sz w:val="28"/>
          <w:szCs w:val="28"/>
          <w:lang w:val="ru-RU"/>
        </w:rPr>
      </w:pPr>
      <w:r>
        <w:rPr>
          <w:rFonts w:ascii="Times New Roman" w:hAnsi="Times New Roman"/>
          <w:sz w:val="28"/>
          <w:szCs w:val="28"/>
          <w:lang w:val="ru-RU"/>
        </w:rPr>
        <w:t>- внедрение энергосберегающих технологий, отвечающих современным требованиям к оборудованию и контрольно-измерительным приборам для обеспечения качественного регулирования потребления тепловой энергии.</w:t>
      </w:r>
    </w:p>
    <w:p w:rsidR="006A5553" w:rsidRDefault="007E5725">
      <w:pPr>
        <w:pStyle w:val="afff1"/>
        <w:numPr>
          <w:ilvl w:val="2"/>
          <w:numId w:val="19"/>
        </w:numPr>
        <w:spacing w:before="360" w:after="240" w:line="360" w:lineRule="auto"/>
        <w:ind w:left="1276" w:hanging="992"/>
        <w:jc w:val="center"/>
        <w:outlineLvl w:val="2"/>
        <w:rPr>
          <w:rFonts w:ascii="Times New Roman" w:hAnsi="Times New Roman"/>
          <w:b/>
          <w:sz w:val="30"/>
          <w:szCs w:val="30"/>
          <w:lang w:val="ru-RU"/>
        </w:rPr>
      </w:pPr>
      <w:bookmarkStart w:id="263" w:name="_Toc54879815"/>
      <w:bookmarkStart w:id="264" w:name="_Toc75245966"/>
      <w:r>
        <w:rPr>
          <w:rFonts w:ascii="Times New Roman" w:hAnsi="Times New Roman"/>
          <w:b/>
          <w:sz w:val="30"/>
          <w:szCs w:val="30"/>
          <w:lang w:val="ru-RU"/>
        </w:rPr>
        <w:t>Газоснабжение</w:t>
      </w:r>
      <w:bookmarkEnd w:id="263"/>
      <w:bookmarkEnd w:id="264"/>
    </w:p>
    <w:p w:rsidR="005B3A91"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Газоснабжение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потребителей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w:t>
      </w:r>
      <w:r>
        <w:rPr>
          <w:rFonts w:ascii="Times New Roman" w:hAnsi="Times New Roman" w:hint="eastAsia"/>
          <w:spacing w:val="-8"/>
          <w:sz w:val="28"/>
          <w:szCs w:val="28"/>
          <w:lang w:val="ru-RU"/>
        </w:rPr>
        <w:t>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осуществляется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Никольское»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w:t>
      </w:r>
      <w:r>
        <w:rPr>
          <w:rFonts w:ascii="Times New Roman" w:hAnsi="Times New Roman"/>
          <w:spacing w:val="-8"/>
          <w:sz w:val="28"/>
          <w:szCs w:val="28"/>
          <w:lang w:val="ru-RU"/>
        </w:rPr>
        <w:t xml:space="preserve">=0,6/0,3 </w:t>
      </w:r>
      <w:r>
        <w:rPr>
          <w:rFonts w:ascii="Times New Roman" w:hAnsi="Times New Roman" w:hint="eastAsia"/>
          <w:spacing w:val="-8"/>
          <w:sz w:val="28"/>
          <w:szCs w:val="28"/>
          <w:lang w:val="ru-RU"/>
        </w:rPr>
        <w:t>МПа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Никольское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настоящее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время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выведена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эксплуатации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распределительная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Никольское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подключена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новой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w:t>
      </w:r>
      <w:r>
        <w:rPr>
          <w:rFonts w:ascii="Times New Roman" w:hAnsi="Times New Roman" w:hint="eastAsia"/>
          <w:spacing w:val="-8"/>
          <w:sz w:val="28"/>
          <w:szCs w:val="28"/>
          <w:lang w:val="ru-RU"/>
        </w:rPr>
        <w:t>за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Волжский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Никольское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Проектная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производительность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w:t>
      </w:r>
      <w:r>
        <w:rPr>
          <w:rFonts w:ascii="Times New Roman" w:hAnsi="Times New Roman" w:hint="eastAsia"/>
          <w:spacing w:val="-8"/>
          <w:sz w:val="28"/>
          <w:szCs w:val="28"/>
          <w:lang w:val="ru-RU"/>
        </w:rPr>
        <w:t>за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Волжский</w:t>
      </w:r>
      <w:r w:rsidR="00640678">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составляет</w:t>
      </w:r>
      <w:r>
        <w:rPr>
          <w:rFonts w:ascii="Times New Roman" w:hAnsi="Times New Roman"/>
          <w:spacing w:val="-8"/>
          <w:sz w:val="28"/>
          <w:szCs w:val="28"/>
          <w:lang w:val="ru-RU"/>
        </w:rPr>
        <w:t xml:space="preserve"> 60 </w:t>
      </w:r>
      <w:r>
        <w:rPr>
          <w:rFonts w:ascii="Times New Roman" w:hAnsi="Times New Roman" w:hint="eastAsia"/>
          <w:spacing w:val="-8"/>
          <w:sz w:val="28"/>
          <w:szCs w:val="28"/>
          <w:lang w:val="ru-RU"/>
        </w:rPr>
        <w:t>тыс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w:t>
      </w:r>
      <w:r>
        <w:rPr>
          <w:rFonts w:ascii="Times New Roman" w:hAnsi="Times New Roman"/>
          <w:spacing w:val="-8"/>
          <w:sz w:val="28"/>
          <w:szCs w:val="28"/>
          <w:lang w:val="ru-RU"/>
        </w:rPr>
        <w:t>3/</w:t>
      </w:r>
      <w:r>
        <w:rPr>
          <w:rFonts w:ascii="Times New Roman" w:hAnsi="Times New Roman" w:hint="eastAsia"/>
          <w:spacing w:val="-8"/>
          <w:sz w:val="28"/>
          <w:szCs w:val="28"/>
          <w:lang w:val="ru-RU"/>
        </w:rPr>
        <w:t>час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Источником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газоснабжения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является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магистральный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газопровод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Грязовец</w:t>
      </w:r>
      <w:r>
        <w:rPr>
          <w:rFonts w:ascii="Times New Roman" w:hAnsi="Times New Roman"/>
          <w:spacing w:val="-8"/>
          <w:sz w:val="28"/>
          <w:szCs w:val="28"/>
          <w:lang w:val="ru-RU"/>
        </w:rPr>
        <w:t>-</w:t>
      </w:r>
      <w:r>
        <w:rPr>
          <w:rFonts w:ascii="Times New Roman" w:hAnsi="Times New Roman" w:hint="eastAsia"/>
          <w:spacing w:val="-8"/>
          <w:sz w:val="28"/>
          <w:szCs w:val="28"/>
          <w:lang w:val="ru-RU"/>
        </w:rPr>
        <w:t>Кольцевой</w:t>
      </w:r>
      <w:r>
        <w:rPr>
          <w:rFonts w:ascii="Times New Roman" w:hAnsi="Times New Roman"/>
          <w:spacing w:val="-8"/>
          <w:sz w:val="28"/>
          <w:szCs w:val="28"/>
          <w:lang w:val="ru-RU"/>
        </w:rPr>
        <w:t xml:space="preserve"> </w:t>
      </w:r>
      <w:r w:rsidR="005B3A91">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01.01.20</w:t>
      </w:r>
      <w:r w:rsidR="00E50783">
        <w:rPr>
          <w:rFonts w:ascii="Times New Roman" w:hAnsi="Times New Roman"/>
          <w:spacing w:val="-8"/>
          <w:sz w:val="28"/>
          <w:szCs w:val="28"/>
          <w:lang w:val="ru-RU"/>
        </w:rPr>
        <w:t>22</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остаются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негазифицированны</w:t>
      </w:r>
      <w:r w:rsidR="00640678">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Спас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Протяженность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сетей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газопровода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r>
        <w:rPr>
          <w:rFonts w:ascii="Times New Roman" w:hAnsi="Times New Roman"/>
          <w:spacing w:val="-8"/>
          <w:sz w:val="28"/>
          <w:szCs w:val="28"/>
          <w:lang w:val="ru-RU"/>
        </w:rPr>
        <w:t xml:space="preserve"> - 30,49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 </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Характеристика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системы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газоснабжения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также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её</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состояние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представлены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таблице</w:t>
      </w:r>
      <w:r w:rsidR="002D1756">
        <w:rPr>
          <w:rFonts w:ascii="Times New Roman" w:hAnsi="Times New Roman"/>
          <w:spacing w:val="-8"/>
          <w:sz w:val="28"/>
          <w:szCs w:val="28"/>
          <w:lang w:val="ru-RU"/>
        </w:rPr>
        <w:t xml:space="preserve"> 3</w:t>
      </w:r>
      <w:r w:rsidR="00E36155">
        <w:rPr>
          <w:rFonts w:ascii="Times New Roman" w:hAnsi="Times New Roman"/>
          <w:spacing w:val="-8"/>
          <w:sz w:val="28"/>
          <w:szCs w:val="28"/>
          <w:lang w:val="ru-RU"/>
        </w:rPr>
        <w:t>1</w:t>
      </w:r>
      <w:r>
        <w:rPr>
          <w:rFonts w:ascii="Times New Roman" w:hAnsi="Times New Roman"/>
          <w:spacing w:val="-8"/>
          <w:sz w:val="28"/>
          <w:szCs w:val="28"/>
          <w:lang w:val="ru-RU"/>
        </w:rPr>
        <w:t>.</w:t>
      </w:r>
    </w:p>
    <w:p w:rsidR="006A5553" w:rsidRDefault="006A5553">
      <w:pPr>
        <w:spacing w:line="276" w:lineRule="auto"/>
        <w:ind w:firstLine="709"/>
        <w:jc w:val="both"/>
        <w:rPr>
          <w:rFonts w:ascii="Times New Roman" w:hAnsi="Times New Roman"/>
          <w:spacing w:val="-8"/>
          <w:sz w:val="28"/>
          <w:szCs w:val="28"/>
          <w:lang w:val="ru-RU"/>
        </w:rPr>
      </w:pPr>
    </w:p>
    <w:p w:rsidR="00BA508C" w:rsidRDefault="00BA508C">
      <w:pPr>
        <w:spacing w:line="276" w:lineRule="auto"/>
        <w:ind w:firstLine="709"/>
        <w:jc w:val="both"/>
        <w:rPr>
          <w:rFonts w:ascii="Times New Roman" w:hAnsi="Times New Roman"/>
          <w:b/>
          <w:spacing w:val="-8"/>
          <w:sz w:val="28"/>
          <w:szCs w:val="28"/>
          <w:lang w:val="ru-RU"/>
        </w:rPr>
      </w:pPr>
    </w:p>
    <w:p w:rsidR="00BA508C" w:rsidRDefault="00BA508C">
      <w:pPr>
        <w:spacing w:line="276" w:lineRule="auto"/>
        <w:ind w:firstLine="709"/>
        <w:jc w:val="both"/>
        <w:rPr>
          <w:rFonts w:ascii="Times New Roman" w:hAnsi="Times New Roman"/>
          <w:b/>
          <w:spacing w:val="-8"/>
          <w:sz w:val="28"/>
          <w:szCs w:val="28"/>
          <w:lang w:val="ru-RU"/>
        </w:rPr>
      </w:pPr>
    </w:p>
    <w:p w:rsidR="006A5553" w:rsidRDefault="007E5725">
      <w:pPr>
        <w:spacing w:line="276" w:lineRule="auto"/>
        <w:ind w:firstLine="709"/>
        <w:jc w:val="both"/>
        <w:rPr>
          <w:rFonts w:ascii="Times New Roman" w:hAnsi="Times New Roman"/>
          <w:b/>
          <w:spacing w:val="-8"/>
          <w:sz w:val="28"/>
          <w:szCs w:val="28"/>
          <w:lang w:val="ru-RU"/>
        </w:rPr>
      </w:pPr>
      <w:r>
        <w:rPr>
          <w:rFonts w:ascii="Times New Roman" w:hAnsi="Times New Roman" w:hint="eastAsia"/>
          <w:b/>
          <w:spacing w:val="-8"/>
          <w:sz w:val="28"/>
          <w:szCs w:val="28"/>
          <w:lang w:val="ru-RU"/>
        </w:rPr>
        <w:lastRenderedPageBreak/>
        <w:t>Таблица</w:t>
      </w:r>
      <w:r>
        <w:rPr>
          <w:rFonts w:ascii="Times New Roman" w:hAnsi="Times New Roman"/>
          <w:b/>
          <w:spacing w:val="-8"/>
          <w:sz w:val="28"/>
          <w:szCs w:val="28"/>
          <w:lang w:val="ru-RU"/>
        </w:rPr>
        <w:t xml:space="preserve"> </w:t>
      </w:r>
      <w:r w:rsidR="002D1756">
        <w:rPr>
          <w:rFonts w:ascii="Times New Roman" w:hAnsi="Times New Roman"/>
          <w:b/>
          <w:spacing w:val="-8"/>
          <w:sz w:val="28"/>
          <w:szCs w:val="28"/>
          <w:lang w:val="ru-RU"/>
        </w:rPr>
        <w:t>3</w:t>
      </w:r>
      <w:r w:rsidR="00E36155">
        <w:rPr>
          <w:rFonts w:ascii="Times New Roman" w:hAnsi="Times New Roman"/>
          <w:b/>
          <w:spacing w:val="-8"/>
          <w:sz w:val="28"/>
          <w:szCs w:val="28"/>
          <w:lang w:val="ru-RU"/>
        </w:rPr>
        <w:t>1</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Показатели</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газоснабжения</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населения</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по</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населенным</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пунктам</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Шунгенского</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с</w:t>
      </w:r>
      <w:r>
        <w:rPr>
          <w:rFonts w:ascii="Times New Roman" w:hAnsi="Times New Roman"/>
          <w:b/>
          <w:spacing w:val="-8"/>
          <w:sz w:val="28"/>
          <w:szCs w:val="28"/>
          <w:lang w:val="ru-RU"/>
        </w:rPr>
        <w:t>/</w:t>
      </w:r>
      <w:r>
        <w:rPr>
          <w:rFonts w:ascii="Times New Roman" w:hAnsi="Times New Roman" w:hint="eastAsia"/>
          <w:b/>
          <w:spacing w:val="-8"/>
          <w:sz w:val="28"/>
          <w:szCs w:val="28"/>
          <w:lang w:val="ru-RU"/>
        </w:rPr>
        <w:t>п</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Костромского</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района</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Костромской</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области</w:t>
      </w:r>
    </w:p>
    <w:tbl>
      <w:tblPr>
        <w:tblW w:w="0" w:type="auto"/>
        <w:tblInd w:w="108" w:type="dxa"/>
        <w:tblLayout w:type="fixed"/>
        <w:tblLook w:val="04A0" w:firstRow="1" w:lastRow="0" w:firstColumn="1" w:lastColumn="0" w:noHBand="0" w:noVBand="1"/>
      </w:tblPr>
      <w:tblGrid>
        <w:gridCol w:w="534"/>
        <w:gridCol w:w="2116"/>
        <w:gridCol w:w="1260"/>
        <w:gridCol w:w="1260"/>
        <w:gridCol w:w="1260"/>
        <w:gridCol w:w="1080"/>
        <w:gridCol w:w="1260"/>
        <w:gridCol w:w="1124"/>
      </w:tblGrid>
      <w:tr w:rsidR="006A5553" w:rsidRPr="00BC146C">
        <w:trPr>
          <w:trHeight w:val="444"/>
          <w:tblHeader/>
        </w:trPr>
        <w:tc>
          <w:tcPr>
            <w:tcW w:w="534" w:type="dxa"/>
            <w:vMerge w:val="restart"/>
            <w:tcBorders>
              <w:top w:val="single" w:sz="4" w:space="0" w:color="000000"/>
              <w:left w:val="single" w:sz="4" w:space="0" w:color="000000"/>
              <w:bottom w:val="single" w:sz="4" w:space="0" w:color="000000"/>
            </w:tcBorders>
            <w:shd w:val="clear" w:color="auto" w:fill="FFFFFF"/>
          </w:tcPr>
          <w:p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№пп</w:t>
            </w:r>
          </w:p>
        </w:tc>
        <w:tc>
          <w:tcPr>
            <w:tcW w:w="2116" w:type="dxa"/>
            <w:vMerge w:val="restart"/>
            <w:tcBorders>
              <w:top w:val="single" w:sz="4" w:space="0" w:color="000000"/>
              <w:left w:val="single" w:sz="4" w:space="0" w:color="000000"/>
              <w:bottom w:val="single" w:sz="4" w:space="0" w:color="000000"/>
            </w:tcBorders>
            <w:shd w:val="clear" w:color="auto" w:fill="FFFFFF"/>
          </w:tcPr>
          <w:p w:rsidR="006A5553" w:rsidRDefault="007E5725">
            <w:pPr>
              <w:suppressAutoHyphens/>
              <w:rPr>
                <w:rFonts w:ascii="Times New Roman" w:hAnsi="Times New Roman"/>
                <w:b/>
                <w:sz w:val="24"/>
                <w:szCs w:val="24"/>
                <w:lang w:val="ru-RU" w:eastAsia="ar-SA"/>
              </w:rPr>
            </w:pPr>
            <w:r>
              <w:rPr>
                <w:rFonts w:ascii="Times New Roman" w:hAnsi="Times New Roman"/>
                <w:b/>
                <w:sz w:val="22"/>
                <w:szCs w:val="22"/>
                <w:lang w:val="ru-RU" w:eastAsia="ar-SA"/>
              </w:rPr>
              <w:t>Населенный пункт</w:t>
            </w:r>
          </w:p>
        </w:tc>
        <w:tc>
          <w:tcPr>
            <w:tcW w:w="2520" w:type="dxa"/>
            <w:gridSpan w:val="2"/>
            <w:tcBorders>
              <w:top w:val="single" w:sz="4" w:space="0" w:color="000000"/>
              <w:left w:val="single" w:sz="4" w:space="0" w:color="000000"/>
              <w:bottom w:val="single" w:sz="4" w:space="0" w:color="000000"/>
            </w:tcBorders>
            <w:shd w:val="clear" w:color="auto" w:fill="FFFFFF"/>
          </w:tcPr>
          <w:p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Население</w:t>
            </w:r>
          </w:p>
        </w:tc>
        <w:tc>
          <w:tcPr>
            <w:tcW w:w="2340" w:type="dxa"/>
            <w:gridSpan w:val="2"/>
            <w:tcBorders>
              <w:top w:val="single" w:sz="4" w:space="0" w:color="000000"/>
              <w:left w:val="single" w:sz="4" w:space="0" w:color="000000"/>
              <w:bottom w:val="single" w:sz="4" w:space="0" w:color="000000"/>
            </w:tcBorders>
            <w:shd w:val="clear" w:color="auto" w:fill="FFFFFF"/>
          </w:tcPr>
          <w:p w:rsidR="006A5553" w:rsidRDefault="007E5725">
            <w:pPr>
              <w:suppressAutoHyphens/>
              <w:jc w:val="center"/>
              <w:rPr>
                <w:rFonts w:ascii="Times New Roman" w:hAnsi="Times New Roman"/>
                <w:b/>
                <w:sz w:val="22"/>
                <w:szCs w:val="22"/>
                <w:lang w:val="ru-RU" w:eastAsia="ar-SA"/>
              </w:rPr>
            </w:pPr>
            <w:r>
              <w:rPr>
                <w:rFonts w:ascii="Times New Roman" w:hAnsi="Times New Roman"/>
                <w:b/>
                <w:sz w:val="24"/>
                <w:szCs w:val="24"/>
                <w:lang w:val="ru-RU" w:eastAsia="ar-SA"/>
              </w:rPr>
              <w:t>Котельные</w:t>
            </w:r>
          </w:p>
        </w:tc>
        <w:tc>
          <w:tcPr>
            <w:tcW w:w="1260" w:type="dxa"/>
            <w:vMerge w:val="restart"/>
            <w:tcBorders>
              <w:top w:val="single" w:sz="4" w:space="0" w:color="000000"/>
              <w:left w:val="single" w:sz="4" w:space="0" w:color="000000"/>
              <w:bottom w:val="single" w:sz="4" w:space="0" w:color="000000"/>
            </w:tcBorders>
            <w:shd w:val="clear" w:color="auto" w:fill="FFFFFF"/>
          </w:tcPr>
          <w:p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Общий годовой расход, тыс.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/год</w:t>
            </w:r>
          </w:p>
        </w:tc>
        <w:tc>
          <w:tcPr>
            <w:tcW w:w="1124"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6A5553" w:rsidRDefault="007E5725">
            <w:pPr>
              <w:suppressAutoHyphens/>
              <w:rPr>
                <w:rFonts w:ascii="Times New Roman" w:hAnsi="Times New Roman"/>
                <w:sz w:val="24"/>
                <w:szCs w:val="24"/>
                <w:lang w:val="ru-RU" w:eastAsia="ar-SA"/>
              </w:rPr>
            </w:pPr>
            <w:r>
              <w:rPr>
                <w:rFonts w:ascii="Times New Roman" w:hAnsi="Times New Roman"/>
                <w:b/>
                <w:sz w:val="22"/>
                <w:szCs w:val="22"/>
                <w:lang w:val="ru-RU" w:eastAsia="ar-SA"/>
              </w:rPr>
              <w:t>Общий часовой расход,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/час</w:t>
            </w:r>
          </w:p>
        </w:tc>
      </w:tr>
      <w:tr w:rsidR="006A5553">
        <w:trPr>
          <w:trHeight w:val="1325"/>
          <w:tblHeader/>
        </w:trPr>
        <w:tc>
          <w:tcPr>
            <w:tcW w:w="534" w:type="dxa"/>
            <w:vMerge/>
            <w:tcBorders>
              <w:top w:val="single" w:sz="4" w:space="0" w:color="000000"/>
              <w:left w:val="single" w:sz="4" w:space="0" w:color="000000"/>
              <w:bottom w:val="single" w:sz="4" w:space="0" w:color="000000"/>
            </w:tcBorders>
            <w:shd w:val="clear" w:color="auto" w:fill="FFFFFF"/>
          </w:tcPr>
          <w:p w:rsidR="006A5553" w:rsidRDefault="006A5553">
            <w:pPr>
              <w:suppressAutoHyphens/>
              <w:snapToGrid w:val="0"/>
              <w:rPr>
                <w:rFonts w:ascii="Times New Roman" w:hAnsi="Times New Roman"/>
                <w:b/>
                <w:sz w:val="22"/>
                <w:szCs w:val="22"/>
                <w:lang w:val="ru-RU" w:eastAsia="ar-SA"/>
              </w:rPr>
            </w:pPr>
          </w:p>
        </w:tc>
        <w:tc>
          <w:tcPr>
            <w:tcW w:w="2116" w:type="dxa"/>
            <w:vMerge/>
            <w:tcBorders>
              <w:top w:val="single" w:sz="4" w:space="0" w:color="000000"/>
              <w:left w:val="single" w:sz="4" w:space="0" w:color="000000"/>
              <w:bottom w:val="single" w:sz="4" w:space="0" w:color="000000"/>
            </w:tcBorders>
            <w:shd w:val="clear" w:color="auto" w:fill="FFFFFF"/>
          </w:tcPr>
          <w:p w:rsidR="006A5553" w:rsidRDefault="006A5553">
            <w:pPr>
              <w:suppressAutoHyphens/>
              <w:snapToGrid w:val="0"/>
              <w:rPr>
                <w:rFonts w:ascii="Times New Roman" w:hAnsi="Times New Roman"/>
                <w:b/>
                <w:sz w:val="22"/>
                <w:szCs w:val="22"/>
                <w:lang w:val="ru-RU" w:eastAsia="ar-SA"/>
              </w:rPr>
            </w:pPr>
          </w:p>
        </w:tc>
        <w:tc>
          <w:tcPr>
            <w:tcW w:w="1260" w:type="dxa"/>
            <w:tcBorders>
              <w:top w:val="single" w:sz="4" w:space="0" w:color="000000"/>
              <w:left w:val="single" w:sz="4" w:space="0" w:color="000000"/>
              <w:bottom w:val="single" w:sz="4" w:space="0" w:color="000000"/>
            </w:tcBorders>
            <w:shd w:val="clear" w:color="auto" w:fill="FFFFFF"/>
          </w:tcPr>
          <w:p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Годовой расход, тыс.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/год</w:t>
            </w:r>
          </w:p>
        </w:tc>
        <w:tc>
          <w:tcPr>
            <w:tcW w:w="1260" w:type="dxa"/>
            <w:tcBorders>
              <w:top w:val="single" w:sz="4" w:space="0" w:color="000000"/>
              <w:left w:val="single" w:sz="4" w:space="0" w:color="000000"/>
              <w:bottom w:val="single" w:sz="4" w:space="0" w:color="000000"/>
            </w:tcBorders>
            <w:shd w:val="clear" w:color="auto" w:fill="FFFFFF"/>
          </w:tcPr>
          <w:p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Часовой расход,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/час</w:t>
            </w:r>
          </w:p>
        </w:tc>
        <w:tc>
          <w:tcPr>
            <w:tcW w:w="1260" w:type="dxa"/>
            <w:tcBorders>
              <w:top w:val="single" w:sz="4" w:space="0" w:color="000000"/>
              <w:left w:val="single" w:sz="4" w:space="0" w:color="000000"/>
              <w:bottom w:val="single" w:sz="4" w:space="0" w:color="000000"/>
            </w:tcBorders>
            <w:shd w:val="clear" w:color="auto" w:fill="FFFFFF"/>
          </w:tcPr>
          <w:p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Годовой расход, тыс.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/год</w:t>
            </w:r>
          </w:p>
        </w:tc>
        <w:tc>
          <w:tcPr>
            <w:tcW w:w="1080" w:type="dxa"/>
            <w:tcBorders>
              <w:top w:val="single" w:sz="4" w:space="0" w:color="000000"/>
              <w:left w:val="single" w:sz="4" w:space="0" w:color="000000"/>
              <w:bottom w:val="single" w:sz="4" w:space="0" w:color="000000"/>
            </w:tcBorders>
            <w:shd w:val="clear" w:color="auto" w:fill="FFFFFF"/>
          </w:tcPr>
          <w:p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Часовой расход,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/час</w:t>
            </w:r>
          </w:p>
        </w:tc>
        <w:tc>
          <w:tcPr>
            <w:tcW w:w="1260" w:type="dxa"/>
            <w:vMerge/>
            <w:tcBorders>
              <w:top w:val="single" w:sz="4" w:space="0" w:color="000000"/>
              <w:left w:val="single" w:sz="4" w:space="0" w:color="000000"/>
              <w:bottom w:val="single" w:sz="4" w:space="0" w:color="000000"/>
            </w:tcBorders>
            <w:shd w:val="clear" w:color="auto" w:fill="FFFFFF"/>
          </w:tcPr>
          <w:p w:rsidR="006A5553" w:rsidRDefault="006A5553">
            <w:pPr>
              <w:suppressAutoHyphens/>
              <w:snapToGrid w:val="0"/>
              <w:rPr>
                <w:rFonts w:ascii="Times New Roman" w:hAnsi="Times New Roman"/>
                <w:b/>
                <w:sz w:val="22"/>
                <w:szCs w:val="22"/>
                <w:lang w:val="ru-RU" w:eastAsia="ar-SA"/>
              </w:rPr>
            </w:pPr>
          </w:p>
        </w:tc>
        <w:tc>
          <w:tcPr>
            <w:tcW w:w="1124" w:type="dxa"/>
            <w:vMerge/>
            <w:tcBorders>
              <w:top w:val="single" w:sz="4" w:space="0" w:color="000000"/>
              <w:left w:val="single" w:sz="4" w:space="0" w:color="000000"/>
              <w:bottom w:val="single" w:sz="4" w:space="0" w:color="000000"/>
              <w:right w:val="single" w:sz="4" w:space="0" w:color="000000"/>
            </w:tcBorders>
            <w:shd w:val="clear" w:color="auto" w:fill="FFFFFF"/>
          </w:tcPr>
          <w:p w:rsidR="006A5553" w:rsidRDefault="006A5553">
            <w:pPr>
              <w:suppressAutoHyphens/>
              <w:snapToGrid w:val="0"/>
              <w:rPr>
                <w:rFonts w:ascii="Times New Roman" w:hAnsi="Times New Roman"/>
                <w:b/>
                <w:sz w:val="22"/>
                <w:szCs w:val="22"/>
                <w:lang w:val="ru-RU" w:eastAsia="ar-SA"/>
              </w:rPr>
            </w:pP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Аганино</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113,23</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53,56</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113,23</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53,56</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2</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Афёрово</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519,35</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248,57</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6,0</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2,4</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120" w:after="40"/>
              <w:jc w:val="center"/>
              <w:rPr>
                <w:rFonts w:ascii="Times New Roman" w:hAnsi="Times New Roman"/>
                <w:sz w:val="24"/>
                <w:szCs w:val="24"/>
                <w:lang w:val="ru-RU" w:eastAsia="ar-SA"/>
              </w:rPr>
            </w:pPr>
            <w:r>
              <w:rPr>
                <w:rFonts w:ascii="Times New Roman" w:hAnsi="Times New Roman"/>
                <w:sz w:val="24"/>
                <w:szCs w:val="24"/>
                <w:lang w:val="ru-RU" w:eastAsia="ar-SA"/>
              </w:rPr>
              <w:t>525,35</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spacing w:before="120" w:after="40"/>
              <w:jc w:val="center"/>
              <w:rPr>
                <w:rFonts w:ascii="Times New Roman" w:hAnsi="Times New Roman"/>
                <w:sz w:val="24"/>
                <w:szCs w:val="24"/>
                <w:lang w:val="ru-RU" w:eastAsia="ar-SA"/>
              </w:rPr>
            </w:pPr>
            <w:r>
              <w:rPr>
                <w:rFonts w:ascii="Times New Roman" w:hAnsi="Times New Roman"/>
                <w:sz w:val="24"/>
                <w:szCs w:val="24"/>
                <w:lang w:val="ru-RU" w:eastAsia="ar-SA"/>
              </w:rPr>
              <w:t>250,97</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3</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Захарово</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31,29</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14,9</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31,29</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14,9</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4</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Казанка</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163,58</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79,69</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12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163,58</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79,69</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5</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Колебино</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73,19</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34,04</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73,19</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34,04</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6</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Курочкино</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12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spacing w:before="12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7</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Малый Борок</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20,07</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9,36</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20,07</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9,36</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8</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Некрасово</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676,71</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329,02</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901,4</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360,56</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1578,11</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689,58</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9</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Пасынково</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86,41</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40,17</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86,41</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40,17</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10</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Петрилово</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269,17</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135,59</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1099,63</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372,44</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1368,79</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508,03</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11</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Пустошка</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70,48</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32,94</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70,48</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32,94</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12</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Саметь</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711,69</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343,22</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809,33</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255,15</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1521,02</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598,37</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13</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Спас</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14</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Стрельниково</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667,71</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321,55</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8,8</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3,6</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676,51</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325,15</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15</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Тепра</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201,31</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94,93</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201,31</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94,93</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16</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Шемякино</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28,92</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13,18</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28,92</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13,18</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17</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Шунга</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904,84</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431,74</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998,18</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309,53</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1903,02</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741,27</w:t>
            </w:r>
          </w:p>
        </w:tc>
      </w:tr>
      <w:tr w:rsidR="006A5553">
        <w:tc>
          <w:tcPr>
            <w:tcW w:w="534"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18</w:t>
            </w:r>
          </w:p>
        </w:tc>
        <w:tc>
          <w:tcPr>
            <w:tcW w:w="2116"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Яковлевское</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431,07</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209,8</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804,11</w:t>
            </w:r>
          </w:p>
        </w:tc>
        <w:tc>
          <w:tcPr>
            <w:tcW w:w="108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255,25</w:t>
            </w:r>
          </w:p>
        </w:tc>
        <w:tc>
          <w:tcPr>
            <w:tcW w:w="1260" w:type="dxa"/>
            <w:tcBorders>
              <w:top w:val="single" w:sz="4" w:space="0" w:color="000000"/>
              <w:left w:val="single" w:sz="4" w:space="0" w:color="000000"/>
              <w:bottom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1253,18</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465,06</w:t>
            </w:r>
          </w:p>
        </w:tc>
      </w:tr>
      <w:tr w:rsidR="006A5553">
        <w:trPr>
          <w:trHeight w:val="479"/>
        </w:trPr>
        <w:tc>
          <w:tcPr>
            <w:tcW w:w="2650" w:type="dxa"/>
            <w:gridSpan w:val="2"/>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rPr>
                <w:rFonts w:ascii="Times New Roman" w:hAnsi="Times New Roman"/>
                <w:sz w:val="24"/>
                <w:szCs w:val="24"/>
                <w:lang w:val="ru-RU" w:eastAsia="ar-SA"/>
              </w:rPr>
            </w:pPr>
            <w:r>
              <w:rPr>
                <w:rFonts w:ascii="Times New Roman" w:hAnsi="Times New Roman"/>
                <w:b/>
                <w:sz w:val="24"/>
                <w:szCs w:val="24"/>
                <w:lang w:val="ru-RU" w:eastAsia="ar-SA"/>
              </w:rPr>
              <w:t>Итого</w:t>
            </w:r>
          </w:p>
        </w:tc>
        <w:tc>
          <w:tcPr>
            <w:tcW w:w="126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2233,85</w:t>
            </w:r>
          </w:p>
        </w:tc>
        <w:tc>
          <w:tcPr>
            <w:tcW w:w="126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1071,2</w:t>
            </w:r>
          </w:p>
        </w:tc>
        <w:tc>
          <w:tcPr>
            <w:tcW w:w="126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1811,09</w:t>
            </w:r>
          </w:p>
        </w:tc>
        <w:tc>
          <w:tcPr>
            <w:tcW w:w="108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568,38</w:t>
            </w:r>
          </w:p>
        </w:tc>
        <w:tc>
          <w:tcPr>
            <w:tcW w:w="1260"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3832,71</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bottom"/>
          </w:tcPr>
          <w:p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1531,48</w:t>
            </w:r>
          </w:p>
        </w:tc>
      </w:tr>
    </w:tbl>
    <w:p w:rsidR="006A5553" w:rsidRDefault="006A5553">
      <w:pPr>
        <w:spacing w:line="276" w:lineRule="auto"/>
        <w:ind w:firstLine="709"/>
        <w:jc w:val="both"/>
        <w:rPr>
          <w:rFonts w:ascii="Times New Roman" w:hAnsi="Times New Roman"/>
          <w:b/>
          <w:spacing w:val="-8"/>
          <w:sz w:val="24"/>
          <w:szCs w:val="24"/>
          <w:lang w:val="ru-RU"/>
        </w:rPr>
      </w:pPr>
    </w:p>
    <w:p w:rsidR="006A5553" w:rsidRDefault="007E5725">
      <w:pPr>
        <w:spacing w:line="276" w:lineRule="auto"/>
        <w:ind w:firstLine="709"/>
        <w:jc w:val="both"/>
        <w:rPr>
          <w:rFonts w:ascii="Times New Roman" w:hAnsi="Times New Roman"/>
          <w:b/>
          <w:spacing w:val="-8"/>
          <w:sz w:val="28"/>
          <w:szCs w:val="28"/>
          <w:lang w:val="ru-RU"/>
        </w:rPr>
      </w:pPr>
      <w:r>
        <w:rPr>
          <w:rFonts w:ascii="Times New Roman" w:hAnsi="Times New Roman"/>
          <w:spacing w:val="-8"/>
          <w:sz w:val="28"/>
          <w:szCs w:val="28"/>
          <w:lang w:val="ru-RU"/>
        </w:rPr>
        <w:t xml:space="preserve">Газовые сети в Шунгенском сельском поселении были построены относительно недавно и существенных изъянов не имеют. </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b/>
          <w:spacing w:val="-8"/>
          <w:sz w:val="28"/>
          <w:szCs w:val="28"/>
          <w:lang w:val="ru-RU"/>
        </w:rPr>
        <w:t>Выводы:</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Требуется дальнейшее строительство газораспределительной сети среднего и низкого давления для обеспечения негазифицированных объектов жилищного фонда.</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Развитие газификации населенных пунктов сельского поселения позволит получить высокий социальный и экономический эффект: существенно улучшится качество жизни населения, при этом возрастёт надёжность теплоснабжения и обеспечится устойчивое сохранение окружающей среды.</w:t>
      </w:r>
    </w:p>
    <w:p w:rsidR="006A5553" w:rsidRDefault="006A5553">
      <w:pPr>
        <w:ind w:firstLine="709"/>
        <w:jc w:val="both"/>
        <w:rPr>
          <w:rFonts w:ascii="Times New Roman" w:hAnsi="Times New Roman"/>
          <w:sz w:val="28"/>
          <w:szCs w:val="28"/>
          <w:lang w:val="ru-RU"/>
        </w:rPr>
      </w:pPr>
    </w:p>
    <w:p w:rsidR="006A5553" w:rsidRDefault="007E5725">
      <w:pPr>
        <w:pStyle w:val="afff1"/>
        <w:keepNext/>
        <w:numPr>
          <w:ilvl w:val="2"/>
          <w:numId w:val="19"/>
        </w:numPr>
        <w:spacing w:after="240" w:line="360" w:lineRule="auto"/>
        <w:ind w:left="0" w:firstLine="0"/>
        <w:contextualSpacing w:val="0"/>
        <w:jc w:val="center"/>
        <w:outlineLvl w:val="2"/>
        <w:rPr>
          <w:rFonts w:ascii="Times New Roman" w:hAnsi="Times New Roman"/>
          <w:b/>
          <w:sz w:val="28"/>
          <w:szCs w:val="28"/>
        </w:rPr>
      </w:pPr>
      <w:bookmarkStart w:id="265" w:name="_Toc54879816"/>
      <w:bookmarkStart w:id="266" w:name="_Toc7869304"/>
      <w:bookmarkStart w:id="267" w:name="_Toc75245967"/>
      <w:r>
        <w:rPr>
          <w:rFonts w:ascii="Times New Roman" w:hAnsi="Times New Roman"/>
          <w:b/>
          <w:sz w:val="28"/>
          <w:szCs w:val="28"/>
        </w:rPr>
        <w:lastRenderedPageBreak/>
        <w:t>Электроснабжени</w:t>
      </w:r>
      <w:bookmarkEnd w:id="262"/>
      <w:r>
        <w:rPr>
          <w:rFonts w:ascii="Times New Roman" w:hAnsi="Times New Roman"/>
          <w:b/>
          <w:sz w:val="28"/>
          <w:szCs w:val="28"/>
        </w:rPr>
        <w:t>е</w:t>
      </w:r>
      <w:bookmarkEnd w:id="265"/>
      <w:bookmarkEnd w:id="266"/>
      <w:bookmarkEnd w:id="267"/>
    </w:p>
    <w:p w:rsidR="006A5553" w:rsidRDefault="007E5725">
      <w:pPr>
        <w:ind w:firstLine="709"/>
        <w:jc w:val="both"/>
        <w:rPr>
          <w:rFonts w:ascii="Times New Roman" w:hAnsi="Times New Roman"/>
          <w:spacing w:val="-8"/>
          <w:sz w:val="28"/>
          <w:szCs w:val="28"/>
          <w:lang w:val="ru-RU"/>
        </w:rPr>
      </w:pPr>
      <w:bookmarkStart w:id="268" w:name="_Toc336437451"/>
      <w:bookmarkStart w:id="269" w:name="_Toc7869305"/>
      <w:bookmarkStart w:id="270" w:name="_Toc527638449"/>
      <w:bookmarkStart w:id="271" w:name="_Toc518319358"/>
      <w:r>
        <w:rPr>
          <w:rFonts w:ascii="Times New Roman" w:hAnsi="Times New Roman" w:hint="eastAsia"/>
          <w:spacing w:val="-8"/>
          <w:sz w:val="28"/>
          <w:szCs w:val="28"/>
          <w:lang w:val="ru-RU"/>
        </w:rPr>
        <w:t>Шунгенское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100% </w:t>
      </w:r>
      <w:r>
        <w:rPr>
          <w:rFonts w:ascii="Times New Roman" w:hAnsi="Times New Roman" w:hint="eastAsia"/>
          <w:spacing w:val="-8"/>
          <w:sz w:val="28"/>
          <w:szCs w:val="28"/>
          <w:lang w:val="ru-RU"/>
        </w:rPr>
        <w:t>электрифицировано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Транспортировку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распределение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электроэнергии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потребителей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осуществляет</w:t>
      </w:r>
      <w:r>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ПАО</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МРСК</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Центра»</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в</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лице</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филиала</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ПАО</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МРСК</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Центра»</w:t>
      </w:r>
      <w:r w:rsidR="00B151CE" w:rsidRPr="00B151CE">
        <w:rPr>
          <w:rFonts w:ascii="Times New Roman" w:hAnsi="Times New Roman"/>
          <w:spacing w:val="-8"/>
          <w:sz w:val="28"/>
          <w:szCs w:val="28"/>
          <w:lang w:val="ru-RU"/>
        </w:rPr>
        <w:t xml:space="preserve"> - «</w:t>
      </w:r>
      <w:r w:rsidR="00B151CE" w:rsidRPr="00B151CE">
        <w:rPr>
          <w:rFonts w:ascii="Times New Roman" w:hAnsi="Times New Roman" w:hint="eastAsia"/>
          <w:spacing w:val="-8"/>
          <w:sz w:val="28"/>
          <w:szCs w:val="28"/>
          <w:lang w:val="ru-RU"/>
        </w:rPr>
        <w:t>Костромаэнерго»</w:t>
      </w:r>
      <w:r w:rsidR="00B151CE" w:rsidRPr="00B151CE">
        <w:rPr>
          <w:rFonts w:ascii="Times New Roman" w:hAnsi="Times New Roman"/>
          <w:spacing w:val="-8"/>
          <w:sz w:val="28"/>
          <w:szCs w:val="28"/>
          <w:lang w:val="ru-RU"/>
        </w:rPr>
        <w:t>,</w:t>
      </w:r>
      <w:r>
        <w:rPr>
          <w:rFonts w:ascii="Times New Roman" w:hAnsi="Times New Roman"/>
          <w:spacing w:val="-8"/>
          <w:sz w:val="28"/>
          <w:szCs w:val="28"/>
          <w:lang w:val="ru-RU"/>
        </w:rPr>
        <w:t>.</w:t>
      </w:r>
    </w:p>
    <w:p w:rsidR="006A5553" w:rsidRDefault="007E5725">
      <w:pPr>
        <w:ind w:firstLine="709"/>
        <w:jc w:val="both"/>
        <w:rPr>
          <w:rFonts w:ascii="Times New Roman" w:hAnsi="Times New Roman"/>
          <w:b/>
          <w:spacing w:val="-8"/>
          <w:sz w:val="28"/>
          <w:szCs w:val="28"/>
          <w:lang w:val="ru-RU"/>
        </w:rPr>
      </w:pPr>
      <w:r>
        <w:rPr>
          <w:rFonts w:ascii="Times New Roman" w:hAnsi="Times New Roman" w:hint="eastAsia"/>
          <w:b/>
          <w:spacing w:val="-8"/>
          <w:sz w:val="28"/>
          <w:szCs w:val="28"/>
          <w:lang w:val="ru-RU"/>
        </w:rPr>
        <w:t>Выводы</w:t>
      </w:r>
      <w:r>
        <w:rPr>
          <w:rFonts w:ascii="Times New Roman" w:hAnsi="Times New Roman"/>
          <w:b/>
          <w:spacing w:val="-8"/>
          <w:sz w:val="28"/>
          <w:szCs w:val="28"/>
          <w:lang w:val="ru-RU"/>
        </w:rPr>
        <w:t>:</w:t>
      </w:r>
    </w:p>
    <w:p w:rsidR="006A5553" w:rsidRDefault="007E5725">
      <w:pPr>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значительным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износом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части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ЛЭП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оборудования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подстанций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необходима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модернизация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Физический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износ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магистральных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линий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ограниченная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пропускная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способность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сдерживают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дальнейший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рост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нагрузок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потребителей</w:t>
      </w:r>
      <w:r>
        <w:rPr>
          <w:rFonts w:ascii="Times New Roman" w:hAnsi="Times New Roman"/>
          <w:spacing w:val="-8"/>
          <w:sz w:val="28"/>
          <w:szCs w:val="28"/>
          <w:lang w:val="ru-RU"/>
        </w:rPr>
        <w:t>.</w:t>
      </w:r>
    </w:p>
    <w:p w:rsidR="006A5553" w:rsidRDefault="006A5553">
      <w:pPr>
        <w:ind w:firstLine="709"/>
        <w:jc w:val="both"/>
        <w:rPr>
          <w:rFonts w:ascii="Times New Roman" w:eastAsia="Calibri" w:hAnsi="Times New Roman"/>
          <w:kern w:val="2"/>
          <w:sz w:val="28"/>
          <w:szCs w:val="28"/>
          <w:lang w:val="ru-RU" w:eastAsia="en-US"/>
        </w:rPr>
      </w:pPr>
    </w:p>
    <w:p w:rsidR="006A5553" w:rsidRDefault="007E5725">
      <w:pPr>
        <w:pStyle w:val="afff1"/>
        <w:keepNext/>
        <w:numPr>
          <w:ilvl w:val="2"/>
          <w:numId w:val="19"/>
        </w:numPr>
        <w:spacing w:after="240" w:line="360" w:lineRule="auto"/>
        <w:ind w:left="0" w:firstLine="0"/>
        <w:contextualSpacing w:val="0"/>
        <w:jc w:val="center"/>
        <w:outlineLvl w:val="2"/>
        <w:rPr>
          <w:rFonts w:ascii="Times New Roman" w:hAnsi="Times New Roman"/>
          <w:b/>
          <w:sz w:val="28"/>
          <w:szCs w:val="28"/>
        </w:rPr>
      </w:pPr>
      <w:bookmarkStart w:id="272" w:name="_Toc75245968"/>
      <w:r>
        <w:rPr>
          <w:rFonts w:ascii="Times New Roman" w:hAnsi="Times New Roman"/>
          <w:b/>
          <w:sz w:val="28"/>
          <w:szCs w:val="28"/>
        </w:rPr>
        <w:t>Связь</w:t>
      </w:r>
      <w:bookmarkEnd w:id="272"/>
    </w:p>
    <w:p w:rsidR="00BA508C" w:rsidRDefault="007E5725">
      <w:pPr>
        <w:spacing w:line="276" w:lineRule="auto"/>
        <w:ind w:firstLine="709"/>
        <w:jc w:val="both"/>
        <w:rPr>
          <w:rFonts w:ascii="Times New Roman" w:hAnsi="Times New Roman"/>
          <w:spacing w:val="-8"/>
          <w:sz w:val="28"/>
          <w:szCs w:val="28"/>
          <w:lang w:val="ru-RU"/>
        </w:rPr>
      </w:pPr>
      <w:bookmarkStart w:id="273" w:name="_Toc75245969"/>
      <w:bookmarkEnd w:id="268"/>
      <w:bookmarkEnd w:id="269"/>
      <w:bookmarkEnd w:id="270"/>
      <w:bookmarkEnd w:id="271"/>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области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последние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годы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успешно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развивается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мобильная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Услуги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мобильной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телефонной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оказывают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три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оператора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ОАО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ВымпелКом»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БиЛайн</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ОАО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МТС»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ОАО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Мобиком</w:t>
      </w:r>
      <w:r>
        <w:rPr>
          <w:rFonts w:ascii="Times New Roman" w:hAnsi="Times New Roman"/>
          <w:spacing w:val="-8"/>
          <w:sz w:val="28"/>
          <w:szCs w:val="28"/>
          <w:lang w:val="ru-RU"/>
        </w:rPr>
        <w:t>-</w:t>
      </w:r>
      <w:r>
        <w:rPr>
          <w:rFonts w:ascii="Times New Roman" w:hAnsi="Times New Roman" w:hint="eastAsia"/>
          <w:spacing w:val="-8"/>
          <w:sz w:val="28"/>
          <w:szCs w:val="28"/>
          <w:lang w:val="ru-RU"/>
        </w:rPr>
        <w:t>Центр»</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Мегафон</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Практически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находится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зоне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действия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компаний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размещены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вышки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операторов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размещена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металлическая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башня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ОАО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МТС»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высотой</w:t>
      </w:r>
      <w:r>
        <w:rPr>
          <w:rFonts w:ascii="Times New Roman" w:hAnsi="Times New Roman"/>
          <w:spacing w:val="-8"/>
          <w:sz w:val="28"/>
          <w:szCs w:val="28"/>
          <w:lang w:val="ru-RU"/>
        </w:rPr>
        <w:t xml:space="preserve"> 50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обеспечивающая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мобильную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6-</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пунктах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w:t>
      </w:r>
      <w:r>
        <w:rPr>
          <w:rFonts w:ascii="Times New Roman" w:hAnsi="Times New Roman" w:hint="eastAsia"/>
          <w:spacing w:val="-8"/>
          <w:sz w:val="28"/>
          <w:szCs w:val="28"/>
          <w:lang w:val="ru-RU"/>
        </w:rPr>
        <w:t>Саметь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Аганино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Яковлевское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Колебино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Стрельниково</w:t>
      </w:r>
      <w:r>
        <w:rPr>
          <w:rFonts w:ascii="Times New Roman" w:hAnsi="Times New Roman"/>
          <w:spacing w:val="-8"/>
          <w:sz w:val="28"/>
          <w:szCs w:val="28"/>
          <w:lang w:val="ru-RU"/>
        </w:rPr>
        <w:t>.</w:t>
      </w:r>
    </w:p>
    <w:p w:rsidR="00BA508C" w:rsidRDefault="00BA508C">
      <w:pPr>
        <w:rPr>
          <w:rFonts w:ascii="Times New Roman" w:hAnsi="Times New Roman"/>
          <w:spacing w:val="-8"/>
          <w:sz w:val="28"/>
          <w:szCs w:val="28"/>
          <w:lang w:val="ru-RU"/>
        </w:rPr>
      </w:pPr>
      <w:r>
        <w:rPr>
          <w:rFonts w:ascii="Times New Roman" w:hAnsi="Times New Roman"/>
          <w:spacing w:val="-8"/>
          <w:sz w:val="28"/>
          <w:szCs w:val="28"/>
          <w:lang w:val="ru-RU"/>
        </w:rPr>
        <w:br w:type="page"/>
      </w:r>
    </w:p>
    <w:p w:rsidR="006A5553" w:rsidRDefault="007E5725">
      <w:pPr>
        <w:pStyle w:val="20"/>
        <w:keepLines/>
        <w:numPr>
          <w:ilvl w:val="1"/>
          <w:numId w:val="9"/>
        </w:numPr>
        <w:suppressAutoHyphens/>
        <w:spacing w:before="360" w:after="240"/>
        <w:jc w:val="center"/>
        <w:rPr>
          <w:rFonts w:ascii="Times New Roman" w:hAnsi="Times New Roman" w:cs="Times New Roman"/>
          <w:i w:val="0"/>
          <w:kern w:val="0"/>
          <w:sz w:val="30"/>
          <w:szCs w:val="30"/>
          <w:lang w:val="ru-RU"/>
        </w:rPr>
      </w:pPr>
      <w:r>
        <w:rPr>
          <w:rFonts w:ascii="Times New Roman" w:hAnsi="Times New Roman" w:cs="Times New Roman" w:hint="eastAsia"/>
          <w:i w:val="0"/>
          <w:kern w:val="0"/>
          <w:sz w:val="30"/>
          <w:szCs w:val="30"/>
          <w:lang w:val="ru-RU"/>
        </w:rPr>
        <w:lastRenderedPageBreak/>
        <w:t>Инженерная</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защита</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территории</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от</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подтопления</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и</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затопления</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Территория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подвержена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затоплению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наводнениям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этом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возможно</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подтопление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затопление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отдельных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населённых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пунктов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производственных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объектов</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разрушение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жилищных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хозяйственных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производственных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строений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мостов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переправ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линий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электропередач</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затопление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сельскохозяйственных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угодий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гибель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урожая</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размыв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железнодорожных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путей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автомобильных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дорог</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гибель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людей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скота</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тому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же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подземные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агрессивны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воздействие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фундаменты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другие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заглублённые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части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приводит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разрушению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нанося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значительный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материальный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ущерб</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Для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численностью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более</w:t>
      </w:r>
      <w:r>
        <w:rPr>
          <w:rFonts w:ascii="Times New Roman" w:hAnsi="Times New Roman"/>
          <w:spacing w:val="-8"/>
          <w:sz w:val="28"/>
          <w:szCs w:val="28"/>
          <w:lang w:val="ru-RU"/>
        </w:rPr>
        <w:t xml:space="preserve"> 30 </w:t>
      </w:r>
      <w:r>
        <w:rPr>
          <w:rFonts w:ascii="Times New Roman" w:hAnsi="Times New Roman" w:hint="eastAsia"/>
          <w:spacing w:val="-8"/>
          <w:sz w:val="28"/>
          <w:szCs w:val="28"/>
          <w:lang w:val="ru-RU"/>
        </w:rPr>
        <w:t>тыс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человек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проживающего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160,7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2, </w:t>
      </w:r>
      <w:r>
        <w:rPr>
          <w:rFonts w:ascii="Times New Roman" w:hAnsi="Times New Roman" w:hint="eastAsia"/>
          <w:spacing w:val="-8"/>
          <w:sz w:val="28"/>
          <w:szCs w:val="28"/>
          <w:lang w:val="ru-RU"/>
        </w:rPr>
        <w:t>от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затопления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подтопления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стороны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Горьковского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водохранилища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также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целях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сохранения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ценных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сельскохозяйственных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угодий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большинство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которых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землях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был</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комплекс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низины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отнесены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w:t>
      </w:r>
      <w:r>
        <w:rPr>
          <w:rFonts w:ascii="Times New Roman" w:hAnsi="Times New Roman"/>
          <w:spacing w:val="-8"/>
          <w:sz w:val="28"/>
          <w:szCs w:val="28"/>
          <w:lang w:val="ru-RU"/>
        </w:rPr>
        <w:t xml:space="preserve"> III </w:t>
      </w:r>
      <w:r>
        <w:rPr>
          <w:rFonts w:ascii="Times New Roman" w:hAnsi="Times New Roman" w:hint="eastAsia"/>
          <w:spacing w:val="-8"/>
          <w:sz w:val="28"/>
          <w:szCs w:val="28"/>
          <w:lang w:val="ru-RU"/>
        </w:rPr>
        <w:t>классу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капитальности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приняты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постоянную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эксплуатацию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1960 </w:t>
      </w:r>
      <w:r>
        <w:rPr>
          <w:rFonts w:ascii="Times New Roman" w:hAnsi="Times New Roman" w:hint="eastAsia"/>
          <w:spacing w:val="-8"/>
          <w:sz w:val="28"/>
          <w:szCs w:val="28"/>
          <w:lang w:val="ru-RU"/>
        </w:rPr>
        <w:t>г</w:t>
      </w:r>
      <w:r>
        <w:rPr>
          <w:rFonts w:ascii="Times New Roman" w:hAnsi="Times New Roman"/>
          <w:spacing w:val="-8"/>
          <w:sz w:val="28"/>
          <w:szCs w:val="28"/>
          <w:lang w:val="ru-RU"/>
        </w:rPr>
        <w:t xml:space="preserve"> .</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объекты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инженерной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защиты</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обвалования</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Идоломская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начало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условно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принято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Саметь</w:t>
      </w:r>
      <w:r>
        <w:rPr>
          <w:rFonts w:ascii="Times New Roman" w:hAnsi="Times New Roman"/>
          <w:spacing w:val="-8"/>
          <w:sz w:val="28"/>
          <w:szCs w:val="28"/>
          <w:lang w:val="ru-RU"/>
        </w:rPr>
        <w:t xml:space="preserve">) – </w:t>
      </w:r>
      <w:r>
        <w:rPr>
          <w:rFonts w:ascii="Times New Roman" w:hAnsi="Times New Roman" w:hint="eastAsia"/>
          <w:spacing w:val="-8"/>
          <w:sz w:val="28"/>
          <w:szCs w:val="28"/>
          <w:lang w:val="ru-RU"/>
        </w:rPr>
        <w:t>гравийно</w:t>
      </w:r>
      <w:r>
        <w:rPr>
          <w:rFonts w:ascii="Times New Roman" w:hAnsi="Times New Roman"/>
          <w:spacing w:val="-8"/>
          <w:sz w:val="28"/>
          <w:szCs w:val="28"/>
          <w:lang w:val="ru-RU"/>
        </w:rPr>
        <w:t>-</w:t>
      </w:r>
      <w:r>
        <w:rPr>
          <w:rFonts w:ascii="Times New Roman" w:hAnsi="Times New Roman" w:hint="eastAsia"/>
          <w:spacing w:val="-8"/>
          <w:sz w:val="28"/>
          <w:szCs w:val="28"/>
          <w:lang w:val="ru-RU"/>
        </w:rPr>
        <w:t>песчаная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намывная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противофильтрационными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мероприятиями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креплением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откосов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Протяженность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 23,9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ширина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гребню</w:t>
      </w:r>
      <w:r>
        <w:rPr>
          <w:rFonts w:ascii="Times New Roman" w:hAnsi="Times New Roman"/>
          <w:spacing w:val="-8"/>
          <w:sz w:val="28"/>
          <w:szCs w:val="28"/>
          <w:lang w:val="ru-RU"/>
        </w:rPr>
        <w:t xml:space="preserve"> – 6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максимальная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17,8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Отметка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гребня</w:t>
      </w:r>
      <w:r>
        <w:rPr>
          <w:rFonts w:ascii="Times New Roman" w:hAnsi="Times New Roman"/>
          <w:spacing w:val="-8"/>
          <w:sz w:val="28"/>
          <w:szCs w:val="28"/>
          <w:lang w:val="ru-RU"/>
        </w:rPr>
        <w:t xml:space="preserve"> – 89,5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Приволжская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дамба</w:t>
      </w:r>
      <w:r>
        <w:rPr>
          <w:rFonts w:ascii="Times New Roman" w:hAnsi="Times New Roman"/>
          <w:spacing w:val="-8"/>
          <w:sz w:val="28"/>
          <w:szCs w:val="28"/>
          <w:lang w:val="ru-RU"/>
        </w:rPr>
        <w:t xml:space="preserve"> – </w:t>
      </w:r>
      <w:r>
        <w:rPr>
          <w:rFonts w:ascii="Times New Roman" w:hAnsi="Times New Roman" w:hint="eastAsia"/>
          <w:spacing w:val="-8"/>
          <w:sz w:val="28"/>
          <w:szCs w:val="28"/>
          <w:lang w:val="ru-RU"/>
        </w:rPr>
        <w:t>земляная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насыпная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Протяженность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 17,8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ширина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гребню</w:t>
      </w:r>
      <w:r>
        <w:rPr>
          <w:rFonts w:ascii="Times New Roman" w:hAnsi="Times New Roman"/>
          <w:spacing w:val="-8"/>
          <w:sz w:val="28"/>
          <w:szCs w:val="28"/>
          <w:lang w:val="ru-RU"/>
        </w:rPr>
        <w:t xml:space="preserve"> – 4,5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максимальная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15,4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Отметка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гребня</w:t>
      </w:r>
      <w:r>
        <w:rPr>
          <w:rFonts w:ascii="Times New Roman" w:hAnsi="Times New Roman"/>
          <w:spacing w:val="-8"/>
          <w:sz w:val="28"/>
          <w:szCs w:val="28"/>
          <w:lang w:val="ru-RU"/>
        </w:rPr>
        <w:t xml:space="preserve"> – 88,7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глухие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земляные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плотины</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w:t>
      </w:r>
      <w:r>
        <w:rPr>
          <w:rFonts w:ascii="Times New Roman" w:hAnsi="Times New Roman"/>
          <w:spacing w:val="-8"/>
          <w:sz w:val="28"/>
          <w:szCs w:val="28"/>
          <w:lang w:val="ru-RU"/>
        </w:rPr>
        <w:t xml:space="preserve"> 1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2,0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устья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пределах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городской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черты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составе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Приволжской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земляная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глухая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возведена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мелкозернистого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песка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гребню</w:t>
      </w:r>
      <w:r>
        <w:rPr>
          <w:rFonts w:ascii="Times New Roman" w:hAnsi="Times New Roman"/>
          <w:spacing w:val="-8"/>
          <w:sz w:val="28"/>
          <w:szCs w:val="28"/>
          <w:lang w:val="ru-RU"/>
        </w:rPr>
        <w:t xml:space="preserve"> – 291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максимальная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 15,4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w:t>
      </w:r>
      <w:r>
        <w:rPr>
          <w:rFonts w:ascii="Times New Roman" w:hAnsi="Times New Roman"/>
          <w:spacing w:val="-8"/>
          <w:sz w:val="28"/>
          <w:szCs w:val="28"/>
          <w:lang w:val="ru-RU"/>
        </w:rPr>
        <w:t xml:space="preserve"> 2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28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устья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напротив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озера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Идоломское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составе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Идоломской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глухая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намывная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гравийно</w:t>
      </w:r>
      <w:r>
        <w:rPr>
          <w:rFonts w:ascii="Times New Roman" w:hAnsi="Times New Roman"/>
          <w:spacing w:val="-8"/>
          <w:sz w:val="28"/>
          <w:szCs w:val="28"/>
          <w:lang w:val="ru-RU"/>
        </w:rPr>
        <w:t>-</w:t>
      </w:r>
      <w:r>
        <w:rPr>
          <w:rFonts w:ascii="Times New Roman" w:hAnsi="Times New Roman" w:hint="eastAsia"/>
          <w:spacing w:val="-8"/>
          <w:sz w:val="28"/>
          <w:szCs w:val="28"/>
          <w:lang w:val="ru-RU"/>
        </w:rPr>
        <w:t>песчаной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смеси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каменным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банкетом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обратным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фильтром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плотины</w:t>
      </w:r>
      <w:r>
        <w:rPr>
          <w:rFonts w:ascii="Times New Roman" w:hAnsi="Times New Roman"/>
          <w:spacing w:val="-8"/>
          <w:sz w:val="28"/>
          <w:szCs w:val="28"/>
          <w:lang w:val="ru-RU"/>
        </w:rPr>
        <w:t xml:space="preserve"> – 120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наибольшая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 15,9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lastRenderedPageBreak/>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w:t>
      </w:r>
      <w:r>
        <w:rPr>
          <w:rFonts w:ascii="Times New Roman" w:hAnsi="Times New Roman"/>
          <w:spacing w:val="-8"/>
          <w:sz w:val="28"/>
          <w:szCs w:val="28"/>
          <w:lang w:val="ru-RU"/>
        </w:rPr>
        <w:t xml:space="preserve"> 3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реке</w:t>
      </w:r>
      <w:r>
        <w:rPr>
          <w:rFonts w:ascii="Times New Roman" w:hAnsi="Times New Roman"/>
          <w:spacing w:val="-8"/>
          <w:sz w:val="28"/>
          <w:szCs w:val="28"/>
          <w:lang w:val="ru-RU"/>
        </w:rPr>
        <w:t xml:space="preserve"> </w:t>
      </w:r>
      <w:r w:rsidR="0083526E">
        <w:rPr>
          <w:rFonts w:ascii="Times New Roman" w:hAnsi="Times New Roman" w:hint="eastAsia"/>
          <w:spacing w:val="-8"/>
          <w:sz w:val="28"/>
          <w:szCs w:val="28"/>
          <w:lang w:val="ru-RU"/>
        </w:rPr>
        <w:t>Узакса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близ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истока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оз</w:t>
      </w:r>
      <w:r>
        <w:rPr>
          <w:rFonts w:ascii="Times New Roman" w:hAnsi="Times New Roman"/>
          <w:spacing w:val="-8"/>
          <w:sz w:val="28"/>
          <w:szCs w:val="28"/>
          <w:lang w:val="ru-RU"/>
        </w:rPr>
        <w:t>.</w:t>
      </w:r>
      <w:r>
        <w:rPr>
          <w:rFonts w:ascii="Times New Roman" w:hAnsi="Times New Roman" w:hint="eastAsia"/>
          <w:spacing w:val="-8"/>
          <w:sz w:val="28"/>
          <w:szCs w:val="28"/>
          <w:lang w:val="ru-RU"/>
        </w:rPr>
        <w:t>Великое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составе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Идоломской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отсыпана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мелкозернистого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песка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каменным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банкетом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обратным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фильтром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плотины</w:t>
      </w:r>
      <w:r>
        <w:rPr>
          <w:rFonts w:ascii="Times New Roman" w:hAnsi="Times New Roman"/>
          <w:spacing w:val="-8"/>
          <w:sz w:val="28"/>
          <w:szCs w:val="28"/>
          <w:lang w:val="ru-RU"/>
        </w:rPr>
        <w:t xml:space="preserve"> – 1200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максимальная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 17,8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w:t>
      </w:r>
      <w:r>
        <w:rPr>
          <w:rFonts w:ascii="Times New Roman" w:hAnsi="Times New Roman"/>
          <w:spacing w:val="-8"/>
          <w:sz w:val="28"/>
          <w:szCs w:val="28"/>
          <w:lang w:val="ru-RU"/>
        </w:rPr>
        <w:t xml:space="preserve"> 4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Игуменка</w:t>
      </w:r>
      <w:r>
        <w:rPr>
          <w:rFonts w:ascii="Times New Roman" w:hAnsi="Times New Roman"/>
          <w:spacing w:val="-8"/>
          <w:sz w:val="28"/>
          <w:szCs w:val="28"/>
          <w:lang w:val="ru-RU"/>
        </w:rPr>
        <w:t xml:space="preserve"> – </w:t>
      </w:r>
      <w:r>
        <w:rPr>
          <w:rFonts w:ascii="Times New Roman" w:hAnsi="Times New Roman" w:hint="eastAsia"/>
          <w:spacing w:val="-8"/>
          <w:sz w:val="28"/>
          <w:szCs w:val="28"/>
          <w:lang w:val="ru-RU"/>
        </w:rPr>
        <w:t>земляная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глухая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насыпная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каменным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банкетом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обратным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фильтром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плотины</w:t>
      </w:r>
      <w:r>
        <w:rPr>
          <w:rFonts w:ascii="Times New Roman" w:hAnsi="Times New Roman"/>
          <w:spacing w:val="-8"/>
          <w:sz w:val="28"/>
          <w:szCs w:val="28"/>
          <w:lang w:val="ru-RU"/>
        </w:rPr>
        <w:t xml:space="preserve"> – 65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ширина</w:t>
      </w:r>
      <w:r>
        <w:rPr>
          <w:rFonts w:ascii="Times New Roman" w:hAnsi="Times New Roman"/>
          <w:spacing w:val="-8"/>
          <w:sz w:val="28"/>
          <w:szCs w:val="28"/>
          <w:lang w:val="ru-RU"/>
        </w:rPr>
        <w:t xml:space="preserve"> – 6,5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насосная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станция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Кострома</w:t>
      </w:r>
      <w:r>
        <w:rPr>
          <w:rFonts w:ascii="Times New Roman" w:hAnsi="Times New Roman"/>
          <w:spacing w:val="-8"/>
          <w:sz w:val="28"/>
          <w:szCs w:val="28"/>
          <w:lang w:val="ru-RU"/>
        </w:rPr>
        <w:t xml:space="preserve"> – </w:t>
      </w:r>
      <w:r>
        <w:rPr>
          <w:rFonts w:ascii="Times New Roman" w:hAnsi="Times New Roman" w:hint="eastAsia"/>
          <w:spacing w:val="-8"/>
          <w:sz w:val="28"/>
          <w:szCs w:val="28"/>
          <w:lang w:val="ru-RU"/>
        </w:rPr>
        <w:t>здание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насосной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станции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заглубленного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типа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Размеры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плане</w:t>
      </w:r>
      <w:r>
        <w:rPr>
          <w:rFonts w:ascii="Times New Roman" w:hAnsi="Times New Roman"/>
          <w:spacing w:val="-8"/>
          <w:sz w:val="28"/>
          <w:szCs w:val="28"/>
          <w:lang w:val="ru-RU"/>
        </w:rPr>
        <w:t xml:space="preserve"> 20,66</w:t>
      </w:r>
      <w:r>
        <w:rPr>
          <w:rFonts w:ascii="Times New Roman" w:hAnsi="Times New Roman" w:hint="eastAsia"/>
          <w:spacing w:val="-8"/>
          <w:sz w:val="28"/>
          <w:szCs w:val="28"/>
          <w:lang w:val="ru-RU"/>
        </w:rPr>
        <w:t>х</w:t>
      </w:r>
      <w:r>
        <w:rPr>
          <w:rFonts w:ascii="Times New Roman" w:hAnsi="Times New Roman"/>
          <w:spacing w:val="-8"/>
          <w:sz w:val="28"/>
          <w:szCs w:val="28"/>
          <w:lang w:val="ru-RU"/>
        </w:rPr>
        <w:t xml:space="preserve">11,01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верхнего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строения</w:t>
      </w:r>
      <w:r>
        <w:rPr>
          <w:rFonts w:ascii="Times New Roman" w:hAnsi="Times New Roman"/>
          <w:spacing w:val="-8"/>
          <w:sz w:val="28"/>
          <w:szCs w:val="28"/>
          <w:lang w:val="ru-RU"/>
        </w:rPr>
        <w:t xml:space="preserve"> 8,37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заглубление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подземной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части</w:t>
      </w:r>
      <w:r>
        <w:rPr>
          <w:rFonts w:ascii="Times New Roman" w:hAnsi="Times New Roman"/>
          <w:spacing w:val="-8"/>
          <w:sz w:val="28"/>
          <w:szCs w:val="28"/>
          <w:lang w:val="ru-RU"/>
        </w:rPr>
        <w:t xml:space="preserve"> – 12,13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Надземная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часть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каркасного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типа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w:t>
      </w:r>
      <w:r>
        <w:rPr>
          <w:rFonts w:ascii="Times New Roman" w:hAnsi="Times New Roman"/>
          <w:spacing w:val="-8"/>
          <w:sz w:val="28"/>
          <w:szCs w:val="28"/>
          <w:lang w:val="ru-RU"/>
        </w:rPr>
        <w:t>-</w:t>
      </w:r>
      <w:r>
        <w:rPr>
          <w:rFonts w:ascii="Times New Roman" w:hAnsi="Times New Roman" w:hint="eastAsia"/>
          <w:spacing w:val="-8"/>
          <w:sz w:val="28"/>
          <w:szCs w:val="28"/>
          <w:lang w:val="ru-RU"/>
        </w:rPr>
        <w:t>образными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рамками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монолитного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железобетона</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магистральные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проводящие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дренажные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каналы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предназначены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отвода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фильтрационных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поверхностных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w:t>
      </w:r>
      <w:r>
        <w:rPr>
          <w:rFonts w:ascii="Times New Roman" w:hAnsi="Times New Roman"/>
          <w:spacing w:val="-8"/>
          <w:sz w:val="28"/>
          <w:szCs w:val="28"/>
          <w:lang w:val="ru-RU"/>
        </w:rPr>
        <w:t>;</w:t>
      </w:r>
    </w:p>
    <w:p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эксплуатационные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дороги</w:t>
      </w:r>
      <w:r>
        <w:rPr>
          <w:rFonts w:ascii="Times New Roman" w:hAnsi="Times New Roman"/>
          <w:spacing w:val="-8"/>
          <w:sz w:val="28"/>
          <w:szCs w:val="28"/>
          <w:lang w:val="ru-RU"/>
        </w:rPr>
        <w:t xml:space="preserve">. </w:t>
      </w:r>
    </w:p>
    <w:p w:rsidR="00BA508C"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Разработана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утверждена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Управлением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Федеральной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службы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надзору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сфере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природопользования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Декларация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безопасности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низины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Граница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волны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прорыва»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совпадает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отметками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оповещения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попадающего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зону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затопления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случае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наступления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разработан</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проект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Локальная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система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оповещения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районах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потенциально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опасных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объектов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Федерального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агентства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ресурсов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ФГУ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низины»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который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был</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реализован</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2009 </w:t>
      </w:r>
      <w:r>
        <w:rPr>
          <w:rFonts w:ascii="Times New Roman" w:hAnsi="Times New Roman" w:hint="eastAsia"/>
          <w:spacing w:val="-8"/>
          <w:sz w:val="28"/>
          <w:szCs w:val="28"/>
          <w:lang w:val="ru-RU"/>
        </w:rPr>
        <w:t>г</w:t>
      </w:r>
      <w:r>
        <w:rPr>
          <w:rFonts w:ascii="Times New Roman" w:hAnsi="Times New Roman"/>
          <w:spacing w:val="-8"/>
          <w:sz w:val="28"/>
          <w:szCs w:val="28"/>
          <w:lang w:val="ru-RU"/>
        </w:rPr>
        <w:t>.</w:t>
      </w:r>
    </w:p>
    <w:p w:rsidR="00BA508C" w:rsidRDefault="00BA508C">
      <w:pPr>
        <w:rPr>
          <w:rFonts w:ascii="Times New Roman" w:hAnsi="Times New Roman"/>
          <w:spacing w:val="-8"/>
          <w:sz w:val="28"/>
          <w:szCs w:val="28"/>
          <w:lang w:val="ru-RU"/>
        </w:rPr>
      </w:pPr>
      <w:r>
        <w:rPr>
          <w:rFonts w:ascii="Times New Roman" w:hAnsi="Times New Roman"/>
          <w:spacing w:val="-8"/>
          <w:sz w:val="28"/>
          <w:szCs w:val="28"/>
          <w:lang w:val="ru-RU"/>
        </w:rPr>
        <w:br w:type="page"/>
      </w:r>
    </w:p>
    <w:p w:rsidR="006A5553" w:rsidRDefault="007E5725">
      <w:pPr>
        <w:pStyle w:val="20"/>
        <w:keepLines/>
        <w:numPr>
          <w:ilvl w:val="1"/>
          <w:numId w:val="9"/>
        </w:numPr>
        <w:suppressAutoHyphens/>
        <w:spacing w:before="360" w:after="240"/>
        <w:ind w:left="0" w:firstLine="142"/>
        <w:jc w:val="center"/>
        <w:rPr>
          <w:rFonts w:ascii="Times New Roman" w:hAnsi="Times New Roman" w:cs="Times New Roman"/>
          <w:i w:val="0"/>
          <w:kern w:val="0"/>
          <w:sz w:val="30"/>
          <w:szCs w:val="30"/>
          <w:lang w:val="ru-RU"/>
        </w:rPr>
      </w:pPr>
      <w:r>
        <w:rPr>
          <w:rFonts w:ascii="Times New Roman" w:hAnsi="Times New Roman" w:cs="Times New Roman"/>
          <w:i w:val="0"/>
          <w:kern w:val="0"/>
          <w:sz w:val="30"/>
          <w:szCs w:val="30"/>
          <w:lang w:val="ru-RU"/>
        </w:rPr>
        <w:lastRenderedPageBreak/>
        <w:t>Санитарная  очистка территории. Размещение кладбищ</w:t>
      </w:r>
      <w:bookmarkEnd w:id="273"/>
    </w:p>
    <w:p w:rsidR="006A5553" w:rsidRDefault="007E5725">
      <w:pPr>
        <w:pStyle w:val="2e"/>
        <w:spacing w:before="0" w:after="0"/>
        <w:jc w:val="center"/>
        <w:rPr>
          <w:rFonts w:eastAsia="Calibri"/>
          <w:b w:val="0"/>
          <w:bCs w:val="0"/>
          <w:i/>
          <w:kern w:val="2"/>
          <w:sz w:val="28"/>
          <w:szCs w:val="28"/>
          <w:shd w:val="clear" w:color="auto" w:fill="FFFFFF"/>
        </w:rPr>
      </w:pPr>
      <w:r>
        <w:rPr>
          <w:rFonts w:eastAsia="Calibri"/>
          <w:b w:val="0"/>
          <w:bCs w:val="0"/>
          <w:i/>
          <w:kern w:val="2"/>
          <w:sz w:val="28"/>
          <w:szCs w:val="28"/>
          <w:shd w:val="clear" w:color="auto" w:fill="FFFFFF"/>
        </w:rPr>
        <w:t>Санитарная очистка территории</w:t>
      </w:r>
    </w:p>
    <w:p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Основными источниками образования твердых коммунальных отходов (ТКО) на территории Шунгенского сельского поселения являются:</w:t>
      </w:r>
    </w:p>
    <w:p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-постоянно проживающее население;</w:t>
      </w:r>
    </w:p>
    <w:p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-учреждения и предприятия общественного назначения;</w:t>
      </w:r>
    </w:p>
    <w:p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-организации и объекты торговли.</w:t>
      </w:r>
    </w:p>
    <w:p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В настоящее время на территории сельсовета сбор коммунальных отходов и мусора производится централизованно по графику. В зонах жилой застройки для накопления ТКО преимущественно используются контейнеры вместимостью на 0,75 куб. м и 1,1 куб. м, расположенные на контейнерных площадках различной конструкции.</w:t>
      </w:r>
    </w:p>
    <w:p w:rsidR="006A5553" w:rsidRDefault="007E5725">
      <w:pPr>
        <w:ind w:firstLine="709"/>
        <w:jc w:val="both"/>
        <w:rPr>
          <w:rFonts w:ascii="Times New Roman" w:eastAsia="Calibri" w:hAnsi="Times New Roman"/>
          <w:kern w:val="2"/>
          <w:sz w:val="28"/>
          <w:szCs w:val="28"/>
          <w:lang w:val="ru-RU" w:eastAsia="en-US"/>
        </w:rPr>
      </w:pPr>
      <w:r>
        <w:rPr>
          <w:rFonts w:ascii="Times New Roman" w:hAnsi="Times New Roman"/>
          <w:sz w:val="28"/>
          <w:szCs w:val="28"/>
          <w:lang w:val="ru-RU" w:eastAsia="en-US"/>
        </w:rPr>
        <w:t xml:space="preserve">Отдельные площадки для накопления крупногабаритных отходов, как правило, не оборудуются, население размещает КГО на тех же площадках, где размещается ТКО. Затем КГО вручную загружается в грузовые автомобили сотрудниками транспортных компаний. </w:t>
      </w:r>
      <w:r>
        <w:rPr>
          <w:rFonts w:ascii="Times New Roman" w:eastAsia="Calibri" w:hAnsi="Times New Roman"/>
          <w:kern w:val="2"/>
          <w:sz w:val="28"/>
          <w:szCs w:val="28"/>
          <w:lang w:val="ru-RU" w:eastAsia="en-US"/>
        </w:rPr>
        <w:t xml:space="preserve">Для сбора и транспортировки отходов из населенных пунктов организуются маршруты транспортирования. Отходы по завершению каждого из маршрутов (этапов маршрута) выгружаются на площадки временного хранения.   </w:t>
      </w:r>
    </w:p>
    <w:p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Часть жителей отвозят коммунальные отходы на свалку самостоятельно, органические отходы перерабатываются в индивидуальных компостных ямах и используются в качестве удобрений в подсобном хозяйстве. Но проблема возникновения несанкционированных свалок существует. Их ликвидация и эффективный контроль за их возникновением требуют значительных финансовых затрат.</w:t>
      </w:r>
    </w:p>
    <w:p w:rsidR="006A5553" w:rsidRDefault="007E5725">
      <w:pPr>
        <w:widowControl w:val="0"/>
        <w:autoSpaceDE w:val="0"/>
        <w:autoSpaceDN w:val="0"/>
        <w:adjustRightInd w:val="0"/>
        <w:spacing w:line="276" w:lineRule="auto"/>
        <w:ind w:firstLine="709"/>
        <w:jc w:val="both"/>
        <w:rPr>
          <w:rFonts w:ascii="Times New Roman" w:eastAsia="SimSun" w:hAnsi="Times New Roman"/>
          <w:sz w:val="28"/>
          <w:szCs w:val="28"/>
          <w:lang w:val="ru-RU" w:eastAsia="en-US"/>
        </w:rPr>
      </w:pPr>
      <w:r>
        <w:rPr>
          <w:rFonts w:ascii="Times New Roman" w:eastAsia="SimSun" w:hAnsi="Times New Roman"/>
          <w:spacing w:val="-10"/>
          <w:sz w:val="28"/>
          <w:szCs w:val="28"/>
          <w:lang w:val="ru-RU" w:eastAsia="en-US"/>
        </w:rPr>
        <w:t>Для осуществления мероприятий по санитарной очистке территорий населенных пунктов от ТБО предлагается в зонах жилой застройки, а также возле зданий и сооружений общественного назначения, а именно: различных учреждений, магазинов, на территориях школ, рынков и т.п. разместить специальные площадки для мусоросборников – контейнерные площадки. Расчет необходимого количества мусорных контейнеров произведен с учетом установки контейнеров для сбора Т</w:t>
      </w:r>
      <w:r w:rsidR="00935175">
        <w:rPr>
          <w:rFonts w:ascii="Times New Roman" w:eastAsia="SimSun" w:hAnsi="Times New Roman"/>
          <w:spacing w:val="-10"/>
          <w:sz w:val="28"/>
          <w:szCs w:val="28"/>
          <w:lang w:val="ru-RU" w:eastAsia="en-US"/>
        </w:rPr>
        <w:t>БО вместимостью 1 м3 и 5 м3,</w:t>
      </w:r>
      <w:r>
        <w:rPr>
          <w:rFonts w:ascii="Times New Roman" w:eastAsia="SimSun" w:hAnsi="Times New Roman"/>
          <w:spacing w:val="-10"/>
          <w:sz w:val="28"/>
          <w:szCs w:val="28"/>
          <w:lang w:val="ru-RU" w:eastAsia="en-US"/>
        </w:rPr>
        <w:t xml:space="preserve"> результаты представлены в таблице </w:t>
      </w:r>
      <w:r w:rsidR="002D1756">
        <w:rPr>
          <w:rFonts w:ascii="Times New Roman" w:eastAsia="SimSun" w:hAnsi="Times New Roman"/>
          <w:spacing w:val="-10"/>
          <w:sz w:val="28"/>
          <w:szCs w:val="28"/>
          <w:lang w:val="ru-RU" w:eastAsia="en-US"/>
        </w:rPr>
        <w:t>36-37</w:t>
      </w:r>
      <w:r>
        <w:rPr>
          <w:rFonts w:ascii="Times New Roman" w:eastAsia="SimSun" w:hAnsi="Times New Roman"/>
          <w:spacing w:val="-10"/>
          <w:sz w:val="28"/>
          <w:szCs w:val="28"/>
          <w:lang w:val="ru-RU" w:eastAsia="en-US"/>
        </w:rPr>
        <w:t>.</w:t>
      </w:r>
    </w:p>
    <w:p w:rsidR="006A5553" w:rsidRDefault="007E5725">
      <w:pPr>
        <w:pStyle w:val="affffff4"/>
        <w:spacing w:line="276" w:lineRule="auto"/>
        <w:ind w:firstLine="709"/>
        <w:jc w:val="both"/>
        <w:rPr>
          <w:sz w:val="28"/>
          <w:szCs w:val="28"/>
        </w:rPr>
      </w:pPr>
      <w:r>
        <w:rPr>
          <w:spacing w:val="-10"/>
          <w:sz w:val="28"/>
          <w:szCs w:val="28"/>
        </w:rPr>
        <w:t>Бытовые отходы от населения утилизируются различными способами: сжигание и компостирование самими жителями, сбор и вывоз на полигон, где их складируют на грунт с расчетом на последующую минерализацию. Несовершенство сбора отходов от населения приводит к ухудшению качества окружающей среды.</w:t>
      </w:r>
    </w:p>
    <w:p w:rsidR="006A5553" w:rsidRDefault="007E5725">
      <w:pPr>
        <w:pStyle w:val="affffff4"/>
        <w:spacing w:line="276" w:lineRule="auto"/>
        <w:ind w:firstLine="709"/>
        <w:jc w:val="both"/>
        <w:rPr>
          <w:sz w:val="28"/>
          <w:szCs w:val="28"/>
        </w:rPr>
      </w:pPr>
      <w:r>
        <w:rPr>
          <w:spacing w:val="-10"/>
          <w:sz w:val="28"/>
          <w:szCs w:val="28"/>
        </w:rPr>
        <w:t xml:space="preserve">Сельскохозяйственные отходы на территории области образуются в основном в животноводческом производстве в виде "отходов органического природного происхождения". Кроме того, к отходам сельскохозяйственного производства отнесены: </w:t>
      </w:r>
    </w:p>
    <w:p w:rsidR="006A5553" w:rsidRDefault="007E5725">
      <w:pPr>
        <w:pStyle w:val="affffff4"/>
        <w:spacing w:line="276" w:lineRule="auto"/>
        <w:ind w:firstLine="709"/>
        <w:jc w:val="both"/>
        <w:rPr>
          <w:sz w:val="28"/>
          <w:szCs w:val="28"/>
        </w:rPr>
      </w:pPr>
      <w:r>
        <w:rPr>
          <w:spacing w:val="-10"/>
          <w:sz w:val="28"/>
          <w:szCs w:val="28"/>
        </w:rPr>
        <w:t xml:space="preserve">• запрещенные к применению и не изъятые из хозяйств различные ядохимикаты и смеси удобрений и ядохимикатов, образовавшиеся в хозяйствах по разным причинам, а также шламы и осадки рабочих растворов пестицидов, тара из-под них, обтирочные </w:t>
      </w:r>
      <w:r>
        <w:rPr>
          <w:spacing w:val="-10"/>
          <w:sz w:val="28"/>
          <w:szCs w:val="28"/>
        </w:rPr>
        <w:lastRenderedPageBreak/>
        <w:t xml:space="preserve">материалы, осадки стоков с территорий их складирования, загрязненный грунт и т.д.; </w:t>
      </w:r>
    </w:p>
    <w:p w:rsidR="006A5553" w:rsidRDefault="007E5725">
      <w:pPr>
        <w:pStyle w:val="affffff4"/>
        <w:spacing w:line="276" w:lineRule="auto"/>
        <w:ind w:firstLine="709"/>
        <w:jc w:val="both"/>
        <w:rPr>
          <w:sz w:val="28"/>
          <w:szCs w:val="28"/>
        </w:rPr>
      </w:pPr>
      <w:r>
        <w:rPr>
          <w:spacing w:val="-10"/>
          <w:sz w:val="28"/>
          <w:szCs w:val="28"/>
        </w:rPr>
        <w:t xml:space="preserve">• отходы мясомолочного производства, от убоя скота и птицы и некоторые другие. </w:t>
      </w:r>
    </w:p>
    <w:p w:rsidR="006A5553" w:rsidRDefault="007E5725">
      <w:pPr>
        <w:pStyle w:val="affffff4"/>
        <w:spacing w:line="276" w:lineRule="auto"/>
        <w:ind w:firstLine="709"/>
        <w:jc w:val="both"/>
        <w:rPr>
          <w:sz w:val="28"/>
          <w:szCs w:val="28"/>
        </w:rPr>
      </w:pPr>
      <w:r>
        <w:rPr>
          <w:spacing w:val="-10"/>
          <w:sz w:val="28"/>
          <w:szCs w:val="28"/>
        </w:rPr>
        <w:t xml:space="preserve">Состояние мест складирования и временного хранения отходов сельскохозяйственного производства контролируется и оценивается ветеринарной службой и органами санитарно-эпидемиологического и ветеринарного надзоров. </w:t>
      </w:r>
    </w:p>
    <w:p w:rsidR="006A5553" w:rsidRDefault="007E5725">
      <w:pPr>
        <w:pStyle w:val="affffff4"/>
        <w:spacing w:line="276" w:lineRule="auto"/>
        <w:ind w:firstLine="709"/>
        <w:jc w:val="both"/>
        <w:rPr>
          <w:sz w:val="28"/>
          <w:szCs w:val="28"/>
        </w:rPr>
      </w:pPr>
      <w:r>
        <w:rPr>
          <w:spacing w:val="-10"/>
          <w:sz w:val="28"/>
          <w:szCs w:val="28"/>
        </w:rPr>
        <w:t xml:space="preserve">Контроль процессов обращения с ядохимикатами в хозяйствах осуществляет областная станция защиты растений, которая ведет полный учет поступления, расходования и организации хранения ядохимикатов. </w:t>
      </w:r>
    </w:p>
    <w:p w:rsidR="006A5553" w:rsidRDefault="007E5725">
      <w:pPr>
        <w:pStyle w:val="affffff4"/>
        <w:spacing w:line="276" w:lineRule="auto"/>
        <w:ind w:firstLine="709"/>
        <w:jc w:val="both"/>
        <w:rPr>
          <w:spacing w:val="-10"/>
          <w:sz w:val="28"/>
          <w:szCs w:val="28"/>
        </w:rPr>
      </w:pPr>
      <w:r>
        <w:rPr>
          <w:spacing w:val="-10"/>
          <w:sz w:val="28"/>
          <w:szCs w:val="28"/>
        </w:rPr>
        <w:t xml:space="preserve">К биологическим и специфическим (далее – биологическим) отходам на территории сельского поселения относят отходы, образующиеся в организациях ветеринарии и на реакционной способностью, содержащие возбудителей инфекционных болезней и представляющие опасность для окружающей природной среды и человека. </w:t>
      </w:r>
    </w:p>
    <w:p w:rsidR="006A5553" w:rsidRDefault="007E5725">
      <w:pPr>
        <w:pStyle w:val="affffff4"/>
        <w:spacing w:line="276" w:lineRule="auto"/>
        <w:ind w:firstLine="709"/>
        <w:jc w:val="both"/>
        <w:rPr>
          <w:spacing w:val="-10"/>
          <w:sz w:val="28"/>
          <w:szCs w:val="28"/>
        </w:rPr>
      </w:pPr>
      <w:r>
        <w:rPr>
          <w:spacing w:val="-10"/>
          <w:sz w:val="28"/>
          <w:szCs w:val="28"/>
        </w:rPr>
        <w:t xml:space="preserve">Сбор и удаление жидких отходов следует осуществлять в соответствии с требованиями </w:t>
      </w:r>
      <w:r w:rsidR="00FD2A58">
        <w:rPr>
          <w:spacing w:val="-10"/>
          <w:sz w:val="28"/>
          <w:szCs w:val="28"/>
        </w:rPr>
        <w:t>с санитарными правилами и нормами</w:t>
      </w:r>
      <w:r>
        <w:rPr>
          <w:spacing w:val="-10"/>
          <w:sz w:val="28"/>
          <w:szCs w:val="28"/>
        </w:rPr>
        <w:t>. Для обезвреживания жидких бытовых отходов их вывоз должен осуществляться на сливные станции.</w:t>
      </w:r>
    </w:p>
    <w:p w:rsidR="006A5553" w:rsidRDefault="007E5725">
      <w:pPr>
        <w:pStyle w:val="affffff4"/>
        <w:spacing w:line="276" w:lineRule="auto"/>
        <w:ind w:firstLine="709"/>
        <w:jc w:val="both"/>
        <w:rPr>
          <w:spacing w:val="-10"/>
          <w:sz w:val="28"/>
          <w:szCs w:val="28"/>
        </w:rPr>
      </w:pPr>
      <w:r>
        <w:rPr>
          <w:spacing w:val="-10"/>
          <w:sz w:val="28"/>
          <w:szCs w:val="28"/>
        </w:rPr>
        <w:t>Остальными мероприятиями по санитарной очистке территории, предлагаемыми проектом генерального плана Шунгенского сельского поселения являются:</w:t>
      </w:r>
    </w:p>
    <w:p w:rsidR="006A5553" w:rsidRDefault="007E5725">
      <w:pPr>
        <w:pStyle w:val="affffff4"/>
        <w:spacing w:line="276" w:lineRule="auto"/>
        <w:ind w:firstLine="709"/>
        <w:jc w:val="both"/>
        <w:rPr>
          <w:spacing w:val="-10"/>
          <w:sz w:val="28"/>
          <w:szCs w:val="28"/>
        </w:rPr>
      </w:pPr>
      <w:r>
        <w:rPr>
          <w:spacing w:val="-10"/>
          <w:sz w:val="28"/>
          <w:szCs w:val="28"/>
        </w:rPr>
        <w:t>- вся территория Шунгенского сельского поселения должна быть охвачена планово-регулярной системой очистки с применением герметических мусоросборников. На территории домовладений должны выделяться специальные площадки для размещения контейнеров с удобными подъездами для транспорта;</w:t>
      </w:r>
    </w:p>
    <w:p w:rsidR="006A5553" w:rsidRDefault="007E5725">
      <w:pPr>
        <w:pStyle w:val="affffff4"/>
        <w:spacing w:line="276" w:lineRule="auto"/>
        <w:ind w:firstLine="709"/>
        <w:jc w:val="both"/>
        <w:rPr>
          <w:spacing w:val="-10"/>
          <w:sz w:val="28"/>
          <w:szCs w:val="28"/>
        </w:rPr>
      </w:pPr>
      <w:r>
        <w:rPr>
          <w:spacing w:val="-10"/>
          <w:sz w:val="28"/>
          <w:szCs w:val="28"/>
        </w:rPr>
        <w:t>- организация системы сбора вторичных отходов, что позволит снизить количество отходов, подлежащих захоронению;</w:t>
      </w:r>
    </w:p>
    <w:p w:rsidR="006A5553" w:rsidRDefault="007E5725">
      <w:pPr>
        <w:pStyle w:val="affffff4"/>
        <w:spacing w:line="276" w:lineRule="auto"/>
        <w:ind w:firstLine="709"/>
        <w:jc w:val="both"/>
        <w:rPr>
          <w:spacing w:val="-10"/>
          <w:sz w:val="28"/>
          <w:szCs w:val="28"/>
        </w:rPr>
      </w:pPr>
      <w:r>
        <w:rPr>
          <w:spacing w:val="-10"/>
          <w:sz w:val="28"/>
          <w:szCs w:val="28"/>
        </w:rPr>
        <w:t>- среди населения необходимо систематически проводить разъяснительную работу по раздельному сбору отходов потребления;</w:t>
      </w:r>
    </w:p>
    <w:p w:rsidR="006A5553" w:rsidRDefault="007E5725">
      <w:pPr>
        <w:pStyle w:val="affffff4"/>
        <w:spacing w:line="276" w:lineRule="auto"/>
        <w:ind w:firstLine="709"/>
        <w:jc w:val="both"/>
        <w:rPr>
          <w:spacing w:val="-10"/>
          <w:sz w:val="28"/>
          <w:szCs w:val="28"/>
        </w:rPr>
      </w:pPr>
      <w:r>
        <w:rPr>
          <w:spacing w:val="-10"/>
          <w:sz w:val="28"/>
          <w:szCs w:val="28"/>
        </w:rPr>
        <w:t>- производственные отходы, содержащие токсичные элементы, а также составляющие, в той или иной степени, вторичные материальные ресурсы должны  утилизироваться по отдельной схеме, которую необходимо разработать;</w:t>
      </w:r>
    </w:p>
    <w:p w:rsidR="006A5553" w:rsidRDefault="007E5725">
      <w:pPr>
        <w:pStyle w:val="affffff4"/>
        <w:spacing w:line="276" w:lineRule="auto"/>
        <w:ind w:firstLine="709"/>
        <w:jc w:val="both"/>
        <w:rPr>
          <w:spacing w:val="-10"/>
          <w:sz w:val="28"/>
          <w:szCs w:val="28"/>
        </w:rPr>
      </w:pPr>
      <w:r>
        <w:rPr>
          <w:spacing w:val="-10"/>
          <w:sz w:val="28"/>
          <w:szCs w:val="28"/>
        </w:rPr>
        <w:t>- ликвидировать все свалки;</w:t>
      </w:r>
    </w:p>
    <w:p w:rsidR="006A5553" w:rsidRDefault="007E5725">
      <w:pPr>
        <w:pStyle w:val="affffff4"/>
        <w:spacing w:line="276" w:lineRule="auto"/>
        <w:ind w:firstLine="709"/>
        <w:jc w:val="both"/>
        <w:rPr>
          <w:spacing w:val="-10"/>
          <w:sz w:val="28"/>
          <w:szCs w:val="28"/>
        </w:rPr>
      </w:pPr>
      <w:r>
        <w:rPr>
          <w:spacing w:val="-10"/>
          <w:sz w:val="28"/>
          <w:szCs w:val="28"/>
        </w:rPr>
        <w:t>- органам коммунального хозяйства необходимо разработать систему жесткого контроля несанкционированных свалок, и создать условия, исключающие возможность их появления, а также установить оптимальные тарифы на переработку ТБО, обеспечивающие экономически оправданное функционирование предприятий;</w:t>
      </w:r>
    </w:p>
    <w:p w:rsidR="006A5553" w:rsidRDefault="007E5725">
      <w:pPr>
        <w:pStyle w:val="affffff4"/>
        <w:spacing w:line="276" w:lineRule="auto"/>
        <w:ind w:firstLine="709"/>
        <w:jc w:val="both"/>
        <w:rPr>
          <w:spacing w:val="-10"/>
          <w:sz w:val="28"/>
          <w:szCs w:val="28"/>
        </w:rPr>
      </w:pPr>
      <w:r>
        <w:rPr>
          <w:spacing w:val="-10"/>
          <w:sz w:val="28"/>
          <w:szCs w:val="28"/>
        </w:rPr>
        <w:t xml:space="preserve">- организовать уборку территорий населенных пунктов от мусора, смета, снега и уборку территорий вдоль транспортных магистралей муниципального образования. </w:t>
      </w:r>
    </w:p>
    <w:p w:rsidR="006A5553" w:rsidRDefault="007E5725">
      <w:pPr>
        <w:pStyle w:val="affffff4"/>
        <w:spacing w:line="276" w:lineRule="auto"/>
        <w:ind w:firstLine="709"/>
        <w:jc w:val="both"/>
        <w:rPr>
          <w:spacing w:val="-10"/>
          <w:sz w:val="28"/>
          <w:szCs w:val="28"/>
        </w:rPr>
      </w:pPr>
      <w:r>
        <w:rPr>
          <w:spacing w:val="-10"/>
          <w:sz w:val="28"/>
          <w:szCs w:val="28"/>
        </w:rPr>
        <w:t>- для вывоза ТБО и обеспечения зимней и летней уборки улиц необходимо приобретение достаточного количества спецтранспорта, в состав которого будут входить и средства малой механизации;</w:t>
      </w:r>
    </w:p>
    <w:p w:rsidR="006A5553" w:rsidRDefault="007E5725">
      <w:pPr>
        <w:pStyle w:val="affffff4"/>
        <w:spacing w:line="276" w:lineRule="auto"/>
        <w:ind w:firstLine="709"/>
        <w:jc w:val="both"/>
        <w:rPr>
          <w:spacing w:val="-10"/>
          <w:sz w:val="28"/>
          <w:szCs w:val="28"/>
        </w:rPr>
      </w:pPr>
      <w:r>
        <w:rPr>
          <w:spacing w:val="-10"/>
          <w:sz w:val="28"/>
          <w:szCs w:val="28"/>
        </w:rPr>
        <w:t xml:space="preserve">- разработка муниципального правового акта об обращении с отходами в населенных </w:t>
      </w:r>
      <w:r>
        <w:rPr>
          <w:spacing w:val="-10"/>
          <w:sz w:val="28"/>
          <w:szCs w:val="28"/>
        </w:rPr>
        <w:lastRenderedPageBreak/>
        <w:t>пунктах и на территории Шунгенского сельского поселения;</w:t>
      </w:r>
    </w:p>
    <w:p w:rsidR="006A5553" w:rsidRDefault="007E5725">
      <w:pPr>
        <w:pStyle w:val="affffff4"/>
        <w:spacing w:line="276" w:lineRule="auto"/>
        <w:ind w:firstLine="709"/>
        <w:jc w:val="both"/>
        <w:rPr>
          <w:spacing w:val="-10"/>
          <w:sz w:val="28"/>
          <w:szCs w:val="28"/>
        </w:rPr>
      </w:pPr>
      <w:r>
        <w:rPr>
          <w:spacing w:val="-10"/>
          <w:sz w:val="28"/>
          <w:szCs w:val="28"/>
        </w:rPr>
        <w:t>- на территории вновь проектируемых жилых районов, общественно-деловых подцентров и промышленных зон необходимо разработать схему планово-регулярной системы сбора и транспортировки бытовых и промышленных отходов.</w:t>
      </w:r>
    </w:p>
    <w:p w:rsidR="006A5553" w:rsidRDefault="006A5553">
      <w:pPr>
        <w:pStyle w:val="affffff4"/>
        <w:spacing w:line="276" w:lineRule="auto"/>
        <w:ind w:firstLine="709"/>
        <w:jc w:val="both"/>
        <w:rPr>
          <w:spacing w:val="-10"/>
          <w:sz w:val="28"/>
          <w:szCs w:val="28"/>
        </w:rPr>
      </w:pPr>
    </w:p>
    <w:p w:rsidR="006A5553" w:rsidRDefault="006A5553">
      <w:pPr>
        <w:pStyle w:val="affffff4"/>
        <w:spacing w:line="276" w:lineRule="auto"/>
        <w:ind w:firstLine="709"/>
        <w:jc w:val="both"/>
        <w:rPr>
          <w:spacing w:val="-10"/>
          <w:sz w:val="28"/>
          <w:szCs w:val="28"/>
        </w:rPr>
        <w:sectPr w:rsidR="006A5553">
          <w:headerReference w:type="even" r:id="rId62"/>
          <w:headerReference w:type="default" r:id="rId63"/>
          <w:pgSz w:w="11907" w:h="16840"/>
          <w:pgMar w:top="1134" w:right="567" w:bottom="1134" w:left="1134" w:header="709" w:footer="709" w:gutter="0"/>
          <w:cols w:space="708"/>
          <w:docGrid w:linePitch="360"/>
        </w:sectPr>
      </w:pPr>
    </w:p>
    <w:p w:rsidR="006A5553" w:rsidRDefault="007E5725">
      <w:pPr>
        <w:suppressAutoHyphens/>
        <w:ind w:firstLine="709"/>
        <w:jc w:val="both"/>
        <w:rPr>
          <w:rFonts w:ascii="Times New Roman" w:hAnsi="Times New Roman"/>
          <w:b/>
          <w:bCs/>
          <w:color w:val="000000"/>
          <w:sz w:val="28"/>
          <w:szCs w:val="28"/>
          <w:lang w:val="ru-RU" w:eastAsia="ar-SA"/>
        </w:rPr>
      </w:pPr>
      <w:r>
        <w:rPr>
          <w:rFonts w:ascii="Times New Roman" w:hAnsi="Times New Roman"/>
          <w:b/>
          <w:color w:val="000000"/>
          <w:sz w:val="28"/>
          <w:szCs w:val="28"/>
          <w:lang w:val="ru-RU" w:eastAsia="ar-SA"/>
        </w:rPr>
        <w:lastRenderedPageBreak/>
        <w:t xml:space="preserve">Таблица </w:t>
      </w:r>
      <w:r w:rsidR="002D1756">
        <w:rPr>
          <w:rFonts w:ascii="Times New Roman" w:hAnsi="Times New Roman"/>
          <w:b/>
          <w:color w:val="000000"/>
          <w:sz w:val="28"/>
          <w:szCs w:val="28"/>
          <w:lang w:val="ru-RU" w:eastAsia="ar-SA"/>
        </w:rPr>
        <w:t>3</w:t>
      </w:r>
      <w:r w:rsidR="00E36155">
        <w:rPr>
          <w:rFonts w:ascii="Times New Roman" w:hAnsi="Times New Roman"/>
          <w:b/>
          <w:color w:val="000000"/>
          <w:sz w:val="28"/>
          <w:szCs w:val="28"/>
          <w:lang w:val="ru-RU" w:eastAsia="ar-SA"/>
        </w:rPr>
        <w:t>2</w:t>
      </w:r>
      <w:r>
        <w:rPr>
          <w:rFonts w:ascii="Times New Roman" w:hAnsi="Times New Roman"/>
          <w:b/>
          <w:color w:val="000000"/>
          <w:sz w:val="28"/>
          <w:szCs w:val="28"/>
          <w:lang w:val="ru-RU" w:eastAsia="ar-SA"/>
        </w:rPr>
        <w:t>.  Определение необходимого количества контейнеров и бункеров для сбора ТБО и периодичность вывоза (для постоянного населения)</w:t>
      </w:r>
    </w:p>
    <w:tbl>
      <w:tblPr>
        <w:tblW w:w="0" w:type="auto"/>
        <w:tblInd w:w="108" w:type="dxa"/>
        <w:tblLayout w:type="fixed"/>
        <w:tblLook w:val="04A0" w:firstRow="1" w:lastRow="0" w:firstColumn="1" w:lastColumn="0" w:noHBand="0" w:noVBand="1"/>
      </w:tblPr>
      <w:tblGrid>
        <w:gridCol w:w="861"/>
        <w:gridCol w:w="2120"/>
        <w:gridCol w:w="1419"/>
        <w:gridCol w:w="1279"/>
        <w:gridCol w:w="1843"/>
        <w:gridCol w:w="1297"/>
        <w:gridCol w:w="1272"/>
        <w:gridCol w:w="1138"/>
        <w:gridCol w:w="1426"/>
        <w:gridCol w:w="10"/>
      </w:tblGrid>
      <w:tr w:rsidR="006A5553" w:rsidRPr="00BC146C">
        <w:trPr>
          <w:gridAfter w:val="1"/>
          <w:wAfter w:w="10" w:type="dxa"/>
          <w:trHeight w:val="542"/>
          <w:tblHeader/>
        </w:trPr>
        <w:tc>
          <w:tcPr>
            <w:tcW w:w="861" w:type="dxa"/>
            <w:vMerge w:val="restart"/>
            <w:tcBorders>
              <w:top w:val="single" w:sz="8" w:space="0" w:color="000000"/>
              <w:left w:val="single" w:sz="8" w:space="0" w:color="000000"/>
              <w:bottom w:val="single" w:sz="8"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 п/п</w:t>
            </w:r>
          </w:p>
        </w:tc>
        <w:tc>
          <w:tcPr>
            <w:tcW w:w="2120" w:type="dxa"/>
            <w:vMerge w:val="restart"/>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Наименование населенных пунктов</w:t>
            </w:r>
          </w:p>
        </w:tc>
        <w:tc>
          <w:tcPr>
            <w:tcW w:w="2698"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Объем отходов</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Периодичность  вывоза мусора*</w:t>
            </w:r>
          </w:p>
        </w:tc>
        <w:tc>
          <w:tcPr>
            <w:tcW w:w="2569"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Количество контейнеров по 1 куб. м</w:t>
            </w:r>
          </w:p>
        </w:tc>
        <w:tc>
          <w:tcPr>
            <w:tcW w:w="2564" w:type="dxa"/>
            <w:gridSpan w:val="2"/>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bCs/>
                <w:color w:val="000000"/>
                <w:lang w:val="ru-RU" w:eastAsia="ar-SA"/>
              </w:rPr>
              <w:t>Количество контейнеров по 5,00 куб. м</w:t>
            </w:r>
          </w:p>
        </w:tc>
      </w:tr>
      <w:tr w:rsidR="006A5553">
        <w:trPr>
          <w:gridAfter w:val="1"/>
          <w:wAfter w:w="10" w:type="dxa"/>
          <w:trHeight w:val="300"/>
          <w:tblHeader/>
        </w:trPr>
        <w:tc>
          <w:tcPr>
            <w:tcW w:w="861" w:type="dxa"/>
            <w:vMerge/>
            <w:tcBorders>
              <w:top w:val="single" w:sz="8" w:space="0" w:color="000000"/>
              <w:left w:val="single" w:sz="8" w:space="0" w:color="000000"/>
              <w:bottom w:val="single" w:sz="8" w:space="0" w:color="000000"/>
            </w:tcBorders>
            <w:shd w:val="clear" w:color="auto" w:fill="auto"/>
            <w:vAlign w:val="center"/>
          </w:tcPr>
          <w:p w:rsidR="006A5553" w:rsidRDefault="006A5553">
            <w:pPr>
              <w:suppressAutoHyphens/>
              <w:snapToGrid w:val="0"/>
              <w:rPr>
                <w:rFonts w:ascii="Times New Roman" w:hAnsi="Times New Roman"/>
                <w:bCs/>
                <w:color w:val="000000"/>
                <w:lang w:val="ru-RU" w:eastAsia="ar-SA"/>
              </w:rPr>
            </w:pPr>
          </w:p>
        </w:tc>
        <w:tc>
          <w:tcPr>
            <w:tcW w:w="2120" w:type="dxa"/>
            <w:vMerge/>
            <w:tcBorders>
              <w:top w:val="single" w:sz="4" w:space="0" w:color="000000"/>
              <w:left w:val="single" w:sz="4" w:space="0" w:color="000000"/>
              <w:bottom w:val="single" w:sz="4" w:space="0" w:color="000000"/>
            </w:tcBorders>
            <w:shd w:val="clear" w:color="auto" w:fill="auto"/>
            <w:vAlign w:val="center"/>
          </w:tcPr>
          <w:p w:rsidR="006A5553" w:rsidRDefault="006A5553">
            <w:pPr>
              <w:suppressAutoHyphens/>
              <w:snapToGrid w:val="0"/>
              <w:rPr>
                <w:rFonts w:ascii="Times New Roman" w:hAnsi="Times New Roman"/>
                <w:bCs/>
                <w:color w:val="000000"/>
                <w:lang w:val="ru-RU" w:eastAsia="ar-SA"/>
              </w:rPr>
            </w:pPr>
          </w:p>
        </w:tc>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27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2030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 </w:t>
            </w:r>
          </w:p>
        </w:tc>
        <w:tc>
          <w:tcPr>
            <w:tcW w:w="129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272"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2030 г.</w:t>
            </w:r>
          </w:p>
        </w:tc>
        <w:tc>
          <w:tcPr>
            <w:tcW w:w="113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bCs/>
                <w:color w:val="000000"/>
                <w:lang w:val="ru-RU" w:eastAsia="ar-SA"/>
              </w:rPr>
              <w:t>2030г</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bCs/>
                <w:color w:val="000000"/>
                <w:lang w:val="ru-RU" w:eastAsia="ar-SA"/>
              </w:rPr>
              <w:t>1.</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Шунга</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2118,31</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2976,01</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7</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10</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1</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2.</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Тепра</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190,88</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252,36</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3.</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Стрельниково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863,20</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1223,14</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4</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4.</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Некрасово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819,28</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1068,54</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5.</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Аферово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668,94</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966,24</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2</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6.</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Казанка</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248,32</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350,12</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7.</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Пустошка</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50,68</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77,30</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8.</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Малый Борок</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108,11</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147,78</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9.</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Колебино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76,02</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120,50</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10.</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Курочкино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50,68</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81,85</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11.</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Яковлевское</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1052,40</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1486,87</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5</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1</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12.</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Захарово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25,34</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25,01</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13.</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Аганино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50,68</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0,00</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14.</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Саметь</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1125,04</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1545,98</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4</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5</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1</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15.</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Петрилово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1086,18</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1473,23</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5</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1</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16.</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Пасынково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42,23</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22,73</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17.</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Шемякино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32,10</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52,29</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18.</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Спас</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0,00</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0,00</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3</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trPr>
          <w:gridAfter w:val="1"/>
          <w:wAfter w:w="10" w:type="dxa"/>
          <w:trHeight w:val="324"/>
        </w:trPr>
        <w:tc>
          <w:tcPr>
            <w:tcW w:w="86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right"/>
              <w:rPr>
                <w:rFonts w:ascii="Times New Roman" w:hAnsi="Times New Roman"/>
                <w:color w:val="000000"/>
                <w:lang w:val="ru-RU" w:eastAsia="ar-SA"/>
              </w:rPr>
            </w:pPr>
          </w:p>
        </w:tc>
        <w:tc>
          <w:tcPr>
            <w:tcW w:w="2120"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Итого</w:t>
            </w:r>
          </w:p>
        </w:tc>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8608,39</w:t>
            </w:r>
          </w:p>
        </w:tc>
        <w:tc>
          <w:tcPr>
            <w:tcW w:w="1279"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Calibri" w:hAnsi="Calibri" w:cs="Calibri"/>
                <w:color w:val="000000"/>
                <w:sz w:val="22"/>
                <w:szCs w:val="22"/>
                <w:lang w:val="ru-RU" w:eastAsia="ar-SA"/>
              </w:rPr>
            </w:pPr>
            <w:r>
              <w:rPr>
                <w:rFonts w:ascii="Times New Roman" w:hAnsi="Times New Roman"/>
                <w:color w:val="000000"/>
                <w:sz w:val="24"/>
                <w:szCs w:val="24"/>
                <w:lang w:val="ru-RU" w:eastAsia="ar-SA"/>
              </w:rPr>
              <w:t>11869,94</w:t>
            </w:r>
          </w:p>
        </w:tc>
        <w:tc>
          <w:tcPr>
            <w:tcW w:w="1843" w:type="dxa"/>
            <w:tcBorders>
              <w:top w:val="single" w:sz="4" w:space="0" w:color="000000"/>
              <w:left w:val="single" w:sz="4" w:space="0" w:color="000000"/>
              <w:bottom w:val="single" w:sz="4" w:space="0" w:color="000000"/>
            </w:tcBorders>
            <w:shd w:val="clear" w:color="auto" w:fill="auto"/>
            <w:vAlign w:val="bottom"/>
          </w:tcPr>
          <w:p w:rsidR="006A5553" w:rsidRDefault="006A5553">
            <w:pPr>
              <w:suppressAutoHyphens/>
              <w:snapToGrid w:val="0"/>
              <w:rPr>
                <w:rFonts w:ascii="Calibri" w:hAnsi="Calibri" w:cs="Calibri"/>
                <w:color w:val="000000"/>
                <w:sz w:val="22"/>
                <w:szCs w:val="22"/>
                <w:lang w:val="ru-RU" w:eastAsia="ar-SA"/>
              </w:rPr>
            </w:pPr>
          </w:p>
        </w:tc>
        <w:tc>
          <w:tcPr>
            <w:tcW w:w="1297"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Calibri" w:hAnsi="Calibri" w:cs="Calibri"/>
                <w:color w:val="000000"/>
                <w:sz w:val="22"/>
                <w:szCs w:val="22"/>
                <w:lang w:val="ru-RU" w:eastAsia="ar-SA"/>
              </w:rPr>
            </w:pPr>
            <w:r>
              <w:rPr>
                <w:rFonts w:ascii="Times New Roman" w:hAnsi="Times New Roman"/>
                <w:b/>
                <w:bCs/>
                <w:color w:val="000000"/>
                <w:sz w:val="24"/>
                <w:szCs w:val="24"/>
                <w:lang w:val="ru-RU" w:eastAsia="ar-SA"/>
              </w:rPr>
              <w:t>28</w:t>
            </w:r>
          </w:p>
        </w:tc>
        <w:tc>
          <w:tcPr>
            <w:tcW w:w="1272"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jc w:val="right"/>
              <w:rPr>
                <w:rFonts w:ascii="Calibri" w:hAnsi="Calibri" w:cs="Calibri"/>
                <w:color w:val="000000"/>
                <w:sz w:val="22"/>
                <w:szCs w:val="22"/>
                <w:lang w:val="ru-RU" w:eastAsia="ar-SA"/>
              </w:rPr>
            </w:pPr>
            <w:r>
              <w:rPr>
                <w:rFonts w:ascii="Calibri" w:hAnsi="Calibri" w:cs="Calibri"/>
                <w:color w:val="000000"/>
                <w:sz w:val="22"/>
                <w:szCs w:val="22"/>
                <w:lang w:val="ru-RU" w:eastAsia="ar-SA"/>
              </w:rPr>
              <w:t>40</w:t>
            </w:r>
          </w:p>
        </w:tc>
        <w:tc>
          <w:tcPr>
            <w:tcW w:w="1138"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jc w:val="right"/>
              <w:rPr>
                <w:rFonts w:ascii="Calibri" w:hAnsi="Calibri" w:cs="Calibri"/>
                <w:color w:val="000000"/>
                <w:sz w:val="22"/>
                <w:szCs w:val="22"/>
                <w:lang w:val="ru-RU" w:eastAsia="ar-SA"/>
              </w:rPr>
            </w:pPr>
            <w:r>
              <w:rPr>
                <w:rFonts w:ascii="Calibri" w:hAnsi="Calibri" w:cs="Calibri"/>
                <w:color w:val="000000"/>
                <w:sz w:val="22"/>
                <w:szCs w:val="22"/>
                <w:lang w:val="ru-RU" w:eastAsia="ar-SA"/>
              </w:rPr>
              <w:t>3</w:t>
            </w:r>
          </w:p>
        </w:tc>
        <w:tc>
          <w:tcPr>
            <w:tcW w:w="1426" w:type="dxa"/>
            <w:tcBorders>
              <w:top w:val="single" w:sz="4" w:space="0" w:color="000000"/>
              <w:left w:val="single" w:sz="4" w:space="0" w:color="000000"/>
              <w:bottom w:val="single" w:sz="4" w:space="0" w:color="000000"/>
              <w:right w:val="single" w:sz="4" w:space="0" w:color="000000"/>
            </w:tcBorders>
            <w:shd w:val="clear" w:color="auto" w:fill="auto"/>
            <w:vAlign w:val="bottom"/>
          </w:tcPr>
          <w:p w:rsidR="006A5553" w:rsidRDefault="007E5725">
            <w:pPr>
              <w:suppressAutoHyphens/>
              <w:jc w:val="right"/>
              <w:rPr>
                <w:rFonts w:ascii="Times New Roman" w:hAnsi="Times New Roman"/>
                <w:sz w:val="24"/>
                <w:szCs w:val="24"/>
                <w:lang w:val="ru-RU" w:eastAsia="ar-SA"/>
              </w:rPr>
            </w:pPr>
            <w:r>
              <w:rPr>
                <w:rFonts w:ascii="Calibri" w:hAnsi="Calibri" w:cs="Calibri"/>
                <w:color w:val="000000"/>
                <w:sz w:val="22"/>
                <w:szCs w:val="22"/>
                <w:lang w:val="ru-RU" w:eastAsia="ar-SA"/>
              </w:rPr>
              <w:t>4</w:t>
            </w:r>
          </w:p>
        </w:tc>
      </w:tr>
      <w:tr w:rsidR="006A5553">
        <w:trPr>
          <w:gridAfter w:val="1"/>
          <w:wAfter w:w="10" w:type="dxa"/>
          <w:trHeight w:val="324"/>
        </w:trPr>
        <w:tc>
          <w:tcPr>
            <w:tcW w:w="86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right"/>
              <w:rPr>
                <w:rFonts w:ascii="Times New Roman" w:hAnsi="Times New Roman"/>
                <w:color w:val="000000"/>
                <w:lang w:val="ru-RU" w:eastAsia="ar-SA"/>
              </w:rPr>
            </w:pPr>
          </w:p>
        </w:tc>
        <w:tc>
          <w:tcPr>
            <w:tcW w:w="2120"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Ежедневный вывоз мусора</w:t>
            </w:r>
          </w:p>
        </w:tc>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23,58</w:t>
            </w:r>
          </w:p>
        </w:tc>
        <w:tc>
          <w:tcPr>
            <w:tcW w:w="1279"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Calibri" w:hAnsi="Calibri" w:cs="Calibri"/>
                <w:color w:val="000000"/>
                <w:sz w:val="24"/>
                <w:szCs w:val="24"/>
                <w:lang w:val="ru-RU" w:eastAsia="ar-SA"/>
              </w:rPr>
            </w:pPr>
            <w:r>
              <w:rPr>
                <w:rFonts w:ascii="Times New Roman" w:hAnsi="Times New Roman"/>
                <w:color w:val="000000"/>
                <w:sz w:val="24"/>
                <w:szCs w:val="24"/>
                <w:lang w:val="ru-RU" w:eastAsia="ar-SA"/>
              </w:rPr>
              <w:t>32,52</w:t>
            </w:r>
          </w:p>
        </w:tc>
        <w:tc>
          <w:tcPr>
            <w:tcW w:w="1843" w:type="dxa"/>
            <w:tcBorders>
              <w:top w:val="single" w:sz="4" w:space="0" w:color="000000"/>
              <w:left w:val="single" w:sz="4" w:space="0" w:color="000000"/>
              <w:bottom w:val="single" w:sz="4" w:space="0" w:color="000000"/>
            </w:tcBorders>
            <w:shd w:val="clear" w:color="auto" w:fill="auto"/>
            <w:vAlign w:val="bottom"/>
          </w:tcPr>
          <w:p w:rsidR="006A5553" w:rsidRDefault="006A5553">
            <w:pPr>
              <w:suppressAutoHyphens/>
              <w:snapToGrid w:val="0"/>
              <w:rPr>
                <w:rFonts w:ascii="Calibri" w:hAnsi="Calibri" w:cs="Calibri"/>
                <w:color w:val="000000"/>
                <w:sz w:val="24"/>
                <w:szCs w:val="24"/>
                <w:lang w:val="ru-RU" w:eastAsia="ar-SA"/>
              </w:rPr>
            </w:pPr>
          </w:p>
        </w:tc>
        <w:tc>
          <w:tcPr>
            <w:tcW w:w="1297" w:type="dxa"/>
            <w:tcBorders>
              <w:top w:val="single" w:sz="4" w:space="0" w:color="000000"/>
              <w:left w:val="single" w:sz="4" w:space="0" w:color="000000"/>
              <w:bottom w:val="single" w:sz="4" w:space="0" w:color="000000"/>
            </w:tcBorders>
            <w:shd w:val="clear" w:color="auto" w:fill="auto"/>
            <w:vAlign w:val="bottom"/>
          </w:tcPr>
          <w:p w:rsidR="006A5553" w:rsidRDefault="006A5553">
            <w:pPr>
              <w:suppressAutoHyphens/>
              <w:snapToGrid w:val="0"/>
              <w:jc w:val="right"/>
              <w:rPr>
                <w:rFonts w:ascii="Calibri" w:hAnsi="Calibri" w:cs="Calibri"/>
                <w:color w:val="000000"/>
                <w:sz w:val="24"/>
                <w:szCs w:val="24"/>
                <w:lang w:val="ru-RU" w:eastAsia="ar-SA"/>
              </w:rPr>
            </w:pPr>
          </w:p>
        </w:tc>
        <w:tc>
          <w:tcPr>
            <w:tcW w:w="1272" w:type="dxa"/>
            <w:tcBorders>
              <w:top w:val="single" w:sz="4" w:space="0" w:color="000000"/>
              <w:left w:val="single" w:sz="4" w:space="0" w:color="000000"/>
              <w:bottom w:val="single" w:sz="4" w:space="0" w:color="000000"/>
            </w:tcBorders>
            <w:shd w:val="clear" w:color="auto" w:fill="auto"/>
            <w:vAlign w:val="bottom"/>
          </w:tcPr>
          <w:p w:rsidR="006A5553" w:rsidRDefault="006A5553">
            <w:pPr>
              <w:suppressAutoHyphens/>
              <w:snapToGrid w:val="0"/>
              <w:jc w:val="right"/>
              <w:rPr>
                <w:rFonts w:ascii="Calibri" w:hAnsi="Calibri" w:cs="Calibri"/>
                <w:color w:val="000000"/>
                <w:sz w:val="24"/>
                <w:szCs w:val="24"/>
                <w:lang w:val="ru-RU" w:eastAsia="ar-SA"/>
              </w:rPr>
            </w:pPr>
          </w:p>
        </w:tc>
        <w:tc>
          <w:tcPr>
            <w:tcW w:w="1138" w:type="dxa"/>
            <w:tcBorders>
              <w:top w:val="single" w:sz="4" w:space="0" w:color="000000"/>
              <w:left w:val="single" w:sz="4" w:space="0" w:color="000000"/>
              <w:bottom w:val="single" w:sz="4" w:space="0" w:color="000000"/>
            </w:tcBorders>
            <w:shd w:val="clear" w:color="auto" w:fill="auto"/>
            <w:vAlign w:val="bottom"/>
          </w:tcPr>
          <w:p w:rsidR="006A5553" w:rsidRDefault="006A5553">
            <w:pPr>
              <w:suppressAutoHyphens/>
              <w:snapToGrid w:val="0"/>
              <w:jc w:val="right"/>
              <w:rPr>
                <w:rFonts w:ascii="Calibri" w:hAnsi="Calibri" w:cs="Calibri"/>
                <w:color w:val="000000"/>
                <w:sz w:val="24"/>
                <w:szCs w:val="24"/>
                <w:lang w:val="ru-RU" w:eastAsia="ar-SA"/>
              </w:rPr>
            </w:pPr>
          </w:p>
        </w:tc>
        <w:tc>
          <w:tcPr>
            <w:tcW w:w="1426" w:type="dxa"/>
            <w:tcBorders>
              <w:top w:val="single" w:sz="4" w:space="0" w:color="000000"/>
              <w:left w:val="single" w:sz="4" w:space="0" w:color="000000"/>
              <w:bottom w:val="single" w:sz="4" w:space="0" w:color="000000"/>
              <w:right w:val="single" w:sz="4" w:space="0" w:color="000000"/>
            </w:tcBorders>
            <w:shd w:val="clear" w:color="auto" w:fill="auto"/>
            <w:vAlign w:val="bottom"/>
          </w:tcPr>
          <w:p w:rsidR="006A5553" w:rsidRDefault="006A5553">
            <w:pPr>
              <w:suppressAutoHyphens/>
              <w:snapToGrid w:val="0"/>
              <w:jc w:val="right"/>
              <w:rPr>
                <w:rFonts w:ascii="Calibri" w:hAnsi="Calibri" w:cs="Calibri"/>
                <w:color w:val="000000"/>
                <w:sz w:val="24"/>
                <w:szCs w:val="24"/>
                <w:lang w:val="ru-RU" w:eastAsia="ar-SA"/>
              </w:rPr>
            </w:pPr>
          </w:p>
        </w:tc>
      </w:tr>
    </w:tbl>
    <w:p w:rsidR="006A5553" w:rsidRDefault="007E5725">
      <w:pPr>
        <w:suppressAutoHyphens/>
        <w:rPr>
          <w:rFonts w:ascii="Times New Roman" w:hAnsi="Times New Roman"/>
          <w:sz w:val="16"/>
          <w:szCs w:val="16"/>
          <w:lang w:val="ru-RU" w:eastAsia="ar-SA"/>
        </w:rPr>
      </w:pPr>
      <w:r>
        <w:rPr>
          <w:rFonts w:ascii="Times New Roman" w:hAnsi="Times New Roman"/>
          <w:sz w:val="16"/>
          <w:szCs w:val="16"/>
          <w:lang w:val="ru-RU" w:eastAsia="ar-SA"/>
        </w:rPr>
        <w:t>Примечание:*  - периодичность вывоза мусора означает: 1 – каждый день; 2 – вывоз мусора раз в два дня; 3 – вывоз мусора раз в три дня</w:t>
      </w:r>
    </w:p>
    <w:p w:rsidR="006A5553" w:rsidRDefault="006A5553">
      <w:pPr>
        <w:suppressAutoHyphens/>
        <w:rPr>
          <w:rFonts w:ascii="Times New Roman" w:hAnsi="Times New Roman"/>
          <w:sz w:val="16"/>
          <w:szCs w:val="16"/>
          <w:lang w:val="ru-RU" w:eastAsia="ar-SA"/>
        </w:rPr>
      </w:pPr>
    </w:p>
    <w:p w:rsidR="006A5553" w:rsidRPr="002D1756" w:rsidRDefault="007E5725">
      <w:pPr>
        <w:suppressAutoHyphens/>
        <w:ind w:firstLine="709"/>
        <w:jc w:val="both"/>
        <w:rPr>
          <w:rFonts w:ascii="Times New Roman" w:hAnsi="Times New Roman"/>
          <w:b/>
          <w:color w:val="000000"/>
          <w:sz w:val="28"/>
          <w:szCs w:val="28"/>
          <w:lang w:val="ru-RU" w:eastAsia="ar-SA"/>
        </w:rPr>
      </w:pPr>
      <w:r w:rsidRPr="002D1756">
        <w:rPr>
          <w:rFonts w:ascii="Times New Roman" w:hAnsi="Times New Roman"/>
          <w:b/>
          <w:color w:val="000000"/>
          <w:sz w:val="28"/>
          <w:szCs w:val="28"/>
          <w:lang w:val="ru-RU" w:eastAsia="ar-SA"/>
        </w:rPr>
        <w:t xml:space="preserve">Таблица </w:t>
      </w:r>
      <w:r w:rsidR="00E36155">
        <w:rPr>
          <w:rFonts w:ascii="Times New Roman" w:hAnsi="Times New Roman"/>
          <w:b/>
          <w:color w:val="000000"/>
          <w:sz w:val="28"/>
          <w:szCs w:val="28"/>
          <w:lang w:val="ru-RU" w:eastAsia="ar-SA"/>
        </w:rPr>
        <w:t>33</w:t>
      </w:r>
      <w:r w:rsidRPr="002D1756">
        <w:rPr>
          <w:rFonts w:ascii="Times New Roman" w:hAnsi="Times New Roman"/>
          <w:b/>
          <w:color w:val="000000"/>
          <w:sz w:val="28"/>
          <w:szCs w:val="28"/>
          <w:lang w:val="ru-RU" w:eastAsia="ar-SA"/>
        </w:rPr>
        <w:t>.  Определение необходимого количества контейнеров и бункеров для сбора ТБО и периодичность вывоза</w:t>
      </w:r>
      <w:r w:rsidR="002D1756">
        <w:rPr>
          <w:rFonts w:ascii="Times New Roman" w:hAnsi="Times New Roman"/>
          <w:b/>
          <w:color w:val="000000"/>
          <w:sz w:val="28"/>
          <w:szCs w:val="28"/>
          <w:lang w:val="ru-RU" w:eastAsia="ar-SA"/>
        </w:rPr>
        <w:t xml:space="preserve"> </w:t>
      </w:r>
      <w:r w:rsidRPr="002D1756">
        <w:rPr>
          <w:rFonts w:ascii="Times New Roman" w:hAnsi="Times New Roman"/>
          <w:b/>
          <w:color w:val="000000"/>
          <w:sz w:val="28"/>
          <w:szCs w:val="28"/>
          <w:lang w:val="ru-RU" w:eastAsia="ar-SA"/>
        </w:rPr>
        <w:t>(для инвестиционных площадок и коттеджных поселков)</w:t>
      </w:r>
    </w:p>
    <w:tbl>
      <w:tblPr>
        <w:tblW w:w="0" w:type="auto"/>
        <w:tblInd w:w="108" w:type="dxa"/>
        <w:tblLayout w:type="fixed"/>
        <w:tblLook w:val="04A0" w:firstRow="1" w:lastRow="0" w:firstColumn="1" w:lastColumn="0" w:noHBand="0" w:noVBand="1"/>
      </w:tblPr>
      <w:tblGrid>
        <w:gridCol w:w="861"/>
        <w:gridCol w:w="2120"/>
        <w:gridCol w:w="1419"/>
        <w:gridCol w:w="1279"/>
        <w:gridCol w:w="1843"/>
        <w:gridCol w:w="1297"/>
        <w:gridCol w:w="1272"/>
        <w:gridCol w:w="1138"/>
        <w:gridCol w:w="1426"/>
        <w:gridCol w:w="10"/>
      </w:tblGrid>
      <w:tr w:rsidR="006A5553" w:rsidRPr="00BC146C">
        <w:trPr>
          <w:gridAfter w:val="1"/>
          <w:wAfter w:w="10" w:type="dxa"/>
          <w:trHeight w:val="542"/>
        </w:trPr>
        <w:tc>
          <w:tcPr>
            <w:tcW w:w="861" w:type="dxa"/>
            <w:vMerge w:val="restart"/>
            <w:tcBorders>
              <w:top w:val="single" w:sz="8" w:space="0" w:color="000000"/>
              <w:left w:val="single" w:sz="8" w:space="0" w:color="000000"/>
              <w:bottom w:val="single" w:sz="8"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 п/п</w:t>
            </w:r>
          </w:p>
        </w:tc>
        <w:tc>
          <w:tcPr>
            <w:tcW w:w="2120" w:type="dxa"/>
            <w:vMerge w:val="restart"/>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Наименование населенных пунктов</w:t>
            </w:r>
          </w:p>
        </w:tc>
        <w:tc>
          <w:tcPr>
            <w:tcW w:w="2698"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Объем отходов</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Периодичность  вывоза мусора*</w:t>
            </w:r>
          </w:p>
        </w:tc>
        <w:tc>
          <w:tcPr>
            <w:tcW w:w="2569" w:type="dxa"/>
            <w:gridSpan w:val="2"/>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Количество контейнеров по 1 куб. м</w:t>
            </w:r>
          </w:p>
        </w:tc>
        <w:tc>
          <w:tcPr>
            <w:tcW w:w="2564" w:type="dxa"/>
            <w:gridSpan w:val="2"/>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bCs/>
                <w:color w:val="000000"/>
                <w:lang w:val="ru-RU" w:eastAsia="ar-SA"/>
              </w:rPr>
              <w:t>Количество контейнеров по 5,00 куб. м</w:t>
            </w:r>
          </w:p>
        </w:tc>
      </w:tr>
      <w:tr w:rsidR="006A5553">
        <w:trPr>
          <w:gridAfter w:val="1"/>
          <w:wAfter w:w="10" w:type="dxa"/>
          <w:trHeight w:val="300"/>
        </w:trPr>
        <w:tc>
          <w:tcPr>
            <w:tcW w:w="861" w:type="dxa"/>
            <w:vMerge/>
            <w:tcBorders>
              <w:top w:val="single" w:sz="8" w:space="0" w:color="000000"/>
              <w:left w:val="single" w:sz="8" w:space="0" w:color="000000"/>
              <w:bottom w:val="single" w:sz="8" w:space="0" w:color="000000"/>
            </w:tcBorders>
            <w:shd w:val="clear" w:color="auto" w:fill="auto"/>
            <w:vAlign w:val="center"/>
          </w:tcPr>
          <w:p w:rsidR="006A5553" w:rsidRDefault="006A5553">
            <w:pPr>
              <w:suppressAutoHyphens/>
              <w:snapToGrid w:val="0"/>
              <w:rPr>
                <w:rFonts w:ascii="Times New Roman" w:hAnsi="Times New Roman"/>
                <w:bCs/>
                <w:color w:val="000000"/>
                <w:lang w:val="ru-RU" w:eastAsia="ar-SA"/>
              </w:rPr>
            </w:pPr>
          </w:p>
        </w:tc>
        <w:tc>
          <w:tcPr>
            <w:tcW w:w="2120" w:type="dxa"/>
            <w:vMerge/>
            <w:tcBorders>
              <w:top w:val="single" w:sz="4" w:space="0" w:color="000000"/>
              <w:left w:val="single" w:sz="4" w:space="0" w:color="000000"/>
              <w:bottom w:val="single" w:sz="4" w:space="0" w:color="000000"/>
            </w:tcBorders>
            <w:shd w:val="clear" w:color="auto" w:fill="auto"/>
            <w:vAlign w:val="center"/>
          </w:tcPr>
          <w:p w:rsidR="006A5553" w:rsidRDefault="006A5553">
            <w:pPr>
              <w:suppressAutoHyphens/>
              <w:snapToGrid w:val="0"/>
              <w:rPr>
                <w:rFonts w:ascii="Times New Roman" w:hAnsi="Times New Roman"/>
                <w:bCs/>
                <w:color w:val="000000"/>
                <w:lang w:val="ru-RU" w:eastAsia="ar-SA"/>
              </w:rPr>
            </w:pPr>
          </w:p>
        </w:tc>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279"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2030 г</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 </w:t>
            </w:r>
          </w:p>
        </w:tc>
        <w:tc>
          <w:tcPr>
            <w:tcW w:w="1297"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272"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2030 г.</w:t>
            </w:r>
          </w:p>
        </w:tc>
        <w:tc>
          <w:tcPr>
            <w:tcW w:w="1138" w:type="dxa"/>
            <w:tcBorders>
              <w:top w:val="single" w:sz="4" w:space="0" w:color="000000"/>
              <w:left w:val="single" w:sz="4" w:space="0" w:color="000000"/>
              <w:bottom w:val="single" w:sz="4" w:space="0" w:color="000000"/>
            </w:tcBorders>
            <w:shd w:val="clear" w:color="auto" w:fill="auto"/>
          </w:tcPr>
          <w:p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center"/>
              <w:rPr>
                <w:rFonts w:ascii="Times New Roman" w:hAnsi="Times New Roman"/>
                <w:sz w:val="24"/>
                <w:szCs w:val="24"/>
                <w:lang w:val="ru-RU" w:eastAsia="ar-SA"/>
              </w:rPr>
            </w:pPr>
            <w:r>
              <w:rPr>
                <w:rFonts w:ascii="Times New Roman" w:hAnsi="Times New Roman"/>
                <w:bCs/>
                <w:color w:val="000000"/>
                <w:lang w:val="ru-RU" w:eastAsia="ar-SA"/>
              </w:rPr>
              <w:t>2030г</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bCs/>
                <w:color w:val="000000"/>
                <w:lang w:val="ru-RU" w:eastAsia="ar-SA"/>
              </w:rPr>
              <w:t>1.</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Шунга</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54,06</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4"/>
                <w:szCs w:val="24"/>
                <w:lang w:val="ru-RU" w:eastAsia="ar-SA"/>
              </w:rPr>
              <w:t>72,75</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3.</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Стрельниково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302,37</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406,96</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4.</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Некрасово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1780,46</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4"/>
                <w:szCs w:val="24"/>
                <w:lang w:val="ru-RU" w:eastAsia="ar-SA"/>
              </w:rPr>
              <w:t>4942,59</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6</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16</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2</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5.</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Аферово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3015,30</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6568,14</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21</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2</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6.</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Казанка</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1300,72</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3182,90</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4</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10</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1</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8.</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Малый Борок</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322,65</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736,61</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2</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11.</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Яковлевское</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771,98</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1038,99</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2</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3</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12.</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Захарово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778,74</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2343,98</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2</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7</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1</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13.</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Аганино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0,00</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1191,31</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4</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1</w:t>
            </w:r>
          </w:p>
        </w:tc>
      </w:tr>
      <w:tr w:rsidR="006A5553">
        <w:trPr>
          <w:trHeight w:val="402"/>
        </w:trPr>
        <w:tc>
          <w:tcPr>
            <w:tcW w:w="861"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15.</w:t>
            </w:r>
          </w:p>
        </w:tc>
        <w:tc>
          <w:tcPr>
            <w:tcW w:w="2120" w:type="dxa"/>
            <w:tcBorders>
              <w:left w:val="single" w:sz="8" w:space="0" w:color="000000"/>
              <w:bottom w:val="single" w:sz="8"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Петрилово</w:t>
            </w:r>
          </w:p>
        </w:tc>
        <w:tc>
          <w:tcPr>
            <w:tcW w:w="141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79,39</w:t>
            </w:r>
          </w:p>
        </w:tc>
        <w:tc>
          <w:tcPr>
            <w:tcW w:w="1279"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106,85</w:t>
            </w:r>
          </w:p>
        </w:tc>
        <w:tc>
          <w:tcPr>
            <w:tcW w:w="1843"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2</w:t>
            </w:r>
          </w:p>
        </w:tc>
        <w:tc>
          <w:tcPr>
            <w:tcW w:w="1297"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72"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138" w:type="dxa"/>
            <w:tcBorders>
              <w:left w:val="single" w:sz="8" w:space="0" w:color="000000"/>
              <w:bottom w:val="single" w:sz="8"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trPr>
          <w:gridAfter w:val="1"/>
          <w:wAfter w:w="10" w:type="dxa"/>
          <w:trHeight w:val="324"/>
        </w:trPr>
        <w:tc>
          <w:tcPr>
            <w:tcW w:w="86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right"/>
              <w:rPr>
                <w:rFonts w:ascii="Times New Roman" w:hAnsi="Times New Roman"/>
                <w:color w:val="000000"/>
                <w:lang w:val="ru-RU" w:eastAsia="ar-SA"/>
              </w:rPr>
            </w:pPr>
          </w:p>
        </w:tc>
        <w:tc>
          <w:tcPr>
            <w:tcW w:w="2120"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Итого</w:t>
            </w:r>
          </w:p>
        </w:tc>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8405,68</w:t>
            </w:r>
          </w:p>
        </w:tc>
        <w:tc>
          <w:tcPr>
            <w:tcW w:w="1279"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4"/>
                <w:szCs w:val="24"/>
                <w:lang w:val="ru-RU" w:eastAsia="ar-SA"/>
              </w:rPr>
              <w:t>20591,09</w:t>
            </w:r>
          </w:p>
        </w:tc>
        <w:tc>
          <w:tcPr>
            <w:tcW w:w="1843"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97"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272"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138"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trPr>
          <w:gridAfter w:val="1"/>
          <w:wAfter w:w="10" w:type="dxa"/>
          <w:trHeight w:val="324"/>
        </w:trPr>
        <w:tc>
          <w:tcPr>
            <w:tcW w:w="861" w:type="dxa"/>
            <w:tcBorders>
              <w:top w:val="single" w:sz="4" w:space="0" w:color="000000"/>
              <w:left w:val="single" w:sz="4" w:space="0" w:color="000000"/>
              <w:bottom w:val="single" w:sz="4" w:space="0" w:color="000000"/>
            </w:tcBorders>
            <w:shd w:val="clear" w:color="auto" w:fill="auto"/>
          </w:tcPr>
          <w:p w:rsidR="006A5553" w:rsidRDefault="006A5553">
            <w:pPr>
              <w:suppressAutoHyphens/>
              <w:snapToGrid w:val="0"/>
              <w:jc w:val="right"/>
              <w:rPr>
                <w:rFonts w:ascii="Times New Roman" w:hAnsi="Times New Roman"/>
                <w:color w:val="000000"/>
                <w:lang w:val="ru-RU" w:eastAsia="ar-SA"/>
              </w:rPr>
            </w:pPr>
          </w:p>
        </w:tc>
        <w:tc>
          <w:tcPr>
            <w:tcW w:w="2120" w:type="dxa"/>
            <w:tcBorders>
              <w:top w:val="single" w:sz="4" w:space="0" w:color="000000"/>
              <w:left w:val="single" w:sz="4" w:space="0" w:color="000000"/>
              <w:bottom w:val="single" w:sz="4" w:space="0" w:color="000000"/>
            </w:tcBorders>
            <w:shd w:val="clear" w:color="auto" w:fill="auto"/>
          </w:tcPr>
          <w:p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Ежедневный вывоз мусора</w:t>
            </w:r>
          </w:p>
        </w:tc>
        <w:tc>
          <w:tcPr>
            <w:tcW w:w="1419"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23,03</w:t>
            </w:r>
          </w:p>
        </w:tc>
        <w:tc>
          <w:tcPr>
            <w:tcW w:w="1279" w:type="dxa"/>
            <w:tcBorders>
              <w:top w:val="single" w:sz="4" w:space="0" w:color="000000"/>
              <w:left w:val="single" w:sz="4" w:space="0" w:color="000000"/>
              <w:bottom w:val="single" w:sz="4" w:space="0" w:color="000000"/>
            </w:tcBorders>
            <w:shd w:val="clear" w:color="auto" w:fill="auto"/>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56,41</w:t>
            </w:r>
          </w:p>
        </w:tc>
        <w:tc>
          <w:tcPr>
            <w:tcW w:w="1843" w:type="dxa"/>
            <w:tcBorders>
              <w:top w:val="single" w:sz="4" w:space="0" w:color="000000"/>
              <w:left w:val="single" w:sz="4" w:space="0" w:color="000000"/>
              <w:bottom w:val="single" w:sz="4" w:space="0" w:color="000000"/>
            </w:tcBorders>
            <w:shd w:val="clear" w:color="auto" w:fill="auto"/>
            <w:vAlign w:val="bottom"/>
          </w:tcPr>
          <w:p w:rsidR="006A5553" w:rsidRDefault="006A5553">
            <w:pPr>
              <w:suppressAutoHyphens/>
              <w:snapToGrid w:val="0"/>
              <w:rPr>
                <w:rFonts w:ascii="Times New Roman" w:hAnsi="Times New Roman"/>
                <w:color w:val="000000"/>
                <w:sz w:val="26"/>
                <w:szCs w:val="26"/>
                <w:lang w:val="ru-RU" w:eastAsia="ar-SA"/>
              </w:rPr>
            </w:pPr>
          </w:p>
        </w:tc>
        <w:tc>
          <w:tcPr>
            <w:tcW w:w="1297"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6"/>
                <w:szCs w:val="26"/>
                <w:lang w:val="ru-RU" w:eastAsia="ar-SA"/>
              </w:rPr>
              <w:t>27</w:t>
            </w:r>
          </w:p>
        </w:tc>
        <w:tc>
          <w:tcPr>
            <w:tcW w:w="1272"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6"/>
                <w:szCs w:val="26"/>
                <w:lang w:val="ru-RU" w:eastAsia="ar-SA"/>
              </w:rPr>
              <w:t>65</w:t>
            </w:r>
          </w:p>
        </w:tc>
        <w:tc>
          <w:tcPr>
            <w:tcW w:w="1138" w:type="dxa"/>
            <w:tcBorders>
              <w:top w:val="single" w:sz="4" w:space="0" w:color="000000"/>
              <w:left w:val="single" w:sz="4" w:space="0" w:color="000000"/>
              <w:bottom w:val="single" w:sz="4" w:space="0" w:color="000000"/>
            </w:tcBorders>
            <w:shd w:val="clear" w:color="auto" w:fill="auto"/>
            <w:vAlign w:val="bottom"/>
          </w:tcPr>
          <w:p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6"/>
                <w:szCs w:val="26"/>
                <w:lang w:val="ru-RU" w:eastAsia="ar-SA"/>
              </w:rPr>
              <w:t>3</w:t>
            </w:r>
          </w:p>
        </w:tc>
        <w:tc>
          <w:tcPr>
            <w:tcW w:w="1426" w:type="dxa"/>
            <w:tcBorders>
              <w:top w:val="single" w:sz="4" w:space="0" w:color="000000"/>
              <w:left w:val="single" w:sz="4" w:space="0" w:color="000000"/>
              <w:bottom w:val="single" w:sz="4" w:space="0" w:color="000000"/>
              <w:right w:val="single" w:sz="4" w:space="0" w:color="000000"/>
            </w:tcBorders>
            <w:shd w:val="clear" w:color="auto" w:fill="auto"/>
            <w:vAlign w:val="bottom"/>
          </w:tcPr>
          <w:p w:rsidR="006A5553" w:rsidRDefault="007E5725">
            <w:pPr>
              <w:suppressAutoHyphens/>
              <w:jc w:val="right"/>
              <w:rPr>
                <w:rFonts w:ascii="Times New Roman" w:hAnsi="Times New Roman"/>
                <w:sz w:val="24"/>
                <w:szCs w:val="24"/>
                <w:lang w:val="ru-RU" w:eastAsia="ar-SA"/>
              </w:rPr>
            </w:pPr>
            <w:r>
              <w:rPr>
                <w:rFonts w:ascii="Times New Roman" w:hAnsi="Times New Roman"/>
                <w:color w:val="000000"/>
                <w:sz w:val="26"/>
                <w:szCs w:val="26"/>
                <w:lang w:val="ru-RU" w:eastAsia="ar-SA"/>
              </w:rPr>
              <w:t>7</w:t>
            </w:r>
          </w:p>
        </w:tc>
      </w:tr>
    </w:tbl>
    <w:p w:rsidR="006A5553" w:rsidRDefault="007E5725">
      <w:pPr>
        <w:suppressAutoHyphens/>
        <w:rPr>
          <w:rFonts w:ascii="Times New Roman" w:hAnsi="Times New Roman"/>
          <w:sz w:val="16"/>
          <w:szCs w:val="16"/>
          <w:lang w:val="ru-RU" w:eastAsia="ar-SA"/>
        </w:rPr>
      </w:pPr>
      <w:r>
        <w:rPr>
          <w:rFonts w:ascii="Times New Roman" w:hAnsi="Times New Roman"/>
          <w:sz w:val="16"/>
          <w:szCs w:val="16"/>
          <w:lang w:val="ru-RU" w:eastAsia="ar-SA"/>
        </w:rPr>
        <w:t>Примечание:*  - периодичность вывоза мусора означает: 1 – каждый день; 2 – вывоз мусора раз в два дня; 3 – вывоз мусора раз в три дня</w:t>
      </w:r>
    </w:p>
    <w:p w:rsidR="006A5553" w:rsidRDefault="006A5553">
      <w:pPr>
        <w:pStyle w:val="affffff4"/>
        <w:spacing w:line="276" w:lineRule="auto"/>
        <w:ind w:firstLine="709"/>
        <w:jc w:val="both"/>
        <w:rPr>
          <w:spacing w:val="-10"/>
          <w:sz w:val="28"/>
          <w:szCs w:val="28"/>
        </w:rPr>
        <w:sectPr w:rsidR="006A5553">
          <w:pgSz w:w="16840" w:h="11907" w:orient="landscape"/>
          <w:pgMar w:top="567" w:right="1134" w:bottom="1134" w:left="1134" w:header="709" w:footer="709" w:gutter="0"/>
          <w:cols w:space="708"/>
          <w:docGrid w:linePitch="360"/>
        </w:sectPr>
      </w:pPr>
    </w:p>
    <w:p w:rsidR="006A5553" w:rsidRDefault="006A5553">
      <w:pPr>
        <w:ind w:firstLine="709"/>
        <w:jc w:val="both"/>
        <w:rPr>
          <w:rFonts w:ascii="Times New Roman" w:eastAsia="Calibri" w:hAnsi="Times New Roman"/>
          <w:kern w:val="2"/>
          <w:sz w:val="24"/>
          <w:szCs w:val="24"/>
          <w:lang w:val="ru-RU" w:eastAsia="en-US"/>
        </w:rPr>
      </w:pPr>
    </w:p>
    <w:p w:rsidR="006A5553" w:rsidRDefault="006A5553">
      <w:pPr>
        <w:ind w:firstLine="709"/>
        <w:jc w:val="both"/>
        <w:rPr>
          <w:rFonts w:ascii="Times New Roman" w:eastAsia="Calibri" w:hAnsi="Times New Roman"/>
          <w:kern w:val="2"/>
          <w:sz w:val="28"/>
          <w:szCs w:val="28"/>
          <w:lang w:val="ru-RU" w:eastAsia="en-US"/>
        </w:rPr>
      </w:pPr>
    </w:p>
    <w:p w:rsidR="006A5553" w:rsidRDefault="007E5725">
      <w:pPr>
        <w:tabs>
          <w:tab w:val="left" w:pos="709"/>
        </w:tabs>
        <w:jc w:val="center"/>
        <w:rPr>
          <w:rFonts w:ascii="Times New Roman" w:hAnsi="Times New Roman"/>
          <w:i/>
          <w:sz w:val="28"/>
          <w:szCs w:val="28"/>
          <w:lang w:val="ru-RU"/>
        </w:rPr>
      </w:pPr>
      <w:r>
        <w:rPr>
          <w:rFonts w:ascii="Times New Roman" w:hAnsi="Times New Roman"/>
          <w:i/>
          <w:sz w:val="28"/>
          <w:szCs w:val="28"/>
          <w:lang w:val="ru-RU"/>
        </w:rPr>
        <w:t>Размещение кладбищ</w:t>
      </w:r>
    </w:p>
    <w:p w:rsidR="006A5553" w:rsidRDefault="007E5725">
      <w:pPr>
        <w:ind w:firstLine="709"/>
        <w:jc w:val="both"/>
        <w:rPr>
          <w:rFonts w:ascii="Times New Roman" w:eastAsia="Calibri" w:hAnsi="Times New Roman"/>
          <w:kern w:val="2"/>
          <w:sz w:val="24"/>
          <w:szCs w:val="24"/>
          <w:lang w:val="ru-RU" w:eastAsia="en-US"/>
        </w:rPr>
      </w:pPr>
      <w:r>
        <w:rPr>
          <w:rFonts w:ascii="Times New Roman" w:eastAsia="Calibri" w:hAnsi="Times New Roman"/>
          <w:kern w:val="2"/>
          <w:sz w:val="28"/>
          <w:szCs w:val="28"/>
          <w:lang w:val="ru-RU" w:eastAsia="en-US"/>
        </w:rPr>
        <w:t xml:space="preserve">На территории сельсовета расположено </w:t>
      </w:r>
      <w:r w:rsidR="00A92EBC">
        <w:rPr>
          <w:rFonts w:ascii="Times New Roman" w:eastAsia="Calibri" w:hAnsi="Times New Roman"/>
          <w:kern w:val="2"/>
          <w:sz w:val="28"/>
          <w:szCs w:val="28"/>
          <w:lang w:val="ru-RU" w:eastAsia="en-US"/>
        </w:rPr>
        <w:t>четыре</w:t>
      </w:r>
      <w:r>
        <w:rPr>
          <w:rFonts w:ascii="Times New Roman" w:eastAsia="Calibri" w:hAnsi="Times New Roman"/>
          <w:kern w:val="2"/>
          <w:sz w:val="28"/>
          <w:szCs w:val="28"/>
          <w:lang w:val="ru-RU" w:eastAsia="en-US"/>
        </w:rPr>
        <w:t xml:space="preserve"> сельских кладбище</w:t>
      </w:r>
      <w:r>
        <w:rPr>
          <w:rFonts w:ascii="Times New Roman" w:eastAsia="Calibri" w:hAnsi="Times New Roman"/>
          <w:kern w:val="2"/>
          <w:sz w:val="24"/>
          <w:szCs w:val="24"/>
          <w:lang w:val="ru-RU" w:eastAsia="en-US"/>
        </w:rPr>
        <w:t>.</w:t>
      </w:r>
    </w:p>
    <w:p w:rsidR="006A5553" w:rsidRDefault="007E5725">
      <w:pPr>
        <w:suppressAutoHyphens/>
        <w:spacing w:before="240"/>
        <w:jc w:val="center"/>
        <w:rPr>
          <w:rFonts w:ascii="Times New Roman" w:hAnsi="Times New Roman"/>
          <w:b/>
          <w:sz w:val="28"/>
          <w:szCs w:val="28"/>
          <w:lang w:val="ru-RU" w:eastAsia="ar-SA"/>
        </w:rPr>
      </w:pPr>
      <w:r>
        <w:rPr>
          <w:rFonts w:ascii="Times New Roman" w:hAnsi="Times New Roman" w:hint="eastAsia"/>
          <w:b/>
          <w:sz w:val="28"/>
          <w:szCs w:val="28"/>
          <w:lang w:val="ru-RU" w:eastAsia="ar-SA"/>
        </w:rPr>
        <w:t>Проектные</w:t>
      </w:r>
      <w:r>
        <w:rPr>
          <w:rFonts w:ascii="Times New Roman" w:hAnsi="Times New Roman"/>
          <w:b/>
          <w:sz w:val="28"/>
          <w:szCs w:val="28"/>
          <w:lang w:val="ru-RU" w:eastAsia="ar-SA"/>
        </w:rPr>
        <w:t xml:space="preserve"> </w:t>
      </w:r>
      <w:r>
        <w:rPr>
          <w:rFonts w:ascii="Times New Roman" w:hAnsi="Times New Roman" w:hint="eastAsia"/>
          <w:b/>
          <w:sz w:val="28"/>
          <w:szCs w:val="28"/>
          <w:lang w:val="ru-RU" w:eastAsia="ar-SA"/>
        </w:rPr>
        <w:t>предложения</w:t>
      </w:r>
    </w:p>
    <w:p w:rsidR="006A5553" w:rsidRDefault="007E5725">
      <w:pPr>
        <w:suppressAutoHyphens/>
        <w:jc w:val="center"/>
        <w:rPr>
          <w:rFonts w:ascii="Times New Roman" w:hAnsi="Times New Roman"/>
          <w:i/>
          <w:sz w:val="28"/>
          <w:szCs w:val="28"/>
          <w:lang w:val="ru-RU" w:eastAsia="ar-SA"/>
        </w:rPr>
      </w:pPr>
      <w:r>
        <w:rPr>
          <w:rFonts w:ascii="Times New Roman" w:hAnsi="Times New Roman"/>
          <w:i/>
          <w:sz w:val="28"/>
          <w:szCs w:val="28"/>
          <w:lang w:val="ru-RU" w:eastAsia="ar-SA"/>
        </w:rPr>
        <w:t>Санитарная очистка территории</w:t>
      </w:r>
    </w:p>
    <w:p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 xml:space="preserve">В комплекс по санитарной очистке территории муниципального образования входят сбор, удаление, обеззараживание с последующей утилизацией жидких, твердых коммунальных отходов. </w:t>
      </w:r>
    </w:p>
    <w:p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Согласно нормативам градостроительного проектирования, накопление отходов на душу населения в муниципальном образовании составляет 280 кг в год объемом 1400 л.</w:t>
      </w:r>
    </w:p>
    <w:p w:rsidR="006A5553" w:rsidRDefault="006A5553">
      <w:pPr>
        <w:shd w:val="clear" w:color="auto" w:fill="FFFFFF"/>
        <w:ind w:firstLine="709"/>
        <w:jc w:val="both"/>
        <w:rPr>
          <w:rFonts w:ascii="Times New Roman" w:eastAsia="Calibri" w:hAnsi="Times New Roman"/>
          <w:kern w:val="2"/>
          <w:sz w:val="28"/>
          <w:szCs w:val="28"/>
          <w:lang w:val="ru-RU"/>
        </w:rPr>
      </w:pPr>
    </w:p>
    <w:p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 xml:space="preserve">Таблица </w:t>
      </w:r>
      <w:r w:rsidR="002D1756">
        <w:rPr>
          <w:rFonts w:ascii="Times New Roman" w:eastAsia="Calibri" w:hAnsi="Times New Roman"/>
          <w:b/>
          <w:bCs/>
          <w:kern w:val="2"/>
          <w:sz w:val="28"/>
          <w:szCs w:val="28"/>
          <w:lang w:val="ru-RU" w:eastAsia="en-US"/>
        </w:rPr>
        <w:t>3</w:t>
      </w:r>
      <w:r w:rsidR="00E36155">
        <w:rPr>
          <w:rFonts w:ascii="Times New Roman" w:eastAsia="Calibri" w:hAnsi="Times New Roman"/>
          <w:b/>
          <w:bCs/>
          <w:kern w:val="2"/>
          <w:sz w:val="28"/>
          <w:szCs w:val="28"/>
          <w:lang w:val="ru-RU" w:eastAsia="en-US"/>
        </w:rPr>
        <w:t>4</w:t>
      </w:r>
      <w:r>
        <w:rPr>
          <w:rFonts w:ascii="Times New Roman" w:eastAsia="Calibri" w:hAnsi="Times New Roman"/>
          <w:b/>
          <w:bCs/>
          <w:kern w:val="2"/>
          <w:sz w:val="28"/>
          <w:szCs w:val="28"/>
          <w:lang w:val="ru-RU" w:eastAsia="en-US"/>
        </w:rPr>
        <w:t xml:space="preserve"> – Расчет объемов накопления коммунальных отходов</w:t>
      </w:r>
    </w:p>
    <w:p w:rsidR="006A5553" w:rsidRDefault="006A5553">
      <w:pPr>
        <w:jc w:val="both"/>
        <w:rPr>
          <w:rFonts w:ascii="Times New Roman" w:eastAsia="Calibri" w:hAnsi="Times New Roman"/>
          <w:kern w:val="2"/>
          <w:sz w:val="28"/>
          <w:szCs w:val="28"/>
          <w:lang w:val="ru-RU"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5"/>
        <w:gridCol w:w="751"/>
        <w:gridCol w:w="751"/>
        <w:gridCol w:w="747"/>
        <w:gridCol w:w="747"/>
        <w:gridCol w:w="906"/>
        <w:gridCol w:w="906"/>
        <w:gridCol w:w="596"/>
        <w:gridCol w:w="696"/>
        <w:gridCol w:w="772"/>
        <w:gridCol w:w="739"/>
      </w:tblGrid>
      <w:tr w:rsidR="006A5553">
        <w:trPr>
          <w:trHeight w:val="300"/>
          <w:jc w:val="center"/>
        </w:trPr>
        <w:tc>
          <w:tcPr>
            <w:tcW w:w="1268" w:type="pct"/>
            <w:vMerge w:val="restart"/>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Бытовые отходы</w:t>
            </w:r>
          </w:p>
        </w:tc>
        <w:tc>
          <w:tcPr>
            <w:tcW w:w="738" w:type="pct"/>
            <w:gridSpan w:val="2"/>
            <w:vMerge w:val="restart"/>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Число жителей, чел.</w:t>
            </w:r>
          </w:p>
        </w:tc>
        <w:tc>
          <w:tcPr>
            <w:tcW w:w="1624" w:type="pct"/>
            <w:gridSpan w:val="4"/>
            <w:vAlign w:val="center"/>
          </w:tcPr>
          <w:p w:rsidR="006A5553" w:rsidRDefault="007E5725">
            <w:pPr>
              <w:keepNext/>
              <w:keepLines/>
              <w:jc w:val="center"/>
              <w:rPr>
                <w:rFonts w:ascii="Times New Roman" w:hAnsi="Times New Roman"/>
                <w:b/>
                <w:sz w:val="24"/>
                <w:szCs w:val="24"/>
                <w:lang w:val="ru-RU"/>
              </w:rPr>
            </w:pPr>
            <w:r>
              <w:rPr>
                <w:rFonts w:ascii="Times New Roman" w:hAnsi="Times New Roman"/>
                <w:b/>
                <w:sz w:val="24"/>
                <w:szCs w:val="24"/>
                <w:lang w:val="ru-RU"/>
              </w:rPr>
              <w:t>Удельная норма накопления на 1 человека в год</w:t>
            </w:r>
          </w:p>
        </w:tc>
        <w:tc>
          <w:tcPr>
            <w:tcW w:w="1369" w:type="pct"/>
            <w:gridSpan w:val="4"/>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Общее накопление в год</w:t>
            </w:r>
          </w:p>
        </w:tc>
      </w:tr>
      <w:tr w:rsidR="006A5553">
        <w:trPr>
          <w:trHeight w:val="619"/>
          <w:jc w:val="center"/>
        </w:trPr>
        <w:tc>
          <w:tcPr>
            <w:tcW w:w="1268" w:type="pct"/>
            <w:vMerge/>
            <w:vAlign w:val="center"/>
          </w:tcPr>
          <w:p w:rsidR="006A5553" w:rsidRDefault="006A5553">
            <w:pPr>
              <w:keepNext/>
              <w:keepLines/>
              <w:jc w:val="center"/>
              <w:rPr>
                <w:rFonts w:ascii="Times New Roman" w:hAnsi="Times New Roman"/>
                <w:b/>
                <w:sz w:val="24"/>
                <w:szCs w:val="24"/>
              </w:rPr>
            </w:pPr>
          </w:p>
        </w:tc>
        <w:tc>
          <w:tcPr>
            <w:tcW w:w="738" w:type="pct"/>
            <w:gridSpan w:val="2"/>
            <w:vMerge/>
            <w:vAlign w:val="center"/>
          </w:tcPr>
          <w:p w:rsidR="006A5553" w:rsidRDefault="006A5553">
            <w:pPr>
              <w:keepNext/>
              <w:keepLines/>
              <w:jc w:val="center"/>
              <w:rPr>
                <w:rFonts w:ascii="Times New Roman" w:hAnsi="Times New Roman"/>
                <w:b/>
                <w:sz w:val="24"/>
                <w:szCs w:val="24"/>
              </w:rPr>
            </w:pPr>
          </w:p>
        </w:tc>
        <w:tc>
          <w:tcPr>
            <w:tcW w:w="734" w:type="pct"/>
            <w:gridSpan w:val="2"/>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кг</w:t>
            </w:r>
          </w:p>
        </w:tc>
        <w:tc>
          <w:tcPr>
            <w:tcW w:w="890" w:type="pct"/>
            <w:gridSpan w:val="2"/>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л</w:t>
            </w:r>
          </w:p>
        </w:tc>
        <w:tc>
          <w:tcPr>
            <w:tcW w:w="627" w:type="pct"/>
            <w:gridSpan w:val="2"/>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I очередь</w:t>
            </w:r>
          </w:p>
        </w:tc>
        <w:tc>
          <w:tcPr>
            <w:tcW w:w="742" w:type="pct"/>
            <w:gridSpan w:val="2"/>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расчётный срок</w:t>
            </w:r>
          </w:p>
        </w:tc>
      </w:tr>
      <w:tr w:rsidR="006A5553">
        <w:trPr>
          <w:trHeight w:val="1134"/>
          <w:jc w:val="center"/>
        </w:trPr>
        <w:tc>
          <w:tcPr>
            <w:tcW w:w="1268" w:type="pct"/>
            <w:vMerge/>
            <w:vAlign w:val="center"/>
          </w:tcPr>
          <w:p w:rsidR="006A5553" w:rsidRDefault="006A5553">
            <w:pPr>
              <w:keepNext/>
              <w:keepLines/>
              <w:jc w:val="center"/>
              <w:rPr>
                <w:rFonts w:ascii="Times New Roman" w:hAnsi="Times New Roman"/>
                <w:b/>
                <w:sz w:val="24"/>
                <w:szCs w:val="24"/>
              </w:rPr>
            </w:pPr>
          </w:p>
        </w:tc>
        <w:tc>
          <w:tcPr>
            <w:tcW w:w="369" w:type="pct"/>
            <w:textDirection w:val="btLr"/>
            <w:vAlign w:val="center"/>
          </w:tcPr>
          <w:p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I очередь</w:t>
            </w:r>
          </w:p>
        </w:tc>
        <w:tc>
          <w:tcPr>
            <w:tcW w:w="369" w:type="pct"/>
            <w:textDirection w:val="btLr"/>
            <w:vAlign w:val="center"/>
          </w:tcPr>
          <w:p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расчётный срок</w:t>
            </w:r>
          </w:p>
        </w:tc>
        <w:tc>
          <w:tcPr>
            <w:tcW w:w="367" w:type="pct"/>
            <w:textDirection w:val="btLr"/>
            <w:vAlign w:val="center"/>
          </w:tcPr>
          <w:p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I очередь</w:t>
            </w:r>
          </w:p>
        </w:tc>
        <w:tc>
          <w:tcPr>
            <w:tcW w:w="367" w:type="pct"/>
            <w:textDirection w:val="btLr"/>
            <w:vAlign w:val="center"/>
          </w:tcPr>
          <w:p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расчётный срок</w:t>
            </w:r>
          </w:p>
        </w:tc>
        <w:tc>
          <w:tcPr>
            <w:tcW w:w="445" w:type="pct"/>
            <w:textDirection w:val="btLr"/>
            <w:vAlign w:val="center"/>
          </w:tcPr>
          <w:p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I очередь</w:t>
            </w:r>
          </w:p>
        </w:tc>
        <w:tc>
          <w:tcPr>
            <w:tcW w:w="445" w:type="pct"/>
            <w:textDirection w:val="btLr"/>
            <w:vAlign w:val="center"/>
          </w:tcPr>
          <w:p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расчётный срок</w:t>
            </w:r>
          </w:p>
        </w:tc>
        <w:tc>
          <w:tcPr>
            <w:tcW w:w="293" w:type="pct"/>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т</w:t>
            </w:r>
          </w:p>
        </w:tc>
        <w:tc>
          <w:tcPr>
            <w:tcW w:w="334" w:type="pct"/>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м</w:t>
            </w:r>
            <w:r>
              <w:rPr>
                <w:rFonts w:ascii="Times New Roman" w:hAnsi="Times New Roman"/>
                <w:b/>
                <w:sz w:val="24"/>
                <w:szCs w:val="24"/>
                <w:vertAlign w:val="superscript"/>
              </w:rPr>
              <w:t>3</w:t>
            </w:r>
          </w:p>
        </w:tc>
        <w:tc>
          <w:tcPr>
            <w:tcW w:w="379" w:type="pct"/>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т</w:t>
            </w:r>
          </w:p>
        </w:tc>
        <w:tc>
          <w:tcPr>
            <w:tcW w:w="363" w:type="pct"/>
            <w:vAlign w:val="center"/>
          </w:tcPr>
          <w:p w:rsidR="006A5553" w:rsidRDefault="007E5725">
            <w:pPr>
              <w:keepNext/>
              <w:keepLines/>
              <w:jc w:val="center"/>
              <w:rPr>
                <w:rFonts w:ascii="Times New Roman" w:hAnsi="Times New Roman"/>
                <w:b/>
                <w:sz w:val="24"/>
                <w:szCs w:val="24"/>
              </w:rPr>
            </w:pPr>
            <w:r>
              <w:rPr>
                <w:rFonts w:ascii="Times New Roman" w:hAnsi="Times New Roman"/>
                <w:b/>
                <w:sz w:val="24"/>
                <w:szCs w:val="24"/>
              </w:rPr>
              <w:t>м</w:t>
            </w:r>
            <w:r>
              <w:rPr>
                <w:rFonts w:ascii="Times New Roman" w:hAnsi="Times New Roman"/>
                <w:b/>
                <w:sz w:val="24"/>
                <w:szCs w:val="24"/>
                <w:vertAlign w:val="superscript"/>
              </w:rPr>
              <w:t>3</w:t>
            </w:r>
          </w:p>
        </w:tc>
      </w:tr>
      <w:tr w:rsidR="006A5553">
        <w:trPr>
          <w:trHeight w:val="733"/>
          <w:jc w:val="center"/>
        </w:trPr>
        <w:tc>
          <w:tcPr>
            <w:tcW w:w="1268"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Объем накопления ТКО с учетом общественных зданий</w:t>
            </w:r>
          </w:p>
        </w:tc>
        <w:tc>
          <w:tcPr>
            <w:tcW w:w="369"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2086</w:t>
            </w:r>
          </w:p>
        </w:tc>
        <w:tc>
          <w:tcPr>
            <w:tcW w:w="369"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1965</w:t>
            </w:r>
          </w:p>
        </w:tc>
        <w:tc>
          <w:tcPr>
            <w:tcW w:w="367"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280</w:t>
            </w:r>
          </w:p>
        </w:tc>
        <w:tc>
          <w:tcPr>
            <w:tcW w:w="367"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280</w:t>
            </w:r>
          </w:p>
        </w:tc>
        <w:tc>
          <w:tcPr>
            <w:tcW w:w="445"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1400</w:t>
            </w:r>
          </w:p>
        </w:tc>
        <w:tc>
          <w:tcPr>
            <w:tcW w:w="445"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1400</w:t>
            </w:r>
          </w:p>
        </w:tc>
        <w:tc>
          <w:tcPr>
            <w:tcW w:w="293"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584</w:t>
            </w:r>
          </w:p>
        </w:tc>
        <w:tc>
          <w:tcPr>
            <w:tcW w:w="334"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2921</w:t>
            </w:r>
          </w:p>
        </w:tc>
        <w:tc>
          <w:tcPr>
            <w:tcW w:w="379"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550</w:t>
            </w:r>
          </w:p>
        </w:tc>
        <w:tc>
          <w:tcPr>
            <w:tcW w:w="363" w:type="pct"/>
            <w:vAlign w:val="center"/>
          </w:tcPr>
          <w:p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2751</w:t>
            </w:r>
          </w:p>
        </w:tc>
      </w:tr>
    </w:tbl>
    <w:p w:rsidR="006A5553" w:rsidRDefault="006A5553">
      <w:pPr>
        <w:ind w:firstLine="550"/>
        <w:jc w:val="both"/>
        <w:rPr>
          <w:rFonts w:ascii="Times New Roman" w:eastAsia="Calibri" w:hAnsi="Times New Roman"/>
          <w:kern w:val="2"/>
          <w:sz w:val="28"/>
          <w:szCs w:val="28"/>
          <w:shd w:val="clear" w:color="auto" w:fill="FFFFFF"/>
          <w:lang w:val="ru-RU"/>
        </w:rPr>
      </w:pPr>
    </w:p>
    <w:p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Согласно данным расчета годовой объем ТКО на расчетный срок составит 550 тонн объемом 2751 м</w:t>
      </w:r>
      <w:r>
        <w:rPr>
          <w:rFonts w:ascii="Times New Roman" w:eastAsia="Calibri" w:hAnsi="Times New Roman"/>
          <w:kern w:val="2"/>
          <w:sz w:val="28"/>
          <w:szCs w:val="28"/>
          <w:vertAlign w:val="superscript"/>
          <w:lang w:val="ru-RU"/>
        </w:rPr>
        <w:t>3</w:t>
      </w:r>
      <w:r>
        <w:rPr>
          <w:rFonts w:ascii="Times New Roman" w:eastAsia="Calibri" w:hAnsi="Times New Roman"/>
          <w:kern w:val="2"/>
          <w:sz w:val="28"/>
          <w:szCs w:val="28"/>
          <w:lang w:val="ru-RU"/>
        </w:rPr>
        <w:t xml:space="preserve">. </w:t>
      </w:r>
    </w:p>
    <w:p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Санитарная очистка территории Шунгенского сельского поселенияа должна ориентироваться, в первую очередь, на развитие системы временного хранения, сбора и транспортировки твердых отходов.</w:t>
      </w:r>
    </w:p>
    <w:p w:rsidR="006A5553" w:rsidRDefault="007E5725">
      <w:pPr>
        <w:suppressAutoHyphens/>
        <w:ind w:firstLine="709"/>
        <w:jc w:val="both"/>
        <w:rPr>
          <w:rFonts w:ascii="Times New Roman" w:hAnsi="Times New Roman"/>
          <w:sz w:val="28"/>
          <w:szCs w:val="28"/>
          <w:lang w:val="ru-RU" w:eastAsia="ar-SA"/>
        </w:rPr>
      </w:pPr>
      <w:r>
        <w:rPr>
          <w:rFonts w:ascii="Times New Roman" w:hAnsi="Times New Roman"/>
          <w:sz w:val="28"/>
          <w:szCs w:val="28"/>
          <w:lang w:val="ru-RU" w:eastAsia="ar-SA"/>
        </w:rPr>
        <w:t>Сброс твердых коммунальных отходов предусматривается в</w:t>
      </w:r>
      <w:r>
        <w:rPr>
          <w:rFonts w:ascii="Times New Roman" w:hAnsi="Times New Roman"/>
          <w:sz w:val="28"/>
          <w:szCs w:val="28"/>
          <w:lang w:val="ru-RU"/>
        </w:rPr>
        <w:t xml:space="preserve"> несменяемые</w:t>
      </w:r>
      <w:r>
        <w:rPr>
          <w:rFonts w:ascii="Times New Roman" w:hAnsi="Times New Roman"/>
          <w:sz w:val="28"/>
          <w:szCs w:val="28"/>
          <w:lang w:val="ru-RU" w:eastAsia="ar-SA"/>
        </w:rPr>
        <w:t xml:space="preserve"> металлические контейнеры объемом 0,7 м</w:t>
      </w:r>
      <w:r>
        <w:rPr>
          <w:rFonts w:ascii="Times New Roman" w:hAnsi="Times New Roman"/>
          <w:sz w:val="28"/>
          <w:szCs w:val="28"/>
          <w:vertAlign w:val="superscript"/>
          <w:lang w:val="ru-RU" w:eastAsia="ar-SA"/>
        </w:rPr>
        <w:t>3</w:t>
      </w:r>
      <w:r>
        <w:rPr>
          <w:rFonts w:ascii="Times New Roman" w:hAnsi="Times New Roman"/>
          <w:sz w:val="28"/>
          <w:szCs w:val="28"/>
          <w:lang w:val="ru-RU" w:eastAsia="ar-SA"/>
        </w:rPr>
        <w:t xml:space="preserve">, которые устанавливаются на специальных площадках, для обслуживания групп жилых домов и общественных зданий. </w:t>
      </w:r>
      <w:r>
        <w:rPr>
          <w:rFonts w:ascii="Times New Roman" w:hAnsi="Times New Roman"/>
          <w:sz w:val="28"/>
          <w:szCs w:val="28"/>
          <w:lang w:val="ru-RU"/>
        </w:rPr>
        <w:t>Применение сменяемых сборников целесообразно при дальности вывоза не более 8 км, при обслуживании объектов временного образования отходов и сезонных объектов.</w:t>
      </w:r>
    </w:p>
    <w:p w:rsidR="006A5553" w:rsidRDefault="007E5725">
      <w:pPr>
        <w:suppressAutoHyphens/>
        <w:ind w:firstLine="709"/>
        <w:jc w:val="both"/>
        <w:rPr>
          <w:rFonts w:ascii="Times New Roman" w:hAnsi="Times New Roman"/>
          <w:sz w:val="28"/>
          <w:szCs w:val="28"/>
          <w:lang w:val="ru-RU" w:eastAsia="ar-SA"/>
        </w:rPr>
      </w:pPr>
      <w:r>
        <w:rPr>
          <w:rFonts w:ascii="Times New Roman" w:hAnsi="Times New Roman"/>
          <w:sz w:val="28"/>
          <w:szCs w:val="28"/>
          <w:lang w:val="ru-RU" w:eastAsia="ar-SA"/>
        </w:rPr>
        <w:t>Среднесуточное накопление отходов в муниципальном образовании на расчетный срок составит: 2751: 365 = 7,54 м</w:t>
      </w:r>
      <w:r>
        <w:rPr>
          <w:rFonts w:ascii="Times New Roman" w:hAnsi="Times New Roman"/>
          <w:sz w:val="28"/>
          <w:szCs w:val="28"/>
          <w:vertAlign w:val="superscript"/>
          <w:lang w:val="ru-RU" w:eastAsia="ar-SA"/>
        </w:rPr>
        <w:t>3</w:t>
      </w:r>
      <w:r>
        <w:rPr>
          <w:rFonts w:ascii="Times New Roman" w:hAnsi="Times New Roman"/>
          <w:sz w:val="28"/>
          <w:szCs w:val="28"/>
          <w:lang w:val="ru-RU" w:eastAsia="ar-SA"/>
        </w:rPr>
        <w:t>.</w:t>
      </w:r>
    </w:p>
    <w:p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При санитарной очистке населенного пункта поселения необходимо выполнять следующие мероприятия:</w:t>
      </w:r>
    </w:p>
    <w:p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lastRenderedPageBreak/>
        <w:t>а) очистку жилых домов, общественных зданий и прилегающих к ним территорий производить коммунальным транспортом регулярно и в кратчайшие сроки;</w:t>
      </w:r>
    </w:p>
    <w:p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б) максимально механизировать все процессы очистки, поливки, полностью исключить ручные работы с отходами;</w:t>
      </w:r>
    </w:p>
    <w:p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в) обеспечить герметичность емкостей для вывозки отходов;</w:t>
      </w:r>
    </w:p>
    <w:p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г) обезвреживание отходов производить в местах, установленных для этой цели;</w:t>
      </w:r>
    </w:p>
    <w:p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д) обезвреживание и захоронение трупов животных производить в отведенном для этой цели месте (скотомогильнике).</w:t>
      </w:r>
    </w:p>
    <w:p w:rsidR="006A5553" w:rsidRDefault="007E5725">
      <w:pPr>
        <w:ind w:firstLine="709"/>
        <w:jc w:val="both"/>
        <w:rPr>
          <w:rFonts w:ascii="Times New Roman" w:hAnsi="Times New Roman"/>
          <w:sz w:val="28"/>
          <w:szCs w:val="28"/>
          <w:lang w:val="ru-RU"/>
        </w:rPr>
      </w:pPr>
      <w:r>
        <w:rPr>
          <w:rFonts w:ascii="Times New Roman" w:hAnsi="Times New Roman"/>
          <w:sz w:val="28"/>
          <w:szCs w:val="28"/>
          <w:u w:val="single"/>
          <w:lang w:val="ru-RU"/>
        </w:rPr>
        <w:t>Генеральным планом на расчетный срок</w:t>
      </w:r>
      <w:r>
        <w:rPr>
          <w:rFonts w:ascii="Times New Roman" w:hAnsi="Times New Roman"/>
          <w:sz w:val="28"/>
          <w:szCs w:val="28"/>
          <w:lang w:val="ru-RU"/>
        </w:rPr>
        <w:t xml:space="preserve"> предусмотрены следующие мероприятия по санитарной очистке территории населённых пунктов:</w:t>
      </w:r>
    </w:p>
    <w:p w:rsidR="006A5553" w:rsidRDefault="007E5725">
      <w:pPr>
        <w:pStyle w:val="afff1"/>
        <w:numPr>
          <w:ilvl w:val="0"/>
          <w:numId w:val="23"/>
        </w:numPr>
        <w:tabs>
          <w:tab w:val="left" w:pos="709"/>
        </w:tabs>
        <w:jc w:val="both"/>
        <w:rPr>
          <w:rFonts w:ascii="Times New Roman" w:hAnsi="Times New Roman"/>
          <w:sz w:val="28"/>
          <w:szCs w:val="28"/>
          <w:lang w:val="ru-RU"/>
        </w:rPr>
      </w:pPr>
      <w:r>
        <w:rPr>
          <w:rFonts w:ascii="Times New Roman" w:hAnsi="Times New Roman"/>
          <w:sz w:val="28"/>
          <w:szCs w:val="28"/>
          <w:lang w:val="ru-RU"/>
        </w:rPr>
        <w:t>строительство дополнительной площадки для выбоза ТКО</w:t>
      </w:r>
    </w:p>
    <w:p w:rsidR="006A5553" w:rsidRDefault="007E5725">
      <w:pPr>
        <w:pStyle w:val="afff1"/>
        <w:numPr>
          <w:ilvl w:val="0"/>
          <w:numId w:val="23"/>
        </w:numPr>
        <w:tabs>
          <w:tab w:val="left" w:pos="709"/>
        </w:tabs>
        <w:jc w:val="both"/>
        <w:rPr>
          <w:rFonts w:ascii="Times New Roman" w:hAnsi="Times New Roman"/>
          <w:sz w:val="28"/>
          <w:szCs w:val="28"/>
          <w:lang w:val="ru-RU"/>
        </w:rPr>
      </w:pPr>
      <w:r>
        <w:rPr>
          <w:rFonts w:ascii="Times New Roman" w:hAnsi="Times New Roman"/>
          <w:sz w:val="28"/>
          <w:szCs w:val="28"/>
          <w:lang w:val="ru-RU"/>
        </w:rPr>
        <w:t>-ликвидация несанкционированных свалок, с последующим проведением рекультивации территории, расчистка захламлённых участков территории;</w:t>
      </w:r>
    </w:p>
    <w:p w:rsidR="00BA508C" w:rsidRDefault="007E5725">
      <w:pPr>
        <w:pStyle w:val="afff1"/>
        <w:numPr>
          <w:ilvl w:val="0"/>
          <w:numId w:val="23"/>
        </w:numPr>
        <w:tabs>
          <w:tab w:val="left" w:pos="709"/>
        </w:tabs>
        <w:jc w:val="both"/>
        <w:rPr>
          <w:rFonts w:ascii="Times New Roman" w:hAnsi="Times New Roman"/>
          <w:sz w:val="28"/>
          <w:szCs w:val="28"/>
          <w:lang w:val="ru-RU"/>
        </w:rPr>
      </w:pPr>
      <w:r>
        <w:rPr>
          <w:rFonts w:ascii="Times New Roman" w:hAnsi="Times New Roman"/>
          <w:sz w:val="28"/>
          <w:szCs w:val="28"/>
          <w:lang w:val="ru-RU"/>
        </w:rPr>
        <w:t>-организация оборудованных контейнерных площадок для селективного сбора отходов</w:t>
      </w:r>
    </w:p>
    <w:p w:rsidR="00BA508C" w:rsidRDefault="00BA508C">
      <w:pPr>
        <w:rPr>
          <w:rFonts w:ascii="Times New Roman" w:eastAsia="Calibri" w:hAnsi="Times New Roman"/>
          <w:kern w:val="2"/>
          <w:sz w:val="28"/>
          <w:szCs w:val="28"/>
          <w:lang w:val="ru-RU" w:eastAsia="en-US"/>
        </w:rPr>
      </w:pPr>
      <w:r>
        <w:rPr>
          <w:rFonts w:ascii="Times New Roman" w:hAnsi="Times New Roman"/>
          <w:sz w:val="28"/>
          <w:szCs w:val="28"/>
          <w:lang w:val="ru-RU"/>
        </w:rPr>
        <w:br w:type="page"/>
      </w:r>
    </w:p>
    <w:p w:rsidR="006A5553" w:rsidRDefault="007E5725">
      <w:pPr>
        <w:pStyle w:val="20"/>
        <w:keepLines/>
        <w:numPr>
          <w:ilvl w:val="1"/>
          <w:numId w:val="9"/>
        </w:numPr>
        <w:suppressAutoHyphens/>
        <w:spacing w:before="360" w:after="240"/>
        <w:ind w:left="0" w:firstLine="142"/>
        <w:jc w:val="center"/>
        <w:rPr>
          <w:rFonts w:ascii="Times New Roman" w:hAnsi="Times New Roman" w:cs="Times New Roman"/>
          <w:i w:val="0"/>
          <w:kern w:val="0"/>
          <w:sz w:val="30"/>
          <w:szCs w:val="30"/>
          <w:lang w:val="ru-RU"/>
        </w:rPr>
      </w:pPr>
      <w:bookmarkStart w:id="274" w:name="_Toc75245970"/>
      <w:r>
        <w:rPr>
          <w:rFonts w:ascii="Times New Roman" w:hAnsi="Times New Roman" w:cs="Times New Roman"/>
          <w:i w:val="0"/>
          <w:kern w:val="0"/>
          <w:sz w:val="30"/>
          <w:szCs w:val="30"/>
          <w:lang w:val="ru-RU"/>
        </w:rPr>
        <w:lastRenderedPageBreak/>
        <w:t>Санитарно-экологическое состояние окружающей среды</w:t>
      </w:r>
      <w:bookmarkEnd w:id="274"/>
    </w:p>
    <w:p w:rsidR="006A5553" w:rsidRDefault="007E5725">
      <w:pPr>
        <w:keepNext/>
        <w:ind w:right="567" w:firstLine="709"/>
        <w:jc w:val="both"/>
        <w:rPr>
          <w:rFonts w:ascii="Times New Roman" w:hAnsi="Times New Roman"/>
          <w:b/>
          <w:sz w:val="28"/>
          <w:szCs w:val="28"/>
          <w:lang w:val="ru-RU"/>
        </w:rPr>
      </w:pPr>
      <w:bookmarkStart w:id="275" w:name="_Toc527638450"/>
      <w:bookmarkStart w:id="276" w:name="_Toc7869306"/>
      <w:bookmarkStart w:id="277" w:name="_Toc336437447"/>
      <w:bookmarkStart w:id="278" w:name="_Toc518319359"/>
      <w:r>
        <w:rPr>
          <w:rFonts w:ascii="Times New Roman" w:hAnsi="Times New Roman"/>
          <w:b/>
          <w:sz w:val="28"/>
          <w:szCs w:val="28"/>
          <w:lang w:val="ru-RU"/>
        </w:rPr>
        <w:t>Санитарное состояние атмосферного воздуха</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Атмосферный воздух является одним из основных факторов среды обитания человека. Задачи по защите атмосферного воздуха являются одними из приоритетных проблем. </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Санитарное состояние атмосферного воздуха определяется следующими факторами:</w:t>
      </w:r>
    </w:p>
    <w:p w:rsidR="006A5553" w:rsidRDefault="007E5725">
      <w:pPr>
        <w:numPr>
          <w:ilvl w:val="0"/>
          <w:numId w:val="4"/>
        </w:numPr>
        <w:ind w:left="0" w:firstLine="709"/>
        <w:jc w:val="both"/>
        <w:rPr>
          <w:rFonts w:ascii="Times New Roman" w:eastAsia="SimSun" w:hAnsi="Times New Roman"/>
          <w:snapToGrid w:val="0"/>
          <w:sz w:val="28"/>
          <w:szCs w:val="28"/>
          <w:lang w:val="ru-RU"/>
        </w:rPr>
      </w:pPr>
      <w:r>
        <w:rPr>
          <w:rFonts w:ascii="Times New Roman" w:eastAsia="SimSun" w:hAnsi="Times New Roman"/>
          <w:snapToGrid w:val="0"/>
          <w:sz w:val="28"/>
          <w:szCs w:val="28"/>
          <w:lang w:val="ru-RU"/>
        </w:rPr>
        <w:t>природно-климатические показатели;</w:t>
      </w:r>
    </w:p>
    <w:p w:rsidR="006A5553" w:rsidRDefault="007E5725">
      <w:pPr>
        <w:numPr>
          <w:ilvl w:val="0"/>
          <w:numId w:val="4"/>
        </w:numPr>
        <w:ind w:left="0" w:firstLine="709"/>
        <w:jc w:val="both"/>
        <w:rPr>
          <w:rFonts w:ascii="Times New Roman" w:eastAsia="SimSun" w:hAnsi="Times New Roman"/>
          <w:snapToGrid w:val="0"/>
          <w:sz w:val="28"/>
          <w:szCs w:val="28"/>
          <w:lang w:val="ru-RU"/>
        </w:rPr>
      </w:pPr>
      <w:r>
        <w:rPr>
          <w:rFonts w:ascii="Times New Roman" w:eastAsia="SimSun" w:hAnsi="Times New Roman"/>
          <w:snapToGrid w:val="0"/>
          <w:sz w:val="28"/>
          <w:szCs w:val="28"/>
          <w:lang w:val="ru-RU"/>
        </w:rPr>
        <w:t>выбросы от производственных объектов;</w:t>
      </w:r>
    </w:p>
    <w:p w:rsidR="006A5553" w:rsidRDefault="007E5725">
      <w:pPr>
        <w:numPr>
          <w:ilvl w:val="0"/>
          <w:numId w:val="4"/>
        </w:numPr>
        <w:ind w:left="0" w:firstLine="709"/>
        <w:jc w:val="both"/>
        <w:rPr>
          <w:rFonts w:ascii="Times New Roman" w:eastAsia="SimSun" w:hAnsi="Times New Roman"/>
          <w:snapToGrid w:val="0"/>
          <w:sz w:val="28"/>
          <w:szCs w:val="28"/>
          <w:lang w:val="ru-RU"/>
        </w:rPr>
      </w:pPr>
      <w:r>
        <w:rPr>
          <w:rFonts w:ascii="Times New Roman" w:eastAsia="SimSun" w:hAnsi="Times New Roman"/>
          <w:snapToGrid w:val="0"/>
          <w:sz w:val="28"/>
          <w:szCs w:val="28"/>
          <w:lang w:val="ru-RU"/>
        </w:rPr>
        <w:t>выбросы от инженерных объектов;</w:t>
      </w:r>
    </w:p>
    <w:p w:rsidR="006A5553" w:rsidRDefault="007E5725">
      <w:pPr>
        <w:numPr>
          <w:ilvl w:val="0"/>
          <w:numId w:val="4"/>
        </w:numPr>
        <w:ind w:left="0" w:firstLine="709"/>
        <w:jc w:val="both"/>
        <w:rPr>
          <w:rFonts w:ascii="Times New Roman" w:eastAsia="SimSun" w:hAnsi="Times New Roman"/>
          <w:snapToGrid w:val="0"/>
          <w:sz w:val="28"/>
          <w:szCs w:val="28"/>
          <w:lang w:val="ru-RU"/>
        </w:rPr>
      </w:pPr>
      <w:r>
        <w:rPr>
          <w:rFonts w:ascii="Times New Roman" w:eastAsia="SimSun" w:hAnsi="Times New Roman"/>
          <w:snapToGrid w:val="0"/>
          <w:sz w:val="28"/>
          <w:szCs w:val="28"/>
          <w:lang w:val="ru-RU"/>
        </w:rPr>
        <w:t xml:space="preserve">выбросы от автотранспорта. </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Качество атмосферного воздуха является одним из основных показателей окружающей среды, влияющим на здоровье людей. Его показатели меняются в зависимости от сезона и от приземных инверсий. В переходные сезоны (весной и осенью) устанавливается устойчивый перенос воздуха. Поэтому весной и осенью (апрель - май, октябрь - ноябрь) повторяемость умеренных и сильных ветров значительно увеличивается, застойных процессов не происходит и, как следствие, не накапливаются загрязняющие вещества в воздухе. Зимой (особенно в декабре - январе) преобладает антициклональный тип погоды со слабыми ветрами, инверсиями и, как следствие, туманами. Такие процессы препятствуют перемешиванию воздуха и способствуют накоплению загрязняющих веществ в приземном слое атмосферы. Летом, несмотря на малоподвижность атмосферной циркуляции и частное образование туманов и инверсий в приземном слое, длительные застойные процессы, приводящие к устойчивым периодам загрязнения приземного воздуха, происходят реже. </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Днем термическая конвекция создает турбулентность воздуха, что приводит к рассеиванию загрязняющих веществ в приземном слое. Дожди также способствуют очищению воздуха.</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При решении вопроса о выборе места для размещения конкретного объекта обязательно должны учитываться локальные особенности территории. Более предпочтительным является размещение промышленных объектов на открытых, слабозаселенных и хорошо проветриваемых участках.</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Наблюдение за загрязнением атмосферного воздуха на территории сельского поселения не ведется, стационарные пункты наблюдения за загрязнением атмосферного воздуха отсутствуют. </w:t>
      </w:r>
    </w:p>
    <w:p w:rsidR="006A5553" w:rsidRDefault="007E5725">
      <w:pPr>
        <w:shd w:val="clear" w:color="auto" w:fill="FFFFFF"/>
        <w:suppressAutoHyphens/>
        <w:ind w:firstLine="709"/>
        <w:jc w:val="both"/>
        <w:rPr>
          <w:rFonts w:ascii="Times New Roman" w:hAnsi="Times New Roman"/>
          <w:b/>
          <w:kern w:val="2"/>
          <w:sz w:val="28"/>
          <w:szCs w:val="28"/>
          <w:shd w:val="clear" w:color="auto" w:fill="FFFFFF"/>
          <w:lang w:val="ru-RU"/>
        </w:rPr>
      </w:pPr>
      <w:r>
        <w:rPr>
          <w:rFonts w:ascii="Times New Roman" w:hAnsi="Times New Roman"/>
          <w:kern w:val="2"/>
          <w:sz w:val="28"/>
          <w:szCs w:val="28"/>
          <w:shd w:val="clear" w:color="auto" w:fill="FFFFFF"/>
          <w:lang w:val="ru-RU"/>
        </w:rPr>
        <w:t xml:space="preserve">Основными источниками загрязнения атмосферного воздуха в </w:t>
      </w:r>
      <w:r>
        <w:rPr>
          <w:rFonts w:ascii="Times New Roman" w:hAnsi="Times New Roman" w:hint="eastAsia"/>
          <w:kern w:val="2"/>
          <w:sz w:val="28"/>
          <w:szCs w:val="28"/>
          <w:shd w:val="clear" w:color="auto" w:fill="FFFFFF"/>
          <w:lang w:val="ru-RU"/>
        </w:rPr>
        <w:t>Шунгенском</w:t>
      </w:r>
      <w:r>
        <w:rPr>
          <w:rFonts w:ascii="Times New Roman" w:hAnsi="Times New Roman"/>
          <w:kern w:val="2"/>
          <w:sz w:val="28"/>
          <w:szCs w:val="28"/>
          <w:shd w:val="clear" w:color="auto" w:fill="FFFFFF"/>
          <w:lang w:val="ru-RU"/>
        </w:rPr>
        <w:t xml:space="preserve">  </w:t>
      </w:r>
      <w:r>
        <w:rPr>
          <w:rFonts w:ascii="Times New Roman" w:hAnsi="Times New Roman" w:hint="eastAsia"/>
          <w:kern w:val="2"/>
          <w:sz w:val="28"/>
          <w:szCs w:val="28"/>
          <w:shd w:val="clear" w:color="auto" w:fill="FFFFFF"/>
          <w:lang w:val="ru-RU"/>
        </w:rPr>
        <w:t>сельском</w:t>
      </w:r>
      <w:r>
        <w:rPr>
          <w:rFonts w:ascii="Times New Roman" w:hAnsi="Times New Roman"/>
          <w:kern w:val="2"/>
          <w:sz w:val="28"/>
          <w:szCs w:val="28"/>
          <w:shd w:val="clear" w:color="auto" w:fill="FFFFFF"/>
          <w:lang w:val="ru-RU"/>
        </w:rPr>
        <w:t xml:space="preserve"> </w:t>
      </w:r>
      <w:r>
        <w:rPr>
          <w:rFonts w:ascii="Times New Roman" w:hAnsi="Times New Roman" w:hint="eastAsia"/>
          <w:kern w:val="2"/>
          <w:sz w:val="28"/>
          <w:szCs w:val="28"/>
          <w:shd w:val="clear" w:color="auto" w:fill="FFFFFF"/>
          <w:lang w:val="ru-RU"/>
        </w:rPr>
        <w:t>поселении</w:t>
      </w:r>
      <w:r>
        <w:rPr>
          <w:rFonts w:ascii="Times New Roman" w:hAnsi="Times New Roman"/>
          <w:kern w:val="2"/>
          <w:sz w:val="28"/>
          <w:szCs w:val="28"/>
          <w:shd w:val="clear" w:color="auto" w:fill="FFFFFF"/>
          <w:lang w:val="ru-RU"/>
        </w:rPr>
        <w:t xml:space="preserve"> являются</w:t>
      </w:r>
      <w:r>
        <w:rPr>
          <w:rFonts w:ascii="Times New Roman" w:hAnsi="Times New Roman"/>
          <w:b/>
          <w:kern w:val="2"/>
          <w:sz w:val="28"/>
          <w:szCs w:val="28"/>
          <w:shd w:val="clear" w:color="auto" w:fill="FFFFFF"/>
          <w:lang w:val="ru-RU"/>
        </w:rPr>
        <w:t>:</w:t>
      </w:r>
    </w:p>
    <w:p w:rsidR="006A5553" w:rsidRDefault="007E5725">
      <w:pPr>
        <w:widowControl w:val="0"/>
        <w:numPr>
          <w:ilvl w:val="0"/>
          <w:numId w:val="24"/>
        </w:numPr>
        <w:tabs>
          <w:tab w:val="clear" w:pos="1429"/>
          <w:tab w:val="left" w:pos="993"/>
          <w:tab w:val="left" w:pos="1211"/>
        </w:tabs>
        <w:ind w:left="0" w:firstLine="709"/>
        <w:jc w:val="both"/>
        <w:rPr>
          <w:rFonts w:ascii="Times New Roman" w:hAnsi="Times New Roman"/>
          <w:sz w:val="28"/>
          <w:szCs w:val="28"/>
          <w:lang w:val="ru-RU"/>
        </w:rPr>
      </w:pPr>
      <w:r>
        <w:rPr>
          <w:rFonts w:ascii="Times New Roman" w:hAnsi="Times New Roman"/>
          <w:sz w:val="28"/>
          <w:szCs w:val="28"/>
          <w:lang w:val="ru-RU"/>
        </w:rPr>
        <w:t>индивидуальные источники теплоснабжения с низкими источниками выбросов. Отопительная система жилищ (котельные установки) дает мало оксидов азота, но много продуктов неполного сгорания. Из-за небольшой высоты дымовых труб токсичные вещества в высоких концентрациях рассеиваются вблизи котельных установок;</w:t>
      </w:r>
    </w:p>
    <w:p w:rsidR="006A5553" w:rsidRDefault="007E5725">
      <w:pPr>
        <w:widowControl w:val="0"/>
        <w:numPr>
          <w:ilvl w:val="0"/>
          <w:numId w:val="24"/>
        </w:numPr>
        <w:shd w:val="clear" w:color="auto" w:fill="FFFFFF"/>
        <w:tabs>
          <w:tab w:val="clear" w:pos="1429"/>
          <w:tab w:val="left" w:pos="993"/>
          <w:tab w:val="left" w:pos="1211"/>
        </w:tabs>
        <w:suppressAutoHyphens/>
        <w:ind w:left="0"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котельные. В процессе сжигания твердого или жидкого топлива в атмосферу выделяется дым, содержащий продукты полного (диоксид углерода и пары воды) и </w:t>
      </w:r>
      <w:r>
        <w:rPr>
          <w:rFonts w:ascii="Times New Roman" w:hAnsi="Times New Roman"/>
          <w:kern w:val="2"/>
          <w:sz w:val="28"/>
          <w:szCs w:val="28"/>
          <w:shd w:val="clear" w:color="auto" w:fill="FFFFFF"/>
          <w:lang w:val="ru-RU"/>
        </w:rPr>
        <w:lastRenderedPageBreak/>
        <w:t xml:space="preserve">неполного (оксиды углерода, серы, азота, углеводороды и др.) сгорания. Основная доля выбросов приходится на зимнее время, т.к. котельные используют в качестве топлива уголь; </w:t>
      </w:r>
    </w:p>
    <w:p w:rsidR="006A5553" w:rsidRDefault="007E5725">
      <w:pPr>
        <w:widowControl w:val="0"/>
        <w:numPr>
          <w:ilvl w:val="0"/>
          <w:numId w:val="24"/>
        </w:numPr>
        <w:tabs>
          <w:tab w:val="clear" w:pos="1429"/>
          <w:tab w:val="left" w:pos="993"/>
          <w:tab w:val="left" w:pos="1211"/>
        </w:tabs>
        <w:ind w:left="0" w:firstLine="709"/>
        <w:jc w:val="both"/>
        <w:rPr>
          <w:rFonts w:ascii="Times New Roman" w:hAnsi="Times New Roman"/>
          <w:sz w:val="28"/>
          <w:szCs w:val="28"/>
          <w:lang w:val="ru-RU"/>
        </w:rPr>
      </w:pPr>
      <w:r>
        <w:rPr>
          <w:rFonts w:ascii="Times New Roman" w:hAnsi="Times New Roman"/>
          <w:sz w:val="28"/>
          <w:szCs w:val="28"/>
          <w:lang w:val="ru-RU"/>
        </w:rPr>
        <w:t>предприятия, осуществляющие сельскохозяйственную деятельность, которые являются источником загрязнения атмосферного воздуха пылью, химическими элементами удобрений, применяемых для интенсификации сельского хозяйства, а также распространения микрофлоры;</w:t>
      </w:r>
    </w:p>
    <w:p w:rsidR="006A5553" w:rsidRDefault="007E5725">
      <w:pPr>
        <w:widowControl w:val="0"/>
        <w:numPr>
          <w:ilvl w:val="0"/>
          <w:numId w:val="24"/>
        </w:numPr>
        <w:tabs>
          <w:tab w:val="clear" w:pos="1429"/>
          <w:tab w:val="left" w:pos="993"/>
          <w:tab w:val="left" w:pos="1211"/>
        </w:tabs>
        <w:ind w:left="0" w:firstLine="709"/>
        <w:jc w:val="both"/>
        <w:rPr>
          <w:rFonts w:ascii="Times New Roman" w:hAnsi="Times New Roman"/>
          <w:sz w:val="28"/>
          <w:szCs w:val="28"/>
          <w:lang w:val="ru-RU"/>
        </w:rPr>
      </w:pPr>
      <w:r>
        <w:rPr>
          <w:rFonts w:ascii="Times New Roman" w:hAnsi="Times New Roman"/>
          <w:sz w:val="28"/>
          <w:szCs w:val="28"/>
          <w:lang w:val="ru-RU"/>
        </w:rPr>
        <w:t>автотранспорт, осуществляющий выброс загрязняющих веществ в атмосферу. Выхлопные газы двигателей внутреннего сгорания (особенно карбюраторных) содержат огромное количество токсичных соединений - бензапирена, альдегидов, оксидов азота и углерода и особо опасных соединений свинца (в случае применения этилированного бензина);</w:t>
      </w:r>
    </w:p>
    <w:p w:rsidR="006A5553" w:rsidRDefault="007E5725">
      <w:pPr>
        <w:widowControl w:val="0"/>
        <w:numPr>
          <w:ilvl w:val="0"/>
          <w:numId w:val="24"/>
        </w:numPr>
        <w:tabs>
          <w:tab w:val="clear" w:pos="1429"/>
          <w:tab w:val="left" w:pos="993"/>
          <w:tab w:val="left" w:pos="1211"/>
        </w:tabs>
        <w:ind w:left="0" w:firstLine="709"/>
        <w:jc w:val="both"/>
        <w:rPr>
          <w:rFonts w:ascii="Times New Roman" w:hAnsi="Times New Roman"/>
          <w:sz w:val="28"/>
          <w:szCs w:val="28"/>
          <w:lang w:val="ru-RU"/>
        </w:rPr>
      </w:pPr>
      <w:r>
        <w:rPr>
          <w:rFonts w:ascii="Times New Roman" w:hAnsi="Times New Roman"/>
          <w:sz w:val="28"/>
          <w:szCs w:val="28"/>
          <w:lang w:val="ru-RU"/>
        </w:rPr>
        <w:t>несанкционированные свалки отходов производства и потребления. Продукты горения таких видов отходов открытым способом вызывают особую тревогу, загрязняя атмосферу диоксинами и диоксиноподобными токсикантами.</w:t>
      </w:r>
    </w:p>
    <w:p w:rsidR="006A5553" w:rsidRDefault="007E5725">
      <w:pPr>
        <w:keepNext/>
        <w:ind w:firstLine="709"/>
        <w:jc w:val="both"/>
        <w:rPr>
          <w:rFonts w:ascii="Times New Roman" w:hAnsi="Times New Roman"/>
          <w:b/>
          <w:sz w:val="28"/>
          <w:szCs w:val="28"/>
          <w:lang w:val="ru-RU"/>
        </w:rPr>
      </w:pPr>
      <w:r>
        <w:rPr>
          <w:rFonts w:ascii="Times New Roman" w:hAnsi="Times New Roman"/>
          <w:b/>
          <w:sz w:val="28"/>
          <w:szCs w:val="28"/>
          <w:lang w:val="ru-RU"/>
        </w:rPr>
        <w:t>Состояние водных ресурсов</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Современное состояние большинства поверхностных водных объектов и прибрежных территорий не соответствует действующим экологическим и градостроительным требованиям. На изменение естественного режима и неблагополучное состояние большинства водных объектов влияют: </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 антропогенные нагрузки – выпуски сточных вод, сбросы загрязняющих веществ, размещение объектов в водоохранных зонах и прибрежных защитных полосах и т.д.; </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 естественные факторы – усыхание бессточных озер, а также гниение водных растений, недостаток кислорода; </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техногенные причины – вызывающие ухудшение режима водных объектов (отчленение дамбами озер и водотоков).</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Источниками негативного воздействия на состояние водных объектов поселения являются:</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 бытовые стоки поселения; </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сельскохозяйственные предприятия;</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автотранспорт.</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К неорганизованным выпускам относится поверхностный сток с территории селитебной застройки, с территории предприятий, сельскохозяйственных угодий, смывающий аэротехногенные выбросы, удобрения, мусор, отходы свалок. </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В поверхностном стоке с сельскохозяйственных земель велика доля отходов животноводства, пестицидов, минеральных удобрений. Животноводческие комплексы являются источниками накопления огромной массы навоза, который в случае неправильной технологии хранения и использования может попасть через поверхностный сток в природные воды. </w:t>
      </w:r>
    </w:p>
    <w:p w:rsidR="006A5553" w:rsidRDefault="007E5725">
      <w:pPr>
        <w:keepNext/>
        <w:ind w:firstLine="709"/>
        <w:jc w:val="both"/>
        <w:rPr>
          <w:rFonts w:ascii="Times New Roman" w:hAnsi="Times New Roman"/>
          <w:b/>
          <w:sz w:val="28"/>
          <w:szCs w:val="28"/>
          <w:lang w:val="ru-RU"/>
        </w:rPr>
      </w:pPr>
      <w:r>
        <w:rPr>
          <w:rFonts w:ascii="Times New Roman" w:hAnsi="Times New Roman"/>
          <w:b/>
          <w:sz w:val="28"/>
          <w:szCs w:val="28"/>
          <w:lang w:val="ru-RU"/>
        </w:rPr>
        <w:t>Состояние почвенного покрова</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Почва является источником вторичного загрязнения из контактирующих сред (воздух, вода и прочее), аккумулирует в себе загрязняющие вещества. В связи с этим почва является индикатором неблагоприятного воздействия на здоровье человека.</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lastRenderedPageBreak/>
        <w:t xml:space="preserve">Основным загрязнителем почв являются объекты сельскохозяйственного назначения (животноводческие фермы, места хранения навозной жижи), сбросы неочищенных сточных вод на рельеф, места стоянки и хранения объектов транспорта, участки складирования и накопления отходов и стоков, а также автомобильные дороги. </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Значительным источником загрязнения почвенного покрова являются автотранспортные средства. От полотна автомобильных дорог загрязнение почв распространяется на расстояние до 300 м, причем максимальное загрязнение на расстоянии 3-10 м.</w:t>
      </w:r>
    </w:p>
    <w:p w:rsidR="006A5553" w:rsidRDefault="006A5553">
      <w:pPr>
        <w:shd w:val="clear" w:color="auto" w:fill="FFFFFF"/>
        <w:suppressAutoHyphens/>
        <w:ind w:firstLine="709"/>
        <w:jc w:val="both"/>
        <w:rPr>
          <w:rFonts w:ascii="Times New Roman" w:hAnsi="Times New Roman"/>
          <w:kern w:val="2"/>
          <w:sz w:val="24"/>
          <w:szCs w:val="24"/>
          <w:shd w:val="clear" w:color="auto" w:fill="FFFFFF"/>
          <w:lang w:val="ru-RU"/>
        </w:rPr>
      </w:pPr>
    </w:p>
    <w:p w:rsidR="006A5553" w:rsidRDefault="007E5725">
      <w:pPr>
        <w:suppressAutoHyphens/>
        <w:jc w:val="center"/>
        <w:rPr>
          <w:rFonts w:ascii="Times New Roman" w:hAnsi="Times New Roman"/>
          <w:b/>
          <w:sz w:val="28"/>
          <w:szCs w:val="28"/>
          <w:lang w:val="ru-RU" w:eastAsia="ar-SA"/>
        </w:rPr>
      </w:pPr>
      <w:r>
        <w:rPr>
          <w:rFonts w:ascii="Times New Roman" w:hAnsi="Times New Roman"/>
          <w:b/>
          <w:sz w:val="28"/>
          <w:szCs w:val="28"/>
          <w:lang w:val="ru-RU" w:eastAsia="ar-SA"/>
        </w:rPr>
        <w:t>Проектные предложения</w:t>
      </w:r>
    </w:p>
    <w:p w:rsidR="006A5553" w:rsidRDefault="007E5725">
      <w:pPr>
        <w:suppressAutoHyphens/>
        <w:spacing w:before="120" w:after="120"/>
        <w:jc w:val="center"/>
        <w:rPr>
          <w:rFonts w:ascii="Times New Roman" w:hAnsi="Times New Roman"/>
          <w:i/>
          <w:sz w:val="28"/>
          <w:szCs w:val="28"/>
          <w:lang w:val="ru-RU" w:eastAsia="ar-SA"/>
        </w:rPr>
      </w:pPr>
      <w:bookmarkStart w:id="279" w:name="_Toc319586034"/>
      <w:bookmarkStart w:id="280" w:name="_Toc264532873"/>
      <w:r>
        <w:rPr>
          <w:rFonts w:ascii="Times New Roman" w:hAnsi="Times New Roman"/>
          <w:i/>
          <w:sz w:val="28"/>
          <w:szCs w:val="28"/>
          <w:lang w:val="ru-RU" w:eastAsia="ar-SA"/>
        </w:rPr>
        <w:t>Санитарное состояние атмосферного воздуха</w:t>
      </w:r>
    </w:p>
    <w:bookmarkEnd w:id="279"/>
    <w:bookmarkEnd w:id="280"/>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Для улучшения качества атмосферного воздуха на территории Шунгенского сельского поселения предлагается проведение следующих мероприятий:</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использование в качестве топлива в котельных природного газа;</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организацию системы контроля и регулирования источников загрязнения, в том числе: разработку проектов ПДВ на основных предприятиях (в том числе: котельных, газораспределительных станциях и т.д.), оснащение источников выбросов приборами для контроля за качественным и количественным составом отходящих газов; применение оборудования для очистки дыма, обеспечивающее эффективную очистку воздуха.</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в целях сокращения суммарных выбросов в атмосферу стационарными источниками выделения предлагается: внедрение и реконструкция пылегазоочистного оборудования на всех производственных объектах и котельных, соблюдение технологических режимов работы, исключающих аварийный выброс;</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разработка проектов установления санитарно-защитных зон для источников загрязнения атмосферного воздуха, организация, благоустройство, озеленение территорий санитарно-защитных зон;</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оборудование автозаправочных станций системами  закольцовки паров бензина;</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силами ДПС проверять экологическое состояние двигателей автотранспорта и используемого им топлива;</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запретить сжигание стерни, сухостоя залежных участков и бытового мусора;</w:t>
      </w:r>
    </w:p>
    <w:p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провести работы по рекультивации земель, увеличивающих запыленность атмосферного воздуха.</w:t>
      </w:r>
    </w:p>
    <w:p w:rsidR="006A5553" w:rsidRDefault="007E5725">
      <w:pPr>
        <w:suppressAutoHyphens/>
        <w:spacing w:before="120" w:after="120"/>
        <w:jc w:val="center"/>
        <w:rPr>
          <w:rFonts w:ascii="Times New Roman" w:hAnsi="Times New Roman"/>
          <w:i/>
          <w:sz w:val="28"/>
          <w:szCs w:val="28"/>
          <w:lang w:val="ru-RU" w:eastAsia="ar-SA"/>
        </w:rPr>
      </w:pPr>
      <w:r>
        <w:rPr>
          <w:rFonts w:ascii="Times New Roman" w:hAnsi="Times New Roman"/>
          <w:i/>
          <w:sz w:val="28"/>
          <w:szCs w:val="28"/>
          <w:lang w:val="ru-RU" w:eastAsia="ar-SA"/>
        </w:rPr>
        <w:t>Состояние водных ресурсов</w:t>
      </w:r>
    </w:p>
    <w:p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 xml:space="preserve">Водоохранные мероприятия носят комплексный характер и представлены: </w:t>
      </w:r>
    </w:p>
    <w:p w:rsidR="006A5553" w:rsidRDefault="007E5725">
      <w:pPr>
        <w:widowControl w:val="0"/>
        <w:numPr>
          <w:ilvl w:val="0"/>
          <w:numId w:val="25"/>
        </w:numPr>
        <w:tabs>
          <w:tab w:val="clear" w:pos="720"/>
          <w:tab w:val="left" w:pos="851"/>
          <w:tab w:val="left" w:pos="1069"/>
        </w:tabs>
        <w:ind w:left="0" w:firstLine="993"/>
        <w:jc w:val="both"/>
        <w:rPr>
          <w:rFonts w:ascii="Times New Roman" w:hAnsi="Times New Roman"/>
          <w:sz w:val="28"/>
          <w:szCs w:val="28"/>
        </w:rPr>
      </w:pPr>
      <w:r>
        <w:rPr>
          <w:rFonts w:ascii="Times New Roman" w:hAnsi="Times New Roman"/>
          <w:sz w:val="28"/>
          <w:szCs w:val="28"/>
        </w:rPr>
        <w:t>эколого-градостроительными (планировочными) мероприятиями;</w:t>
      </w:r>
    </w:p>
    <w:p w:rsidR="006A5553" w:rsidRDefault="007E5725">
      <w:pPr>
        <w:widowControl w:val="0"/>
        <w:numPr>
          <w:ilvl w:val="0"/>
          <w:numId w:val="25"/>
        </w:numPr>
        <w:tabs>
          <w:tab w:val="clear" w:pos="720"/>
          <w:tab w:val="left" w:pos="851"/>
          <w:tab w:val="left" w:pos="1069"/>
        </w:tabs>
        <w:ind w:left="0" w:firstLine="993"/>
        <w:jc w:val="both"/>
        <w:rPr>
          <w:rFonts w:ascii="Times New Roman" w:hAnsi="Times New Roman"/>
          <w:sz w:val="28"/>
          <w:szCs w:val="28"/>
        </w:rPr>
      </w:pPr>
      <w:r>
        <w:rPr>
          <w:rFonts w:ascii="Times New Roman" w:hAnsi="Times New Roman"/>
          <w:sz w:val="28"/>
          <w:szCs w:val="28"/>
        </w:rPr>
        <w:t>техническими и технологическими мероприятиями;</w:t>
      </w:r>
    </w:p>
    <w:p w:rsidR="006A5553" w:rsidRDefault="007E5725">
      <w:pPr>
        <w:widowControl w:val="0"/>
        <w:numPr>
          <w:ilvl w:val="0"/>
          <w:numId w:val="25"/>
        </w:numPr>
        <w:tabs>
          <w:tab w:val="clear" w:pos="720"/>
          <w:tab w:val="left" w:pos="851"/>
          <w:tab w:val="left" w:pos="1069"/>
        </w:tabs>
        <w:ind w:left="0" w:firstLine="993"/>
        <w:jc w:val="both"/>
        <w:rPr>
          <w:rFonts w:ascii="Times New Roman" w:hAnsi="Times New Roman"/>
          <w:sz w:val="28"/>
          <w:szCs w:val="28"/>
          <w:lang w:val="ru-RU"/>
        </w:rPr>
      </w:pPr>
      <w:r>
        <w:rPr>
          <w:rFonts w:ascii="Times New Roman" w:hAnsi="Times New Roman"/>
          <w:sz w:val="28"/>
          <w:szCs w:val="28"/>
          <w:lang w:val="ru-RU"/>
        </w:rPr>
        <w:t>управленческими и нормативно-законодательными мероприятиями, предусматривающими соблюдение всеми предприятиями-водопользователями основных правовых норм.</w:t>
      </w:r>
    </w:p>
    <w:p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Эколого-градостроительные (планировочные) мероприятия, направленные на:</w:t>
      </w:r>
    </w:p>
    <w:p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lastRenderedPageBreak/>
        <w:t>1. Улучшение качества поверхностных и подземных вод:</w:t>
      </w:r>
    </w:p>
    <w:p w:rsidR="006A5553" w:rsidRDefault="007E5725">
      <w:pPr>
        <w:widowControl w:val="0"/>
        <w:numPr>
          <w:ilvl w:val="0"/>
          <w:numId w:val="26"/>
        </w:numPr>
        <w:tabs>
          <w:tab w:val="clear" w:pos="720"/>
          <w:tab w:val="left" w:pos="851"/>
        </w:tabs>
        <w:ind w:left="0" w:firstLine="993"/>
        <w:jc w:val="both"/>
        <w:rPr>
          <w:rFonts w:ascii="Times New Roman" w:hAnsi="Times New Roman"/>
          <w:sz w:val="28"/>
          <w:szCs w:val="28"/>
          <w:lang w:val="ru-RU"/>
        </w:rPr>
      </w:pPr>
      <w:r>
        <w:rPr>
          <w:rFonts w:ascii="Times New Roman" w:hAnsi="Times New Roman"/>
          <w:sz w:val="28"/>
          <w:szCs w:val="28"/>
          <w:lang w:val="ru-RU"/>
        </w:rPr>
        <w:t>строительство очистных сооружений ливневой канализации;</w:t>
      </w:r>
    </w:p>
    <w:p w:rsidR="006A5553" w:rsidRDefault="007E5725">
      <w:pPr>
        <w:widowControl w:val="0"/>
        <w:numPr>
          <w:ilvl w:val="0"/>
          <w:numId w:val="26"/>
        </w:numPr>
        <w:tabs>
          <w:tab w:val="clear" w:pos="720"/>
          <w:tab w:val="left" w:pos="851"/>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установление границ водоохранных зон и прибрежных защитных полос водных объектов в натуре;</w:t>
      </w:r>
    </w:p>
    <w:p w:rsidR="006A5553" w:rsidRDefault="007E5725">
      <w:pPr>
        <w:widowControl w:val="0"/>
        <w:numPr>
          <w:ilvl w:val="0"/>
          <w:numId w:val="26"/>
        </w:numPr>
        <w:tabs>
          <w:tab w:val="clear" w:pos="720"/>
          <w:tab w:val="left" w:pos="851"/>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ликвидация выпусков неочищенных сточных вод путем реконструкции и модернизации канализационных очистных сооружений.</w:t>
      </w:r>
    </w:p>
    <w:p w:rsidR="006A5553" w:rsidRDefault="007E5725">
      <w:pPr>
        <w:widowControl w:val="0"/>
        <w:ind w:firstLine="709"/>
        <w:jc w:val="both"/>
        <w:rPr>
          <w:rFonts w:ascii="Times New Roman" w:hAnsi="Times New Roman"/>
          <w:sz w:val="28"/>
          <w:szCs w:val="28"/>
        </w:rPr>
      </w:pPr>
      <w:r>
        <w:rPr>
          <w:rFonts w:ascii="Times New Roman" w:hAnsi="Times New Roman"/>
          <w:sz w:val="28"/>
          <w:szCs w:val="28"/>
        </w:rPr>
        <w:t>2. Улучшение качества питьевой воды:</w:t>
      </w:r>
    </w:p>
    <w:p w:rsidR="006A5553" w:rsidRDefault="007E5725">
      <w:pPr>
        <w:widowControl w:val="0"/>
        <w:numPr>
          <w:ilvl w:val="0"/>
          <w:numId w:val="27"/>
        </w:numPr>
        <w:tabs>
          <w:tab w:val="clear" w:pos="720"/>
          <w:tab w:val="left" w:pos="993"/>
        </w:tabs>
        <w:ind w:left="0" w:firstLine="993"/>
        <w:jc w:val="both"/>
        <w:rPr>
          <w:rFonts w:ascii="Times New Roman" w:hAnsi="Times New Roman"/>
          <w:sz w:val="28"/>
          <w:szCs w:val="28"/>
          <w:lang w:val="ru-RU"/>
        </w:rPr>
      </w:pPr>
      <w:r>
        <w:rPr>
          <w:rFonts w:ascii="Times New Roman" w:hAnsi="Times New Roman"/>
          <w:sz w:val="28"/>
          <w:szCs w:val="28"/>
          <w:lang w:val="ru-RU"/>
        </w:rPr>
        <w:t>разработка проектов зон санитарной охраны водоисточников;</w:t>
      </w:r>
    </w:p>
    <w:p w:rsidR="006A5553" w:rsidRDefault="007E5725">
      <w:pPr>
        <w:widowControl w:val="0"/>
        <w:numPr>
          <w:ilvl w:val="0"/>
          <w:numId w:val="27"/>
        </w:numPr>
        <w:tabs>
          <w:tab w:val="clear" w:pos="720"/>
          <w:tab w:val="left" w:pos="993"/>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ремонт ограждений и обустройство зон санитарной охраны источников водоснабжения;</w:t>
      </w:r>
    </w:p>
    <w:p w:rsidR="006A5553" w:rsidRDefault="007E5725">
      <w:pPr>
        <w:widowControl w:val="0"/>
        <w:numPr>
          <w:ilvl w:val="0"/>
          <w:numId w:val="27"/>
        </w:numPr>
        <w:tabs>
          <w:tab w:val="clear" w:pos="720"/>
          <w:tab w:val="left" w:pos="993"/>
        </w:tabs>
        <w:autoSpaceDE w:val="0"/>
        <w:autoSpaceDN w:val="0"/>
        <w:adjustRightInd w:val="0"/>
        <w:ind w:left="0" w:firstLine="993"/>
        <w:jc w:val="both"/>
        <w:rPr>
          <w:rFonts w:ascii="Times New Roman" w:hAnsi="Times New Roman"/>
          <w:sz w:val="28"/>
          <w:szCs w:val="28"/>
        </w:rPr>
      </w:pPr>
      <w:r>
        <w:rPr>
          <w:rFonts w:ascii="Times New Roman" w:hAnsi="Times New Roman"/>
          <w:sz w:val="28"/>
          <w:szCs w:val="28"/>
        </w:rPr>
        <w:t>тампонирование неработающих водозаборных скважин;</w:t>
      </w:r>
    </w:p>
    <w:p w:rsidR="006A5553" w:rsidRDefault="007E5725">
      <w:pPr>
        <w:widowControl w:val="0"/>
        <w:numPr>
          <w:ilvl w:val="0"/>
          <w:numId w:val="27"/>
        </w:numPr>
        <w:tabs>
          <w:tab w:val="clear" w:pos="720"/>
          <w:tab w:val="left" w:pos="993"/>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проведение ежегодных профилактических мероприятий по механической очистке колодцев с последующей дезинфекцией, благоустройство колодцев.</w:t>
      </w:r>
    </w:p>
    <w:p w:rsidR="006A5553" w:rsidRDefault="007E5725">
      <w:pPr>
        <w:widowControl w:val="0"/>
        <w:numPr>
          <w:ilvl w:val="0"/>
          <w:numId w:val="28"/>
        </w:numPr>
        <w:tabs>
          <w:tab w:val="left" w:pos="709"/>
        </w:tabs>
        <w:ind w:left="0" w:firstLine="709"/>
        <w:jc w:val="both"/>
        <w:rPr>
          <w:rFonts w:ascii="Times New Roman" w:hAnsi="Times New Roman"/>
          <w:sz w:val="28"/>
          <w:szCs w:val="28"/>
        </w:rPr>
      </w:pPr>
      <w:r>
        <w:rPr>
          <w:rFonts w:ascii="Times New Roman" w:hAnsi="Times New Roman"/>
          <w:sz w:val="28"/>
          <w:szCs w:val="28"/>
        </w:rPr>
        <w:t>Управленческие мероприятия:</w:t>
      </w:r>
    </w:p>
    <w:p w:rsidR="006A5553" w:rsidRDefault="007E5725">
      <w:pPr>
        <w:widowControl w:val="0"/>
        <w:numPr>
          <w:ilvl w:val="0"/>
          <w:numId w:val="29"/>
        </w:numPr>
        <w:tabs>
          <w:tab w:val="left" w:pos="993"/>
        </w:tabs>
        <w:ind w:left="0" w:firstLine="993"/>
        <w:jc w:val="both"/>
        <w:rPr>
          <w:rFonts w:ascii="Times New Roman" w:hAnsi="Times New Roman"/>
          <w:sz w:val="28"/>
          <w:szCs w:val="28"/>
          <w:lang w:val="ru-RU"/>
        </w:rPr>
      </w:pPr>
      <w:r>
        <w:rPr>
          <w:rFonts w:ascii="Times New Roman" w:hAnsi="Times New Roman"/>
          <w:sz w:val="28"/>
          <w:szCs w:val="28"/>
          <w:lang w:val="ru-RU"/>
        </w:rPr>
        <w:t>контроль за соблюдением режима прибрежных полос и водоохранных зон водотоков сельского поселения;</w:t>
      </w:r>
    </w:p>
    <w:p w:rsidR="006A5553" w:rsidRDefault="007E5725">
      <w:pPr>
        <w:widowControl w:val="0"/>
        <w:numPr>
          <w:ilvl w:val="0"/>
          <w:numId w:val="29"/>
        </w:numPr>
        <w:tabs>
          <w:tab w:val="left" w:pos="993"/>
        </w:tabs>
        <w:ind w:left="0" w:firstLine="993"/>
        <w:jc w:val="both"/>
        <w:rPr>
          <w:rFonts w:ascii="Times New Roman" w:hAnsi="Times New Roman"/>
          <w:sz w:val="28"/>
          <w:szCs w:val="28"/>
          <w:lang w:val="ru-RU"/>
        </w:rPr>
      </w:pPr>
      <w:r>
        <w:rPr>
          <w:rFonts w:ascii="Times New Roman" w:hAnsi="Times New Roman"/>
          <w:sz w:val="28"/>
          <w:szCs w:val="28"/>
          <w:lang w:val="ru-RU"/>
        </w:rPr>
        <w:t>контроль за соблюдением режима зон санитарной охраны водоисточников;</w:t>
      </w:r>
    </w:p>
    <w:p w:rsidR="006A5553" w:rsidRPr="00D60DE7" w:rsidRDefault="007E5725">
      <w:pPr>
        <w:widowControl w:val="0"/>
        <w:numPr>
          <w:ilvl w:val="0"/>
          <w:numId w:val="29"/>
        </w:numPr>
        <w:tabs>
          <w:tab w:val="left" w:pos="993"/>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обеспечение периодичности лабораторных исследований питье</w:t>
      </w:r>
      <w:r w:rsidR="00D60DE7">
        <w:rPr>
          <w:rFonts w:ascii="Times New Roman" w:hAnsi="Times New Roman"/>
          <w:sz w:val="28"/>
          <w:szCs w:val="28"/>
          <w:lang w:val="ru-RU"/>
        </w:rPr>
        <w:t>вой воды, подаваемой населению</w:t>
      </w:r>
    </w:p>
    <w:p w:rsidR="006A5553" w:rsidRDefault="007E5725">
      <w:pPr>
        <w:widowControl w:val="0"/>
        <w:numPr>
          <w:ilvl w:val="0"/>
          <w:numId w:val="29"/>
        </w:numPr>
        <w:tabs>
          <w:tab w:val="left" w:pos="993"/>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организация лабораторного контроля воды водоемов в местах рекреационного водопользования перед началом и во время купального сезона.</w:t>
      </w:r>
    </w:p>
    <w:p w:rsidR="006A5553" w:rsidRDefault="007E5725">
      <w:pPr>
        <w:widowControl w:val="0"/>
        <w:numPr>
          <w:ilvl w:val="0"/>
          <w:numId w:val="29"/>
        </w:numPr>
        <w:tabs>
          <w:tab w:val="left" w:pos="993"/>
        </w:tabs>
        <w:ind w:left="0" w:firstLine="993"/>
        <w:jc w:val="both"/>
        <w:rPr>
          <w:rFonts w:ascii="Times New Roman" w:hAnsi="Times New Roman"/>
          <w:sz w:val="28"/>
          <w:szCs w:val="28"/>
          <w:lang w:val="ru-RU"/>
        </w:rPr>
      </w:pPr>
      <w:r>
        <w:rPr>
          <w:rFonts w:ascii="Times New Roman" w:hAnsi="Times New Roman"/>
          <w:sz w:val="28"/>
          <w:szCs w:val="28"/>
          <w:lang w:val="ru-RU"/>
        </w:rPr>
        <w:t>запрет мойки автотранспорта в водоемах.</w:t>
      </w:r>
    </w:p>
    <w:p w:rsidR="006A5553" w:rsidRDefault="007E5725">
      <w:pPr>
        <w:suppressAutoHyphens/>
        <w:spacing w:before="120" w:after="120"/>
        <w:jc w:val="center"/>
        <w:rPr>
          <w:rFonts w:ascii="Times New Roman" w:hAnsi="Times New Roman"/>
          <w:i/>
          <w:sz w:val="28"/>
          <w:szCs w:val="28"/>
          <w:lang w:val="ru-RU" w:eastAsia="ar-SA"/>
        </w:rPr>
      </w:pPr>
      <w:r>
        <w:rPr>
          <w:rFonts w:ascii="Times New Roman" w:hAnsi="Times New Roman"/>
          <w:i/>
          <w:sz w:val="28"/>
          <w:szCs w:val="28"/>
          <w:lang w:val="ru-RU" w:eastAsia="ar-SA"/>
        </w:rPr>
        <w:t>Состояние почвенного покрова</w:t>
      </w:r>
    </w:p>
    <w:p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Комплекс мероприятий по охране почв от загрязнения</w:t>
      </w:r>
      <w:r>
        <w:rPr>
          <w:rFonts w:ascii="Times New Roman" w:hAnsi="Times New Roman"/>
          <w:b/>
          <w:sz w:val="28"/>
          <w:szCs w:val="28"/>
          <w:lang w:val="ru-RU"/>
        </w:rPr>
        <w:t xml:space="preserve"> </w:t>
      </w:r>
      <w:r>
        <w:rPr>
          <w:rFonts w:ascii="Times New Roman" w:hAnsi="Times New Roman"/>
          <w:sz w:val="28"/>
          <w:szCs w:val="28"/>
          <w:lang w:val="ru-RU"/>
        </w:rPr>
        <w:t>включает следующие предложения:</w:t>
      </w:r>
    </w:p>
    <w:p w:rsidR="006A5553" w:rsidRDefault="007E5725">
      <w:pPr>
        <w:widowControl w:val="0"/>
        <w:numPr>
          <w:ilvl w:val="0"/>
          <w:numId w:val="29"/>
        </w:numPr>
        <w:ind w:hanging="436"/>
        <w:jc w:val="both"/>
        <w:rPr>
          <w:rFonts w:ascii="Times New Roman" w:hAnsi="Times New Roman"/>
          <w:sz w:val="28"/>
          <w:szCs w:val="28"/>
          <w:lang w:val="ru-RU"/>
        </w:rPr>
      </w:pPr>
      <w:r>
        <w:rPr>
          <w:rFonts w:ascii="Times New Roman" w:hAnsi="Times New Roman"/>
          <w:sz w:val="28"/>
          <w:szCs w:val="28"/>
          <w:lang w:val="ru-RU"/>
        </w:rPr>
        <w:t>регулярная санитарная очистка территории сельского поселения;</w:t>
      </w:r>
    </w:p>
    <w:p w:rsidR="006A5553" w:rsidRDefault="007E5725">
      <w:pPr>
        <w:widowControl w:val="0"/>
        <w:numPr>
          <w:ilvl w:val="0"/>
          <w:numId w:val="29"/>
        </w:numPr>
        <w:ind w:hanging="436"/>
        <w:jc w:val="both"/>
        <w:rPr>
          <w:rFonts w:ascii="Times New Roman" w:hAnsi="Times New Roman"/>
          <w:sz w:val="28"/>
          <w:szCs w:val="28"/>
        </w:rPr>
      </w:pPr>
      <w:r>
        <w:rPr>
          <w:rFonts w:ascii="Times New Roman" w:hAnsi="Times New Roman"/>
          <w:sz w:val="28"/>
          <w:szCs w:val="28"/>
        </w:rPr>
        <w:t>ликвидация свалок мусора;</w:t>
      </w:r>
    </w:p>
    <w:p w:rsidR="006A5553" w:rsidRDefault="007E5725">
      <w:pPr>
        <w:widowControl w:val="0"/>
        <w:numPr>
          <w:ilvl w:val="0"/>
          <w:numId w:val="29"/>
        </w:numPr>
        <w:ind w:hanging="436"/>
        <w:jc w:val="both"/>
        <w:rPr>
          <w:rFonts w:ascii="Times New Roman" w:hAnsi="Times New Roman"/>
          <w:sz w:val="28"/>
          <w:szCs w:val="28"/>
          <w:lang w:val="ru-RU"/>
        </w:rPr>
      </w:pPr>
      <w:r>
        <w:rPr>
          <w:rFonts w:ascii="Times New Roman" w:hAnsi="Times New Roman"/>
          <w:sz w:val="28"/>
          <w:szCs w:val="28"/>
          <w:lang w:val="ru-RU"/>
        </w:rPr>
        <w:t>запрещение сброса неочищенных сточных вод на рельеф;</w:t>
      </w:r>
    </w:p>
    <w:p w:rsidR="00BA508C" w:rsidRDefault="007E5725">
      <w:pPr>
        <w:widowControl w:val="0"/>
        <w:numPr>
          <w:ilvl w:val="0"/>
          <w:numId w:val="29"/>
        </w:numPr>
        <w:ind w:hanging="436"/>
        <w:jc w:val="both"/>
        <w:rPr>
          <w:rFonts w:ascii="Times New Roman" w:hAnsi="Times New Roman"/>
          <w:sz w:val="28"/>
          <w:szCs w:val="28"/>
          <w:lang w:val="ru-RU"/>
        </w:rPr>
      </w:pPr>
      <w:r>
        <w:rPr>
          <w:rFonts w:ascii="Times New Roman" w:hAnsi="Times New Roman"/>
          <w:sz w:val="28"/>
          <w:szCs w:val="28"/>
          <w:lang w:val="ru-RU"/>
        </w:rPr>
        <w:t>контроль за техническим состоянием средств подвижного состава местного и транзитного автотранспорта.</w:t>
      </w:r>
    </w:p>
    <w:p w:rsidR="00BA508C" w:rsidRDefault="00BA508C">
      <w:pPr>
        <w:rPr>
          <w:rFonts w:ascii="Times New Roman" w:hAnsi="Times New Roman"/>
          <w:sz w:val="28"/>
          <w:szCs w:val="28"/>
          <w:lang w:val="ru-RU"/>
        </w:rPr>
      </w:pPr>
      <w:r>
        <w:rPr>
          <w:rFonts w:ascii="Times New Roman" w:hAnsi="Times New Roman"/>
          <w:sz w:val="28"/>
          <w:szCs w:val="28"/>
          <w:lang w:val="ru-RU"/>
        </w:rPr>
        <w:br w:type="page"/>
      </w:r>
    </w:p>
    <w:p w:rsidR="006A5553" w:rsidRDefault="007E5725">
      <w:pPr>
        <w:pStyle w:val="20"/>
        <w:keepLines/>
        <w:suppressAutoHyphens/>
        <w:spacing w:before="360" w:after="240"/>
        <w:jc w:val="center"/>
        <w:rPr>
          <w:rFonts w:ascii="Times New Roman" w:hAnsi="Times New Roman" w:cs="Times New Roman"/>
          <w:i w:val="0"/>
          <w:kern w:val="0"/>
          <w:sz w:val="30"/>
          <w:szCs w:val="30"/>
          <w:lang w:val="ru-RU"/>
        </w:rPr>
      </w:pPr>
      <w:bookmarkStart w:id="281" w:name="_Toc54879441"/>
      <w:bookmarkStart w:id="282" w:name="_Toc54879769"/>
      <w:bookmarkStart w:id="283" w:name="_Toc54879439"/>
      <w:bookmarkStart w:id="284" w:name="_Toc71710678"/>
      <w:bookmarkStart w:id="285" w:name="_Toc71710769"/>
      <w:bookmarkStart w:id="286" w:name="_Toc69467141"/>
      <w:bookmarkStart w:id="287" w:name="_Toc54879819"/>
      <w:bookmarkStart w:id="288" w:name="_Toc71710567"/>
      <w:bookmarkStart w:id="289" w:name="_Toc71710771"/>
      <w:bookmarkStart w:id="290" w:name="_Toc69467143"/>
      <w:bookmarkStart w:id="291" w:name="_Toc54879821"/>
      <w:bookmarkStart w:id="292" w:name="_Toc71710565"/>
      <w:bookmarkStart w:id="293" w:name="_Toc75245971"/>
      <w:bookmarkStart w:id="294" w:name="_Toc54879771"/>
      <w:bookmarkStart w:id="295" w:name="_Toc75245973"/>
      <w:bookmarkStart w:id="296" w:name="_Toc68875962"/>
      <w:bookmarkStart w:id="297" w:name="_Toc68875960"/>
      <w:bookmarkStart w:id="298" w:name="_Toc71710676"/>
      <w:bookmarkStart w:id="299" w:name="_Toc75245974"/>
      <w:bookmarkStart w:id="300" w:name="_Toc54879822"/>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r>
        <w:rPr>
          <w:rFonts w:ascii="Times New Roman" w:hAnsi="Times New Roman" w:cs="Times New Roman"/>
          <w:i w:val="0"/>
          <w:kern w:val="0"/>
          <w:sz w:val="30"/>
          <w:szCs w:val="30"/>
          <w:lang w:val="ru-RU"/>
        </w:rPr>
        <w:lastRenderedPageBreak/>
        <w:t>6.7. Зоны с особыми условиями использования территорий. Планировочные ограничения</w:t>
      </w:r>
      <w:bookmarkEnd w:id="275"/>
      <w:bookmarkEnd w:id="276"/>
      <w:bookmarkEnd w:id="277"/>
      <w:bookmarkEnd w:id="278"/>
      <w:bookmarkEnd w:id="299"/>
      <w:bookmarkEnd w:id="300"/>
    </w:p>
    <w:p w:rsidR="006A5553" w:rsidRDefault="006A5553">
      <w:pPr>
        <w:keepNext/>
        <w:rPr>
          <w:rFonts w:asciiTheme="minorHAnsi" w:hAnsiTheme="minorHAnsi"/>
          <w:lang w:val="ru-RU"/>
        </w:rPr>
      </w:pPr>
    </w:p>
    <w:p w:rsidR="006A5553" w:rsidRDefault="007E5725">
      <w:pPr>
        <w:pStyle w:val="afffb"/>
        <w:keepNext/>
        <w:spacing w:line="240" w:lineRule="auto"/>
        <w:rPr>
          <w:rFonts w:ascii="Times New Roman" w:hAnsi="Times New Roman"/>
          <w:sz w:val="28"/>
          <w:szCs w:val="28"/>
          <w:lang w:val="ru-RU"/>
        </w:rPr>
      </w:pPr>
      <w:r>
        <w:rPr>
          <w:rFonts w:ascii="Times New Roman" w:hAnsi="Times New Roman"/>
          <w:sz w:val="28"/>
          <w:szCs w:val="28"/>
          <w:lang w:val="ru-RU"/>
        </w:rPr>
        <w:t>К зонам с особыми условиями использования территорий, определяющим ограничения использования территории в границах сельского поселения, относятся следующие:</w:t>
      </w:r>
    </w:p>
    <w:p w:rsidR="006A5553" w:rsidRDefault="007E5725">
      <w:pPr>
        <w:pStyle w:val="1"/>
        <w:keepNext/>
        <w:spacing w:before="0"/>
        <w:ind w:left="0" w:firstLine="720"/>
        <w:rPr>
          <w:sz w:val="28"/>
          <w:szCs w:val="28"/>
        </w:rPr>
      </w:pPr>
      <w:r>
        <w:rPr>
          <w:sz w:val="28"/>
          <w:szCs w:val="28"/>
        </w:rPr>
        <w:t>санитарно-защитные зоны предприятий, сооружений и иных объектов;</w:t>
      </w:r>
    </w:p>
    <w:p w:rsidR="006A5553" w:rsidRDefault="007E5725">
      <w:pPr>
        <w:pStyle w:val="1"/>
        <w:keepNext/>
        <w:spacing w:before="0"/>
        <w:ind w:left="0" w:firstLine="720"/>
        <w:rPr>
          <w:sz w:val="28"/>
          <w:szCs w:val="28"/>
        </w:rPr>
      </w:pPr>
      <w:r>
        <w:rPr>
          <w:sz w:val="28"/>
          <w:szCs w:val="28"/>
        </w:rPr>
        <w:t>санитарные разрывы (санитарная полоса отчуждения) транспортных коммуникаций;</w:t>
      </w:r>
    </w:p>
    <w:p w:rsidR="006A5553" w:rsidRDefault="007E5725">
      <w:pPr>
        <w:pStyle w:val="1"/>
        <w:spacing w:before="0"/>
        <w:ind w:left="0" w:firstLine="720"/>
        <w:rPr>
          <w:sz w:val="28"/>
          <w:szCs w:val="28"/>
        </w:rPr>
      </w:pPr>
      <w:r>
        <w:rPr>
          <w:sz w:val="28"/>
          <w:szCs w:val="28"/>
        </w:rPr>
        <w:t>охранные зоны инженерных коммуникаций;</w:t>
      </w:r>
    </w:p>
    <w:p w:rsidR="006A5553" w:rsidRDefault="007E5725">
      <w:pPr>
        <w:pStyle w:val="1"/>
        <w:spacing w:before="0"/>
        <w:ind w:left="0" w:firstLine="720"/>
        <w:rPr>
          <w:sz w:val="28"/>
          <w:szCs w:val="28"/>
        </w:rPr>
      </w:pPr>
      <w:r>
        <w:rPr>
          <w:sz w:val="28"/>
          <w:szCs w:val="28"/>
        </w:rPr>
        <w:t>охранная зона стационарных пунктов наблюдений за состоянием окружающей природной среды;</w:t>
      </w:r>
    </w:p>
    <w:p w:rsidR="006A5553" w:rsidRDefault="007E5725">
      <w:pPr>
        <w:pStyle w:val="1"/>
        <w:spacing w:before="0"/>
        <w:ind w:left="0" w:firstLine="720"/>
        <w:rPr>
          <w:sz w:val="28"/>
          <w:szCs w:val="28"/>
        </w:rPr>
      </w:pPr>
      <w:r>
        <w:rPr>
          <w:sz w:val="28"/>
          <w:szCs w:val="28"/>
        </w:rPr>
        <w:t>зоны санитарной охраны источников водоснабжения и водопроводов питьевого назначения.</w:t>
      </w:r>
    </w:p>
    <w:p w:rsidR="006A5553" w:rsidRDefault="007E5725">
      <w:pPr>
        <w:pStyle w:val="1"/>
        <w:spacing w:before="0"/>
        <w:ind w:left="0" w:firstLine="720"/>
        <w:rPr>
          <w:sz w:val="28"/>
          <w:szCs w:val="28"/>
        </w:rPr>
      </w:pPr>
      <w:r>
        <w:rPr>
          <w:sz w:val="28"/>
          <w:szCs w:val="28"/>
        </w:rPr>
        <w:t>водоохранные зоны и прибрежные защитные полосы и береговые полосы;</w:t>
      </w:r>
    </w:p>
    <w:p w:rsidR="006A5553" w:rsidRDefault="007E5725">
      <w:pPr>
        <w:pStyle w:val="1"/>
        <w:spacing w:before="0"/>
        <w:ind w:left="0" w:firstLine="720"/>
        <w:rPr>
          <w:sz w:val="28"/>
          <w:szCs w:val="28"/>
        </w:rPr>
      </w:pPr>
      <w:r>
        <w:rPr>
          <w:sz w:val="28"/>
          <w:szCs w:val="28"/>
        </w:rPr>
        <w:t>зоны охраны объектов культурного наследия (памятников истории и культуры)</w:t>
      </w:r>
    </w:p>
    <w:p w:rsidR="006A5553" w:rsidRDefault="007E5725">
      <w:pPr>
        <w:pStyle w:val="1"/>
        <w:spacing w:before="0"/>
        <w:ind w:left="0" w:firstLine="720"/>
        <w:rPr>
          <w:sz w:val="28"/>
          <w:szCs w:val="28"/>
        </w:rPr>
      </w:pPr>
      <w:r>
        <w:rPr>
          <w:sz w:val="28"/>
          <w:szCs w:val="28"/>
        </w:rPr>
        <w:t>иные зоны с особыми условиями использования территорий.</w:t>
      </w:r>
    </w:p>
    <w:p w:rsidR="006A5553" w:rsidRDefault="007E5725">
      <w:pPr>
        <w:pStyle w:val="2e"/>
        <w:spacing w:before="0" w:after="0"/>
        <w:ind w:right="0"/>
        <w:rPr>
          <w:sz w:val="28"/>
          <w:szCs w:val="28"/>
        </w:rPr>
      </w:pPr>
      <w:r>
        <w:rPr>
          <w:sz w:val="28"/>
          <w:szCs w:val="28"/>
        </w:rPr>
        <w:t>Санитарно-защитные зоны предприятий, сооружений и иных объектов</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Основные требования по организации и режимы использования территорий санитарно-защитных зон определены в СанПиН 2.2.1/2.1.1.1200-03 «Санитарно-защитные зоны и санитарная классификация предприятий, сооружений и иных объектов</w:t>
      </w:r>
      <w:r w:rsidR="00D831A7">
        <w:rPr>
          <w:rFonts w:ascii="Times New Roman" w:hAnsi="Times New Roman"/>
          <w:sz w:val="28"/>
          <w:szCs w:val="28"/>
          <w:lang w:val="ru-RU"/>
        </w:rPr>
        <w:t>»</w:t>
      </w:r>
      <w:r>
        <w:rPr>
          <w:rFonts w:ascii="Times New Roman" w:hAnsi="Times New Roman"/>
          <w:sz w:val="28"/>
          <w:szCs w:val="28"/>
          <w:lang w:val="ru-RU"/>
        </w:rPr>
        <w:t xml:space="preserve">. </w:t>
      </w:r>
      <w:r w:rsidR="00D831A7">
        <w:rPr>
          <w:rFonts w:ascii="Times New Roman" w:hAnsi="Times New Roman"/>
          <w:sz w:val="28"/>
          <w:szCs w:val="28"/>
          <w:lang w:val="ru-RU"/>
        </w:rPr>
        <w:t>(н</w:t>
      </w:r>
      <w:r>
        <w:rPr>
          <w:rFonts w:ascii="Times New Roman" w:hAnsi="Times New Roman"/>
          <w:sz w:val="28"/>
          <w:szCs w:val="28"/>
          <w:lang w:val="ru-RU"/>
        </w:rPr>
        <w:t>овая редакция</w:t>
      </w:r>
      <w:r w:rsidR="00D831A7">
        <w:rPr>
          <w:rFonts w:ascii="Times New Roman" w:hAnsi="Times New Roman"/>
          <w:sz w:val="28"/>
          <w:szCs w:val="28"/>
          <w:lang w:val="ru-RU"/>
        </w:rPr>
        <w:t>)</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Санитарно-защитная зона является обязательным элементом промышленного предприятия и объекта, являющегося источником химического, биологического или физического воздействия. Уровень загрязнения или уровень воздействия в ней выше нормативов, принятых для селитебных территорий. Предоставление земельных участков в границах санитарно-защитных зон производится при наличии заключения территориальных органов Госсанэпиднадзора об отсутствии нарушений санитарных норм и правил.</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Достаточность ширины санитарно-защитной зоны должна быть подтверждена выполненными по согласованным и утверждённым в установленном порядке методам расчёта рассеивания выбросов в атмосфере для всех загрязняющих веществ, распространения шума, вибрации и электромагнитных полей с учётом фонового загрязнения среды обитания по каждому из факторов за счёт вклада действующих, намеченных к строительству или проектируемых предприятий.</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Ограничения градостроительной деятельности, связанные с санитарно-защитными зонами, носят временный характер и подлежат корректировке в системе градостроительного и санитарно-гигиенического мониторинга.</w:t>
      </w:r>
    </w:p>
    <w:p w:rsidR="006A5553" w:rsidRDefault="006A5553">
      <w:pPr>
        <w:pStyle w:val="afffb"/>
        <w:spacing w:line="240" w:lineRule="auto"/>
        <w:rPr>
          <w:rFonts w:ascii="Times New Roman" w:hAnsi="Times New Roman"/>
          <w:sz w:val="28"/>
          <w:szCs w:val="28"/>
          <w:lang w:val="ru-RU"/>
        </w:rPr>
      </w:pPr>
    </w:p>
    <w:p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Таблица 3</w:t>
      </w:r>
      <w:r w:rsidR="00E36155">
        <w:rPr>
          <w:rFonts w:ascii="Times New Roman" w:eastAsia="Calibri" w:hAnsi="Times New Roman"/>
          <w:b/>
          <w:bCs/>
          <w:kern w:val="2"/>
          <w:sz w:val="28"/>
          <w:szCs w:val="28"/>
          <w:lang w:val="ru-RU" w:eastAsia="en-US"/>
        </w:rPr>
        <w:t>5</w:t>
      </w:r>
      <w:r>
        <w:rPr>
          <w:rFonts w:ascii="Times New Roman" w:eastAsia="Calibri" w:hAnsi="Times New Roman"/>
          <w:b/>
          <w:bCs/>
          <w:kern w:val="2"/>
          <w:sz w:val="28"/>
          <w:szCs w:val="28"/>
          <w:lang w:val="ru-RU" w:eastAsia="en-US"/>
        </w:rPr>
        <w:t xml:space="preserve"> - Основные требования по организации и режимы использования территорий санитарно-защитных зон</w:t>
      </w:r>
    </w:p>
    <w:p w:rsidR="006A5553" w:rsidRDefault="006A5553">
      <w:pPr>
        <w:jc w:val="both"/>
        <w:rPr>
          <w:rFonts w:ascii="Times New Roman" w:eastAsia="Calibri" w:hAnsi="Times New Roman"/>
          <w:b/>
          <w:bCs/>
          <w:kern w:val="2"/>
          <w:sz w:val="24"/>
          <w:szCs w:val="24"/>
          <w:lang w:val="ru-RU"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2"/>
        <w:gridCol w:w="4804"/>
      </w:tblGrid>
      <w:tr w:rsidR="006A5553" w:rsidRPr="00BC146C">
        <w:trPr>
          <w:tblHeader/>
          <w:jc w:val="center"/>
        </w:trPr>
        <w:tc>
          <w:tcPr>
            <w:tcW w:w="2644" w:type="pct"/>
            <w:vAlign w:val="center"/>
          </w:tcPr>
          <w:p w:rsidR="006A5553" w:rsidRDefault="007E5725">
            <w:pPr>
              <w:pStyle w:val="113"/>
              <w:rPr>
                <w:b/>
                <w:sz w:val="24"/>
                <w:szCs w:val="24"/>
              </w:rPr>
            </w:pPr>
            <w:r>
              <w:rPr>
                <w:b/>
                <w:sz w:val="24"/>
                <w:szCs w:val="24"/>
              </w:rPr>
              <w:lastRenderedPageBreak/>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w:t>
            </w:r>
          </w:p>
        </w:tc>
        <w:tc>
          <w:tcPr>
            <w:tcW w:w="2356" w:type="pct"/>
            <w:vAlign w:val="center"/>
          </w:tcPr>
          <w:p w:rsidR="006A5553" w:rsidRDefault="007E5725">
            <w:pPr>
              <w:pStyle w:val="113"/>
              <w:rPr>
                <w:b/>
                <w:sz w:val="24"/>
                <w:szCs w:val="24"/>
              </w:rPr>
            </w:pPr>
            <w:r>
              <w:rPr>
                <w:b/>
                <w:sz w:val="24"/>
                <w:szCs w:val="24"/>
              </w:rPr>
              <w:t>В санитарно-защитной зоне не допускается размещать</w:t>
            </w:r>
          </w:p>
        </w:tc>
      </w:tr>
      <w:tr w:rsidR="006A5553" w:rsidRPr="00BC146C">
        <w:trPr>
          <w:jc w:val="center"/>
        </w:trPr>
        <w:tc>
          <w:tcPr>
            <w:tcW w:w="2644" w:type="pct"/>
            <w:vMerge w:val="restart"/>
          </w:tcPr>
          <w:p w:rsidR="006A5553" w:rsidRDefault="007E5725">
            <w:pPr>
              <w:pStyle w:val="11"/>
              <w:ind w:firstLine="0"/>
              <w:rPr>
                <w:sz w:val="24"/>
                <w:szCs w:val="24"/>
              </w:rPr>
            </w:pPr>
            <w:r>
              <w:rPr>
                <w:sz w:val="24"/>
                <w:szCs w:val="24"/>
              </w:rPr>
              <w:t>нежилые помещения для дежурного аварийного персонала;</w:t>
            </w:r>
          </w:p>
          <w:p w:rsidR="006A5553" w:rsidRDefault="007E5725">
            <w:pPr>
              <w:pStyle w:val="11"/>
              <w:ind w:firstLine="0"/>
              <w:rPr>
                <w:sz w:val="24"/>
                <w:szCs w:val="24"/>
              </w:rPr>
            </w:pPr>
            <w:r>
              <w:rPr>
                <w:sz w:val="24"/>
                <w:szCs w:val="24"/>
              </w:rPr>
              <w:t>помещения для пребывания работающих по вахтовому методу (не более двух недель);</w:t>
            </w:r>
          </w:p>
          <w:p w:rsidR="006A5553" w:rsidRDefault="007E5725">
            <w:pPr>
              <w:pStyle w:val="11"/>
              <w:ind w:firstLine="0"/>
              <w:rPr>
                <w:sz w:val="24"/>
                <w:szCs w:val="24"/>
              </w:rPr>
            </w:pPr>
            <w:r>
              <w:rPr>
                <w:sz w:val="24"/>
                <w:szCs w:val="24"/>
              </w:rPr>
              <w:t>здания управления, конструкторские бюро;</w:t>
            </w:r>
          </w:p>
          <w:p w:rsidR="006A5553" w:rsidRDefault="007E5725">
            <w:pPr>
              <w:pStyle w:val="11"/>
              <w:ind w:firstLine="0"/>
              <w:rPr>
                <w:sz w:val="24"/>
                <w:szCs w:val="24"/>
              </w:rPr>
            </w:pPr>
            <w:r>
              <w:rPr>
                <w:sz w:val="24"/>
                <w:szCs w:val="24"/>
              </w:rPr>
              <w:t>здания административного назначения;</w:t>
            </w:r>
          </w:p>
          <w:p w:rsidR="006A5553" w:rsidRDefault="007E5725">
            <w:pPr>
              <w:pStyle w:val="11"/>
              <w:ind w:firstLine="0"/>
              <w:rPr>
                <w:sz w:val="24"/>
                <w:szCs w:val="24"/>
              </w:rPr>
            </w:pPr>
            <w:r>
              <w:rPr>
                <w:sz w:val="24"/>
                <w:szCs w:val="24"/>
              </w:rPr>
              <w:t>научно-исследовательские лаборатории;</w:t>
            </w:r>
          </w:p>
          <w:p w:rsidR="006A5553" w:rsidRDefault="007E5725">
            <w:pPr>
              <w:pStyle w:val="11"/>
              <w:ind w:firstLine="0"/>
              <w:rPr>
                <w:sz w:val="24"/>
                <w:szCs w:val="24"/>
              </w:rPr>
            </w:pPr>
            <w:r>
              <w:rPr>
                <w:sz w:val="24"/>
                <w:szCs w:val="24"/>
              </w:rPr>
              <w:t>поликлиники;</w:t>
            </w:r>
          </w:p>
          <w:p w:rsidR="006A5553" w:rsidRDefault="007E5725">
            <w:pPr>
              <w:pStyle w:val="11"/>
              <w:ind w:firstLine="0"/>
              <w:rPr>
                <w:sz w:val="24"/>
                <w:szCs w:val="24"/>
              </w:rPr>
            </w:pPr>
            <w:r>
              <w:rPr>
                <w:sz w:val="24"/>
                <w:szCs w:val="24"/>
              </w:rPr>
              <w:t>спортивно-оздоровительные сооружения закрытого типа;</w:t>
            </w:r>
          </w:p>
          <w:p w:rsidR="006A5553" w:rsidRDefault="007E5725">
            <w:pPr>
              <w:pStyle w:val="11"/>
              <w:ind w:firstLine="0"/>
              <w:rPr>
                <w:sz w:val="24"/>
                <w:szCs w:val="24"/>
              </w:rPr>
            </w:pPr>
            <w:r>
              <w:rPr>
                <w:sz w:val="24"/>
                <w:szCs w:val="24"/>
              </w:rPr>
              <w:t>бани, прачечные;</w:t>
            </w:r>
          </w:p>
          <w:p w:rsidR="006A5553" w:rsidRDefault="007E5725">
            <w:pPr>
              <w:pStyle w:val="11"/>
              <w:ind w:firstLine="0"/>
              <w:rPr>
                <w:sz w:val="24"/>
                <w:szCs w:val="24"/>
              </w:rPr>
            </w:pPr>
            <w:r>
              <w:rPr>
                <w:sz w:val="24"/>
                <w:szCs w:val="24"/>
              </w:rPr>
              <w:t>объекты торговли и общественного питания;</w:t>
            </w:r>
          </w:p>
          <w:p w:rsidR="006A5553" w:rsidRDefault="007E5725">
            <w:pPr>
              <w:pStyle w:val="11"/>
              <w:ind w:firstLine="0"/>
              <w:rPr>
                <w:sz w:val="24"/>
                <w:szCs w:val="24"/>
              </w:rPr>
            </w:pPr>
            <w:r>
              <w:rPr>
                <w:sz w:val="24"/>
                <w:szCs w:val="24"/>
              </w:rPr>
              <w:t>мотели, гостиницы;</w:t>
            </w:r>
          </w:p>
          <w:p w:rsidR="006A5553" w:rsidRDefault="007E5725">
            <w:pPr>
              <w:pStyle w:val="11"/>
              <w:ind w:firstLine="0"/>
              <w:rPr>
                <w:sz w:val="24"/>
                <w:szCs w:val="24"/>
              </w:rPr>
            </w:pPr>
            <w:r>
              <w:rPr>
                <w:sz w:val="24"/>
                <w:szCs w:val="24"/>
              </w:rPr>
              <w:t>гаражи, площадки и сооружения для хранения общественного и индивидуального транспорта;</w:t>
            </w:r>
          </w:p>
          <w:p w:rsidR="006A5553" w:rsidRDefault="007E5725">
            <w:pPr>
              <w:pStyle w:val="11"/>
              <w:ind w:firstLine="0"/>
              <w:rPr>
                <w:sz w:val="24"/>
                <w:szCs w:val="24"/>
              </w:rPr>
            </w:pPr>
            <w:r>
              <w:rPr>
                <w:sz w:val="24"/>
                <w:szCs w:val="24"/>
              </w:rPr>
              <w:t>пожарные депо;</w:t>
            </w:r>
          </w:p>
          <w:p w:rsidR="006A5553" w:rsidRDefault="007E5725">
            <w:pPr>
              <w:pStyle w:val="11"/>
              <w:ind w:firstLine="0"/>
              <w:rPr>
                <w:sz w:val="24"/>
                <w:szCs w:val="24"/>
              </w:rPr>
            </w:pPr>
            <w:r>
              <w:rPr>
                <w:sz w:val="24"/>
                <w:szCs w:val="24"/>
              </w:rPr>
              <w:t>местные и транзитные коммуникации, линии электропередач;</w:t>
            </w:r>
          </w:p>
          <w:p w:rsidR="006A5553" w:rsidRDefault="007E5725">
            <w:pPr>
              <w:pStyle w:val="11"/>
              <w:ind w:firstLine="0"/>
              <w:rPr>
                <w:sz w:val="24"/>
                <w:szCs w:val="24"/>
              </w:rPr>
            </w:pPr>
            <w:r>
              <w:rPr>
                <w:sz w:val="24"/>
                <w:szCs w:val="24"/>
              </w:rPr>
              <w:t>электроподстанции, нефте- и газопроводы;</w:t>
            </w:r>
          </w:p>
          <w:p w:rsidR="006A5553" w:rsidRDefault="007E5725">
            <w:pPr>
              <w:pStyle w:val="11"/>
              <w:ind w:firstLine="0"/>
              <w:rPr>
                <w:sz w:val="24"/>
                <w:szCs w:val="24"/>
              </w:rPr>
            </w:pPr>
            <w:r>
              <w:rPr>
                <w:sz w:val="24"/>
                <w:szCs w:val="24"/>
              </w:rPr>
              <w:t>артезианские скважины для технического водоснабжения;</w:t>
            </w:r>
          </w:p>
          <w:p w:rsidR="006A5553" w:rsidRDefault="007E5725">
            <w:pPr>
              <w:pStyle w:val="11"/>
              <w:ind w:firstLine="0"/>
              <w:rPr>
                <w:sz w:val="24"/>
                <w:szCs w:val="24"/>
              </w:rPr>
            </w:pPr>
            <w:r>
              <w:rPr>
                <w:sz w:val="24"/>
                <w:szCs w:val="24"/>
              </w:rPr>
              <w:t>водоохлаждающие сооружения для подготовки технической воды;</w:t>
            </w:r>
          </w:p>
          <w:p w:rsidR="006A5553" w:rsidRDefault="007E5725">
            <w:pPr>
              <w:pStyle w:val="11"/>
              <w:ind w:firstLine="0"/>
              <w:rPr>
                <w:sz w:val="24"/>
                <w:szCs w:val="24"/>
              </w:rPr>
            </w:pPr>
            <w:r>
              <w:rPr>
                <w:sz w:val="24"/>
                <w:szCs w:val="24"/>
              </w:rPr>
              <w:t>канализационные насосные станции;</w:t>
            </w:r>
          </w:p>
          <w:p w:rsidR="006A5553" w:rsidRDefault="007E5725">
            <w:pPr>
              <w:pStyle w:val="11"/>
              <w:ind w:firstLine="0"/>
              <w:rPr>
                <w:sz w:val="24"/>
                <w:szCs w:val="24"/>
              </w:rPr>
            </w:pPr>
            <w:r>
              <w:rPr>
                <w:sz w:val="24"/>
                <w:szCs w:val="24"/>
              </w:rPr>
              <w:t>сооружения оборотного водоснабжения;</w:t>
            </w:r>
          </w:p>
          <w:p w:rsidR="006A5553" w:rsidRDefault="007E5725">
            <w:pPr>
              <w:pStyle w:val="11"/>
              <w:ind w:firstLine="0"/>
              <w:rPr>
                <w:sz w:val="24"/>
                <w:szCs w:val="24"/>
              </w:rPr>
            </w:pPr>
            <w:r>
              <w:rPr>
                <w:sz w:val="24"/>
                <w:szCs w:val="24"/>
              </w:rPr>
              <w:t>автозаправочные станции;</w:t>
            </w:r>
          </w:p>
          <w:p w:rsidR="006A5553" w:rsidRDefault="007E5725">
            <w:pPr>
              <w:pStyle w:val="11"/>
              <w:ind w:firstLine="0"/>
              <w:rPr>
                <w:sz w:val="24"/>
                <w:szCs w:val="24"/>
              </w:rPr>
            </w:pPr>
            <w:r>
              <w:rPr>
                <w:sz w:val="24"/>
                <w:szCs w:val="24"/>
              </w:rPr>
              <w:t>станции технического обслуживания автомобилей;</w:t>
            </w:r>
          </w:p>
          <w:p w:rsidR="006A5553" w:rsidRDefault="007E5725">
            <w:pPr>
              <w:pStyle w:val="11"/>
              <w:ind w:firstLine="0"/>
              <w:rPr>
                <w:sz w:val="24"/>
                <w:szCs w:val="24"/>
              </w:rPr>
            </w:pPr>
            <w:r>
              <w:rPr>
                <w:sz w:val="24"/>
                <w:szCs w:val="24"/>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c>
          <w:tcPr>
            <w:tcW w:w="2356" w:type="pct"/>
          </w:tcPr>
          <w:p w:rsidR="006A5553" w:rsidRDefault="007E5725">
            <w:pPr>
              <w:pStyle w:val="11"/>
              <w:ind w:firstLine="0"/>
              <w:rPr>
                <w:sz w:val="24"/>
                <w:szCs w:val="24"/>
              </w:rPr>
            </w:pPr>
            <w:r>
              <w:rPr>
                <w:sz w:val="24"/>
                <w:szCs w:val="24"/>
              </w:rPr>
              <w:t>жилую застройку, включая отдельные жилые дома, ландшафтно-рекреационные зоны;</w:t>
            </w:r>
          </w:p>
          <w:p w:rsidR="006A5553" w:rsidRDefault="007E5725">
            <w:pPr>
              <w:pStyle w:val="11"/>
              <w:ind w:firstLine="0"/>
              <w:rPr>
                <w:sz w:val="24"/>
                <w:szCs w:val="24"/>
              </w:rPr>
            </w:pPr>
            <w:r>
              <w:rPr>
                <w:sz w:val="24"/>
                <w:szCs w:val="24"/>
              </w:rPr>
              <w:t>зоны отдыха;</w:t>
            </w:r>
          </w:p>
          <w:p w:rsidR="006A5553" w:rsidRDefault="007E5725">
            <w:pPr>
              <w:pStyle w:val="11"/>
              <w:ind w:firstLine="0"/>
              <w:rPr>
                <w:sz w:val="24"/>
                <w:szCs w:val="24"/>
              </w:rPr>
            </w:pPr>
            <w:r>
              <w:rPr>
                <w:sz w:val="24"/>
                <w:szCs w:val="24"/>
              </w:rPr>
              <w:t>территории курортов, санаториев и домов отдыха;</w:t>
            </w:r>
          </w:p>
          <w:p w:rsidR="006A5553" w:rsidRDefault="007E5725">
            <w:pPr>
              <w:pStyle w:val="11"/>
              <w:ind w:firstLine="0"/>
              <w:rPr>
                <w:sz w:val="24"/>
                <w:szCs w:val="24"/>
              </w:rPr>
            </w:pPr>
            <w:r>
              <w:rPr>
                <w:sz w:val="24"/>
                <w:szCs w:val="24"/>
              </w:rPr>
              <w:t>территорий садоводческих товариществ и коттеджной застройки;</w:t>
            </w:r>
          </w:p>
          <w:p w:rsidR="006A5553" w:rsidRDefault="007E5725">
            <w:pPr>
              <w:pStyle w:val="11"/>
              <w:ind w:firstLine="0"/>
              <w:rPr>
                <w:sz w:val="24"/>
                <w:szCs w:val="24"/>
              </w:rPr>
            </w:pPr>
            <w:r>
              <w:rPr>
                <w:sz w:val="24"/>
                <w:szCs w:val="24"/>
              </w:rPr>
              <w:t>коллективных или индивидуальных дачных и садово-огородных участков;</w:t>
            </w:r>
          </w:p>
          <w:p w:rsidR="006A5553" w:rsidRDefault="007E5725">
            <w:pPr>
              <w:pStyle w:val="11"/>
              <w:ind w:firstLine="0"/>
              <w:rPr>
                <w:sz w:val="24"/>
                <w:szCs w:val="24"/>
              </w:rPr>
            </w:pPr>
            <w:r>
              <w:rPr>
                <w:sz w:val="24"/>
                <w:szCs w:val="24"/>
              </w:rPr>
              <w:t>а также других территорий с нормируемыми показателями качества среды обитания;</w:t>
            </w:r>
          </w:p>
          <w:p w:rsidR="006A5553" w:rsidRDefault="007E5725">
            <w:pPr>
              <w:pStyle w:val="11"/>
              <w:ind w:firstLine="0"/>
              <w:rPr>
                <w:sz w:val="24"/>
                <w:szCs w:val="24"/>
              </w:rPr>
            </w:pPr>
            <w:r>
              <w:rPr>
                <w:sz w:val="24"/>
                <w:szCs w:val="24"/>
              </w:rPr>
              <w:t>спортивные сооружения, детские площадки;</w:t>
            </w:r>
          </w:p>
          <w:p w:rsidR="006A5553" w:rsidRDefault="007E5725">
            <w:pPr>
              <w:pStyle w:val="11"/>
              <w:ind w:firstLine="0"/>
              <w:rPr>
                <w:sz w:val="24"/>
                <w:szCs w:val="24"/>
              </w:rPr>
            </w:pPr>
            <w:r>
              <w:rPr>
                <w:sz w:val="24"/>
                <w:szCs w:val="24"/>
              </w:rPr>
              <w:t xml:space="preserve">образовательные и детские учреждения, </w:t>
            </w:r>
          </w:p>
          <w:p w:rsidR="006A5553" w:rsidRDefault="007E5725">
            <w:pPr>
              <w:pStyle w:val="11"/>
              <w:ind w:firstLine="0"/>
              <w:rPr>
                <w:sz w:val="24"/>
                <w:szCs w:val="24"/>
              </w:rPr>
            </w:pPr>
            <w:r>
              <w:rPr>
                <w:sz w:val="24"/>
                <w:szCs w:val="24"/>
              </w:rPr>
              <w:t>лечебно-профилактические и оздоровительные учреждения общего пользования.</w:t>
            </w:r>
          </w:p>
        </w:tc>
      </w:tr>
      <w:tr w:rsidR="006A5553" w:rsidRPr="00BC146C">
        <w:trPr>
          <w:trHeight w:val="4060"/>
          <w:jc w:val="center"/>
        </w:trPr>
        <w:tc>
          <w:tcPr>
            <w:tcW w:w="2644" w:type="pct"/>
            <w:vMerge/>
          </w:tcPr>
          <w:p w:rsidR="006A5553" w:rsidRDefault="006A5553">
            <w:pPr>
              <w:pStyle w:val="113"/>
              <w:rPr>
                <w:sz w:val="24"/>
                <w:szCs w:val="24"/>
              </w:rPr>
            </w:pPr>
          </w:p>
        </w:tc>
        <w:tc>
          <w:tcPr>
            <w:tcW w:w="2356" w:type="pct"/>
          </w:tcPr>
          <w:p w:rsidR="006A5553" w:rsidRDefault="007E5725">
            <w:pPr>
              <w:pStyle w:val="11"/>
              <w:ind w:firstLine="0"/>
              <w:rPr>
                <w:sz w:val="24"/>
                <w:szCs w:val="24"/>
              </w:rPr>
            </w:pPr>
            <w:r>
              <w:rPr>
                <w:sz w:val="24"/>
                <w:szCs w:val="24"/>
              </w:rPr>
              <w:t xml:space="preserve">в санитарно-защитной зоне и на территории объектов других отраслей промышленности не допускается размещать </w:t>
            </w:r>
          </w:p>
          <w:p w:rsidR="006A5553" w:rsidRDefault="007E5725">
            <w:pPr>
              <w:pStyle w:val="11"/>
              <w:ind w:firstLine="0"/>
              <w:rPr>
                <w:sz w:val="24"/>
                <w:szCs w:val="24"/>
              </w:rPr>
            </w:pPr>
            <w:r>
              <w:rPr>
                <w:sz w:val="24"/>
                <w:szCs w:val="24"/>
              </w:rPr>
              <w:t>объекты по производству лекарственных веществ;</w:t>
            </w:r>
          </w:p>
          <w:p w:rsidR="006A5553" w:rsidRDefault="007E5725">
            <w:pPr>
              <w:pStyle w:val="11"/>
              <w:ind w:firstLine="0"/>
              <w:rPr>
                <w:sz w:val="24"/>
                <w:szCs w:val="24"/>
              </w:rPr>
            </w:pPr>
            <w:r>
              <w:rPr>
                <w:sz w:val="24"/>
                <w:szCs w:val="24"/>
              </w:rPr>
              <w:t>лекарственных средств и (или) лекарственных форм;</w:t>
            </w:r>
          </w:p>
          <w:p w:rsidR="006A5553" w:rsidRDefault="007E5725">
            <w:pPr>
              <w:pStyle w:val="11"/>
              <w:ind w:firstLine="0"/>
              <w:rPr>
                <w:sz w:val="24"/>
                <w:szCs w:val="24"/>
              </w:rPr>
            </w:pPr>
            <w:r>
              <w:rPr>
                <w:sz w:val="24"/>
                <w:szCs w:val="24"/>
              </w:rPr>
              <w:t xml:space="preserve">склады сырья и полупродуктов для фармацевтических предприятий; </w:t>
            </w:r>
          </w:p>
          <w:p w:rsidR="006A5553" w:rsidRDefault="007E5725">
            <w:pPr>
              <w:pStyle w:val="11"/>
              <w:ind w:firstLine="0"/>
              <w:rPr>
                <w:sz w:val="24"/>
                <w:szCs w:val="24"/>
              </w:rPr>
            </w:pPr>
            <w:r>
              <w:rPr>
                <w:sz w:val="24"/>
                <w:szCs w:val="24"/>
              </w:rPr>
              <w:t>объекты пищевых отраслей промышленности;</w:t>
            </w:r>
          </w:p>
          <w:p w:rsidR="006A5553" w:rsidRDefault="007E5725">
            <w:pPr>
              <w:pStyle w:val="11"/>
              <w:ind w:firstLine="0"/>
              <w:rPr>
                <w:sz w:val="24"/>
                <w:szCs w:val="24"/>
              </w:rPr>
            </w:pPr>
            <w:r>
              <w:rPr>
                <w:sz w:val="24"/>
                <w:szCs w:val="24"/>
              </w:rPr>
              <w:t>оптовые склады продовольственного сырья и пищевых продуктов;</w:t>
            </w:r>
          </w:p>
          <w:p w:rsidR="006A5553" w:rsidRDefault="007E5725">
            <w:pPr>
              <w:pStyle w:val="11"/>
              <w:ind w:firstLine="0"/>
              <w:rPr>
                <w:sz w:val="24"/>
                <w:szCs w:val="24"/>
              </w:rPr>
            </w:pPr>
            <w:r>
              <w:rPr>
                <w:sz w:val="24"/>
                <w:szCs w:val="24"/>
              </w:rPr>
              <w:t>комплексы водопроводных сооружений для подготовки и хранения питьевой воды, которые могут повлиять на качество продукции.</w:t>
            </w:r>
          </w:p>
        </w:tc>
      </w:tr>
    </w:tbl>
    <w:p w:rsidR="006A5553" w:rsidRDefault="007E5725">
      <w:pPr>
        <w:pStyle w:val="afffb"/>
        <w:spacing w:before="120" w:line="240" w:lineRule="auto"/>
        <w:rPr>
          <w:rFonts w:ascii="Times New Roman" w:hAnsi="Times New Roman"/>
          <w:sz w:val="28"/>
          <w:szCs w:val="28"/>
          <w:lang w:val="ru-RU"/>
        </w:rPr>
      </w:pPr>
      <w:r>
        <w:rPr>
          <w:rFonts w:ascii="Times New Roman" w:hAnsi="Times New Roman"/>
          <w:sz w:val="28"/>
          <w:szCs w:val="28"/>
          <w:lang w:val="ru-RU"/>
        </w:rPr>
        <w:t xml:space="preserve">Санитарно-защитные зоны от наземных гаражей-стоянок, паркингов закрытого типа принимается на основании результатов расчётов рассеивания загрязнений в атмосферном воздухе и уровней физического воздействия, для гостевых автостоянок </w:t>
      </w:r>
      <w:r>
        <w:rPr>
          <w:rFonts w:ascii="Times New Roman" w:hAnsi="Times New Roman"/>
          <w:sz w:val="28"/>
          <w:szCs w:val="28"/>
          <w:lang w:val="ru-RU"/>
        </w:rPr>
        <w:lastRenderedPageBreak/>
        <w:t>санитарно-защитные зоны не устанавливаются. Для подземных, полуподземных и обвалованных гаражей-стоянок регламентируется лишь расстояние от въезда-выезда и от вентиляционных шахт до территории школ, детских дошкольных учреждений, лечебно-профилактических учреждений, жилых домов, площадок отдыха и др., которое должно составлять не менее 15 м. В случае размещения подземных, полуподземных и обвалованных гаражей-стоянок в жилом доме расстояние от въезда-выезда до жилого дома не регламентируется. Достаточность разрыва обосновывается расчётами загрязнения атмосферного воздуха и акустическими расчётами.</w:t>
      </w:r>
    </w:p>
    <w:p w:rsidR="006A5553" w:rsidRDefault="007E5725">
      <w:pPr>
        <w:pStyle w:val="2e"/>
        <w:spacing w:after="0"/>
        <w:ind w:right="0"/>
        <w:jc w:val="center"/>
        <w:rPr>
          <w:sz w:val="28"/>
          <w:szCs w:val="28"/>
        </w:rPr>
      </w:pPr>
      <w:r>
        <w:rPr>
          <w:sz w:val="28"/>
          <w:szCs w:val="28"/>
        </w:rPr>
        <w:t>Санитарные разрывы (санитарная полоса отчуждения) транспортных коммуникаций</w:t>
      </w:r>
    </w:p>
    <w:p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Устанавливаются в соответствии с СанПиН 2.2.1/2.1.1.1200–03 «Санитарно-защитные зоны и санитарная классификация предприятий, сооружений и иных объектов</w:t>
      </w:r>
      <w:r w:rsidR="002F5496">
        <w:rPr>
          <w:rFonts w:ascii="Times New Roman" w:hAnsi="Times New Roman"/>
          <w:sz w:val="28"/>
          <w:szCs w:val="28"/>
          <w:lang w:val="ru-RU"/>
        </w:rPr>
        <w:t>»</w:t>
      </w:r>
      <w:r>
        <w:rPr>
          <w:rFonts w:ascii="Times New Roman" w:hAnsi="Times New Roman"/>
          <w:sz w:val="28"/>
          <w:szCs w:val="28"/>
          <w:lang w:val="ru-RU"/>
        </w:rPr>
        <w:t xml:space="preserve">. </w:t>
      </w:r>
      <w:r w:rsidR="002F5496">
        <w:rPr>
          <w:rFonts w:ascii="Times New Roman" w:hAnsi="Times New Roman"/>
          <w:sz w:val="28"/>
          <w:szCs w:val="28"/>
          <w:lang w:val="ru-RU"/>
        </w:rPr>
        <w:t>(новая редакция)</w:t>
      </w:r>
      <w:r>
        <w:rPr>
          <w:rFonts w:ascii="Times New Roman" w:hAnsi="Times New Roman"/>
          <w:sz w:val="28"/>
          <w:szCs w:val="28"/>
          <w:lang w:val="ru-RU"/>
        </w:rPr>
        <w:t xml:space="preserve">; </w:t>
      </w:r>
    </w:p>
    <w:p w:rsidR="006A5553" w:rsidRDefault="007E5725">
      <w:pPr>
        <w:pStyle w:val="2e"/>
        <w:spacing w:after="0"/>
        <w:ind w:right="0" w:firstLine="851"/>
        <w:jc w:val="center"/>
        <w:rPr>
          <w:sz w:val="28"/>
          <w:szCs w:val="28"/>
        </w:rPr>
      </w:pPr>
      <w:r>
        <w:rPr>
          <w:sz w:val="28"/>
          <w:szCs w:val="28"/>
        </w:rPr>
        <w:t>Охранные зоны объектов инженерной инфраструктуры (объектов электросетевого хозяйства)</w:t>
      </w:r>
    </w:p>
    <w:p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Устанавливаются в соответствии с 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6A5553" w:rsidRDefault="006A5553">
      <w:pPr>
        <w:pStyle w:val="afffb"/>
        <w:spacing w:line="240" w:lineRule="auto"/>
        <w:ind w:firstLine="851"/>
        <w:rPr>
          <w:rFonts w:ascii="Times New Roman" w:hAnsi="Times New Roman"/>
          <w:sz w:val="24"/>
          <w:szCs w:val="24"/>
          <w:lang w:val="ru-RU"/>
        </w:rPr>
      </w:pPr>
    </w:p>
    <w:p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Таблица 3</w:t>
      </w:r>
      <w:r w:rsidR="00E36155">
        <w:rPr>
          <w:rFonts w:ascii="Times New Roman" w:eastAsia="Calibri" w:hAnsi="Times New Roman"/>
          <w:b/>
          <w:bCs/>
          <w:kern w:val="2"/>
          <w:sz w:val="28"/>
          <w:szCs w:val="28"/>
          <w:lang w:val="ru-RU" w:eastAsia="en-US"/>
        </w:rPr>
        <w:t>6</w:t>
      </w:r>
      <w:r>
        <w:rPr>
          <w:rFonts w:ascii="Times New Roman" w:eastAsia="Calibri" w:hAnsi="Times New Roman"/>
          <w:b/>
          <w:bCs/>
          <w:kern w:val="2"/>
          <w:sz w:val="28"/>
          <w:szCs w:val="28"/>
          <w:lang w:val="ru-RU" w:eastAsia="en-US"/>
        </w:rPr>
        <w:t xml:space="preserve"> – Охранная зона воздушных линий электропередач, проходящих по территории муниципального образования</w:t>
      </w:r>
    </w:p>
    <w:p w:rsidR="006A5553" w:rsidRDefault="006A5553">
      <w:pPr>
        <w:jc w:val="both"/>
        <w:rPr>
          <w:rFonts w:ascii="Times New Roman" w:eastAsia="Calibri" w:hAnsi="Times New Roman"/>
          <w:b/>
          <w:bCs/>
          <w:kern w:val="2"/>
          <w:sz w:val="24"/>
          <w:szCs w:val="24"/>
          <w:lang w:val="ru-RU"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6215"/>
        <w:gridCol w:w="2928"/>
      </w:tblGrid>
      <w:tr w:rsidR="006A5553">
        <w:trPr>
          <w:trHeight w:val="193"/>
          <w:tblHeader/>
        </w:trPr>
        <w:tc>
          <w:tcPr>
            <w:tcW w:w="516" w:type="pct"/>
            <w:tcBorders>
              <w:top w:val="single" w:sz="4" w:space="0" w:color="auto"/>
              <w:left w:val="single" w:sz="4" w:space="0" w:color="auto"/>
              <w:bottom w:val="single" w:sz="4" w:space="0" w:color="auto"/>
              <w:right w:val="single" w:sz="4" w:space="0" w:color="auto"/>
            </w:tcBorders>
          </w:tcPr>
          <w:p w:rsidR="006A5553" w:rsidRDefault="007E5725">
            <w:pPr>
              <w:suppressAutoHyphens/>
              <w:jc w:val="center"/>
              <w:rPr>
                <w:rFonts w:ascii="Times New Roman" w:hAnsi="Times New Roman"/>
                <w:b/>
                <w:sz w:val="24"/>
                <w:szCs w:val="24"/>
                <w:lang w:val="ru-RU"/>
              </w:rPr>
            </w:pPr>
            <w:r>
              <w:rPr>
                <w:rFonts w:ascii="Times New Roman" w:hAnsi="Times New Roman"/>
                <w:b/>
                <w:sz w:val="24"/>
                <w:szCs w:val="24"/>
                <w:lang w:val="ru-RU"/>
              </w:rPr>
              <w:t>№</w:t>
            </w:r>
          </w:p>
        </w:tc>
        <w:tc>
          <w:tcPr>
            <w:tcW w:w="3048" w:type="pct"/>
            <w:tcBorders>
              <w:top w:val="single" w:sz="4" w:space="0" w:color="auto"/>
              <w:left w:val="single" w:sz="4" w:space="0" w:color="auto"/>
              <w:bottom w:val="single" w:sz="4" w:space="0" w:color="auto"/>
              <w:right w:val="single" w:sz="4" w:space="0" w:color="auto"/>
            </w:tcBorders>
            <w:vAlign w:val="center"/>
          </w:tcPr>
          <w:p w:rsidR="006A5553" w:rsidRDefault="007E5725">
            <w:pPr>
              <w:suppressAutoHyphens/>
              <w:jc w:val="center"/>
              <w:rPr>
                <w:rFonts w:ascii="Times New Roman" w:hAnsi="Times New Roman"/>
                <w:b/>
                <w:sz w:val="24"/>
                <w:szCs w:val="24"/>
              </w:rPr>
            </w:pPr>
            <w:r>
              <w:rPr>
                <w:rFonts w:ascii="Times New Roman" w:hAnsi="Times New Roman"/>
                <w:b/>
                <w:sz w:val="24"/>
                <w:szCs w:val="24"/>
              </w:rPr>
              <w:t>Напряжение линий электропередач, кВ</w:t>
            </w:r>
          </w:p>
        </w:tc>
        <w:tc>
          <w:tcPr>
            <w:tcW w:w="1436" w:type="pct"/>
            <w:tcBorders>
              <w:top w:val="single" w:sz="4" w:space="0" w:color="auto"/>
              <w:left w:val="single" w:sz="4" w:space="0" w:color="auto"/>
              <w:bottom w:val="single" w:sz="4" w:space="0" w:color="auto"/>
              <w:right w:val="single" w:sz="4" w:space="0" w:color="auto"/>
            </w:tcBorders>
            <w:vAlign w:val="center"/>
          </w:tcPr>
          <w:p w:rsidR="006A5553" w:rsidRDefault="007E5725">
            <w:pPr>
              <w:suppressAutoHyphens/>
              <w:jc w:val="center"/>
              <w:rPr>
                <w:rFonts w:ascii="Times New Roman" w:hAnsi="Times New Roman"/>
                <w:b/>
                <w:sz w:val="24"/>
                <w:szCs w:val="24"/>
              </w:rPr>
            </w:pPr>
            <w:r>
              <w:rPr>
                <w:rFonts w:ascii="Times New Roman" w:hAnsi="Times New Roman"/>
                <w:b/>
                <w:sz w:val="24"/>
                <w:szCs w:val="24"/>
              </w:rPr>
              <w:t>ЗСР, м</w:t>
            </w:r>
          </w:p>
        </w:tc>
      </w:tr>
      <w:tr w:rsidR="006A5553">
        <w:trPr>
          <w:trHeight w:val="220"/>
        </w:trPr>
        <w:tc>
          <w:tcPr>
            <w:tcW w:w="516" w:type="pct"/>
            <w:tcBorders>
              <w:top w:val="single" w:sz="4" w:space="0" w:color="auto"/>
              <w:left w:val="single" w:sz="4" w:space="0" w:color="auto"/>
              <w:bottom w:val="single" w:sz="4" w:space="0" w:color="auto"/>
              <w:right w:val="single" w:sz="4" w:space="0" w:color="auto"/>
            </w:tcBorders>
          </w:tcPr>
          <w:p w:rsidR="006A5553" w:rsidRDefault="007E5725">
            <w:pPr>
              <w:suppressAutoHyphens/>
              <w:jc w:val="center"/>
              <w:rPr>
                <w:rFonts w:ascii="Times New Roman" w:hAnsi="Times New Roman"/>
                <w:sz w:val="24"/>
                <w:szCs w:val="24"/>
                <w:lang w:val="ru-RU"/>
              </w:rPr>
            </w:pPr>
            <w:r>
              <w:rPr>
                <w:rFonts w:ascii="Times New Roman" w:hAnsi="Times New Roman"/>
                <w:sz w:val="24"/>
                <w:szCs w:val="24"/>
                <w:lang w:val="ru-RU"/>
              </w:rPr>
              <w:t>1</w:t>
            </w:r>
          </w:p>
        </w:tc>
        <w:tc>
          <w:tcPr>
            <w:tcW w:w="3048" w:type="pct"/>
            <w:tcBorders>
              <w:top w:val="single" w:sz="4" w:space="0" w:color="auto"/>
              <w:left w:val="single" w:sz="4" w:space="0" w:color="auto"/>
              <w:bottom w:val="single" w:sz="4" w:space="0" w:color="auto"/>
              <w:right w:val="single" w:sz="4" w:space="0" w:color="auto"/>
            </w:tcBorders>
            <w:vAlign w:val="center"/>
          </w:tcPr>
          <w:p w:rsidR="006A5553" w:rsidRDefault="007E5725">
            <w:pPr>
              <w:suppressAutoHyphens/>
              <w:jc w:val="center"/>
              <w:rPr>
                <w:rFonts w:ascii="Times New Roman" w:hAnsi="Times New Roman"/>
                <w:sz w:val="24"/>
                <w:szCs w:val="24"/>
              </w:rPr>
            </w:pPr>
            <w:r>
              <w:rPr>
                <w:rFonts w:ascii="Times New Roman" w:hAnsi="Times New Roman"/>
                <w:sz w:val="24"/>
                <w:szCs w:val="24"/>
              </w:rPr>
              <w:t>до 1</w:t>
            </w:r>
          </w:p>
        </w:tc>
        <w:tc>
          <w:tcPr>
            <w:tcW w:w="1436" w:type="pct"/>
            <w:tcBorders>
              <w:top w:val="single" w:sz="4" w:space="0" w:color="auto"/>
              <w:left w:val="single" w:sz="4" w:space="0" w:color="auto"/>
              <w:bottom w:val="single" w:sz="4" w:space="0" w:color="auto"/>
              <w:right w:val="single" w:sz="4" w:space="0" w:color="auto"/>
            </w:tcBorders>
            <w:vAlign w:val="center"/>
          </w:tcPr>
          <w:p w:rsidR="006A5553" w:rsidRDefault="007E5725">
            <w:pPr>
              <w:suppressAutoHyphens/>
              <w:jc w:val="center"/>
              <w:rPr>
                <w:rFonts w:ascii="Times New Roman" w:hAnsi="Times New Roman"/>
                <w:sz w:val="24"/>
                <w:szCs w:val="24"/>
              </w:rPr>
            </w:pPr>
            <w:r>
              <w:rPr>
                <w:rFonts w:ascii="Times New Roman" w:hAnsi="Times New Roman"/>
                <w:sz w:val="24"/>
                <w:szCs w:val="24"/>
              </w:rPr>
              <w:t>2</w:t>
            </w:r>
          </w:p>
        </w:tc>
      </w:tr>
      <w:tr w:rsidR="006A5553">
        <w:trPr>
          <w:trHeight w:val="220"/>
        </w:trPr>
        <w:tc>
          <w:tcPr>
            <w:tcW w:w="516" w:type="pct"/>
            <w:tcBorders>
              <w:top w:val="single" w:sz="4" w:space="0" w:color="auto"/>
              <w:left w:val="single" w:sz="4" w:space="0" w:color="auto"/>
              <w:bottom w:val="single" w:sz="4" w:space="0" w:color="auto"/>
              <w:right w:val="single" w:sz="4" w:space="0" w:color="auto"/>
            </w:tcBorders>
          </w:tcPr>
          <w:p w:rsidR="006A5553" w:rsidRDefault="007E5725">
            <w:pPr>
              <w:suppressAutoHyphens/>
              <w:jc w:val="center"/>
              <w:rPr>
                <w:rFonts w:ascii="Times New Roman" w:hAnsi="Times New Roman"/>
                <w:sz w:val="24"/>
                <w:szCs w:val="24"/>
                <w:lang w:val="ru-RU"/>
              </w:rPr>
            </w:pPr>
            <w:r>
              <w:rPr>
                <w:rFonts w:ascii="Times New Roman" w:hAnsi="Times New Roman"/>
                <w:sz w:val="24"/>
                <w:szCs w:val="24"/>
                <w:lang w:val="ru-RU"/>
              </w:rPr>
              <w:t>2</w:t>
            </w:r>
          </w:p>
        </w:tc>
        <w:tc>
          <w:tcPr>
            <w:tcW w:w="3048" w:type="pct"/>
            <w:tcBorders>
              <w:top w:val="single" w:sz="4" w:space="0" w:color="auto"/>
              <w:left w:val="single" w:sz="4" w:space="0" w:color="auto"/>
              <w:bottom w:val="single" w:sz="4" w:space="0" w:color="auto"/>
              <w:right w:val="single" w:sz="4" w:space="0" w:color="auto"/>
            </w:tcBorders>
            <w:vAlign w:val="center"/>
          </w:tcPr>
          <w:p w:rsidR="006A5553" w:rsidRDefault="007E5725">
            <w:pPr>
              <w:suppressAutoHyphens/>
              <w:jc w:val="center"/>
              <w:rPr>
                <w:rFonts w:ascii="Times New Roman" w:hAnsi="Times New Roman"/>
                <w:sz w:val="24"/>
                <w:szCs w:val="24"/>
              </w:rPr>
            </w:pPr>
            <w:r>
              <w:rPr>
                <w:rFonts w:ascii="Times New Roman" w:hAnsi="Times New Roman"/>
                <w:sz w:val="24"/>
                <w:szCs w:val="24"/>
              </w:rPr>
              <w:t>1 - 20</w:t>
            </w:r>
          </w:p>
        </w:tc>
        <w:tc>
          <w:tcPr>
            <w:tcW w:w="1436" w:type="pct"/>
            <w:tcBorders>
              <w:top w:val="single" w:sz="4" w:space="0" w:color="auto"/>
              <w:left w:val="single" w:sz="4" w:space="0" w:color="auto"/>
              <w:bottom w:val="single" w:sz="4" w:space="0" w:color="auto"/>
              <w:right w:val="single" w:sz="4" w:space="0" w:color="auto"/>
            </w:tcBorders>
            <w:vAlign w:val="center"/>
          </w:tcPr>
          <w:p w:rsidR="006A5553" w:rsidRDefault="007E5725">
            <w:pPr>
              <w:suppressAutoHyphens/>
              <w:jc w:val="center"/>
              <w:rPr>
                <w:rFonts w:ascii="Times New Roman" w:hAnsi="Times New Roman"/>
                <w:sz w:val="24"/>
                <w:szCs w:val="24"/>
              </w:rPr>
            </w:pPr>
            <w:r>
              <w:rPr>
                <w:rFonts w:ascii="Times New Roman" w:hAnsi="Times New Roman"/>
                <w:sz w:val="24"/>
                <w:szCs w:val="24"/>
              </w:rPr>
              <w:t>10</w:t>
            </w:r>
          </w:p>
        </w:tc>
      </w:tr>
      <w:tr w:rsidR="006A5553">
        <w:trPr>
          <w:trHeight w:val="236"/>
        </w:trPr>
        <w:tc>
          <w:tcPr>
            <w:tcW w:w="516" w:type="pct"/>
            <w:tcBorders>
              <w:top w:val="single" w:sz="4" w:space="0" w:color="auto"/>
              <w:left w:val="single" w:sz="4" w:space="0" w:color="auto"/>
              <w:bottom w:val="single" w:sz="4" w:space="0" w:color="auto"/>
              <w:right w:val="single" w:sz="4" w:space="0" w:color="auto"/>
            </w:tcBorders>
          </w:tcPr>
          <w:p w:rsidR="006A5553" w:rsidRDefault="007E5725">
            <w:pPr>
              <w:suppressAutoHyphens/>
              <w:jc w:val="center"/>
              <w:rPr>
                <w:rFonts w:ascii="Times New Roman" w:hAnsi="Times New Roman"/>
                <w:sz w:val="24"/>
                <w:szCs w:val="24"/>
                <w:lang w:val="ru-RU"/>
              </w:rPr>
            </w:pPr>
            <w:r>
              <w:rPr>
                <w:rFonts w:ascii="Times New Roman" w:hAnsi="Times New Roman"/>
                <w:sz w:val="24"/>
                <w:szCs w:val="24"/>
                <w:lang w:val="ru-RU"/>
              </w:rPr>
              <w:t>3</w:t>
            </w:r>
          </w:p>
        </w:tc>
        <w:tc>
          <w:tcPr>
            <w:tcW w:w="3048" w:type="pct"/>
            <w:tcBorders>
              <w:top w:val="single" w:sz="4" w:space="0" w:color="auto"/>
              <w:left w:val="single" w:sz="4" w:space="0" w:color="auto"/>
              <w:bottom w:val="single" w:sz="4" w:space="0" w:color="auto"/>
              <w:right w:val="single" w:sz="4" w:space="0" w:color="auto"/>
            </w:tcBorders>
            <w:vAlign w:val="center"/>
          </w:tcPr>
          <w:p w:rsidR="006A5553" w:rsidRDefault="007E5725">
            <w:pPr>
              <w:suppressAutoHyphens/>
              <w:jc w:val="center"/>
              <w:rPr>
                <w:rFonts w:ascii="Times New Roman" w:hAnsi="Times New Roman"/>
                <w:sz w:val="24"/>
                <w:szCs w:val="24"/>
              </w:rPr>
            </w:pPr>
            <w:r>
              <w:rPr>
                <w:rFonts w:ascii="Times New Roman" w:hAnsi="Times New Roman"/>
                <w:sz w:val="24"/>
                <w:szCs w:val="24"/>
              </w:rPr>
              <w:t>35</w:t>
            </w:r>
          </w:p>
        </w:tc>
        <w:tc>
          <w:tcPr>
            <w:tcW w:w="1436" w:type="pct"/>
            <w:tcBorders>
              <w:top w:val="single" w:sz="4" w:space="0" w:color="auto"/>
              <w:left w:val="single" w:sz="4" w:space="0" w:color="auto"/>
              <w:bottom w:val="single" w:sz="4" w:space="0" w:color="auto"/>
              <w:right w:val="single" w:sz="4" w:space="0" w:color="auto"/>
            </w:tcBorders>
            <w:vAlign w:val="center"/>
          </w:tcPr>
          <w:p w:rsidR="006A5553" w:rsidRDefault="007E5725">
            <w:pPr>
              <w:suppressAutoHyphens/>
              <w:jc w:val="center"/>
              <w:rPr>
                <w:rFonts w:ascii="Times New Roman" w:hAnsi="Times New Roman"/>
                <w:sz w:val="24"/>
                <w:szCs w:val="24"/>
              </w:rPr>
            </w:pPr>
            <w:r>
              <w:rPr>
                <w:rFonts w:ascii="Times New Roman" w:hAnsi="Times New Roman"/>
                <w:sz w:val="24"/>
                <w:szCs w:val="24"/>
              </w:rPr>
              <w:t>15</w:t>
            </w:r>
          </w:p>
        </w:tc>
      </w:tr>
      <w:tr w:rsidR="00152A6B">
        <w:trPr>
          <w:trHeight w:val="236"/>
        </w:trPr>
        <w:tc>
          <w:tcPr>
            <w:tcW w:w="516" w:type="pct"/>
            <w:tcBorders>
              <w:top w:val="single" w:sz="4" w:space="0" w:color="auto"/>
              <w:left w:val="single" w:sz="4" w:space="0" w:color="auto"/>
              <w:bottom w:val="single" w:sz="4" w:space="0" w:color="auto"/>
              <w:right w:val="single" w:sz="4" w:space="0" w:color="auto"/>
            </w:tcBorders>
          </w:tcPr>
          <w:p w:rsidR="00152A6B" w:rsidRDefault="00152A6B">
            <w:pPr>
              <w:suppressAutoHyphens/>
              <w:jc w:val="center"/>
              <w:rPr>
                <w:rFonts w:ascii="Times New Roman" w:hAnsi="Times New Roman"/>
                <w:sz w:val="24"/>
                <w:szCs w:val="24"/>
                <w:lang w:val="ru-RU"/>
              </w:rPr>
            </w:pPr>
            <w:r>
              <w:rPr>
                <w:rFonts w:ascii="Times New Roman" w:hAnsi="Times New Roman"/>
                <w:sz w:val="24"/>
                <w:szCs w:val="24"/>
                <w:lang w:val="ru-RU"/>
              </w:rPr>
              <w:t>4</w:t>
            </w:r>
          </w:p>
        </w:tc>
        <w:tc>
          <w:tcPr>
            <w:tcW w:w="3048" w:type="pct"/>
            <w:tcBorders>
              <w:top w:val="single" w:sz="4" w:space="0" w:color="auto"/>
              <w:left w:val="single" w:sz="4" w:space="0" w:color="auto"/>
              <w:bottom w:val="single" w:sz="4" w:space="0" w:color="auto"/>
              <w:right w:val="single" w:sz="4" w:space="0" w:color="auto"/>
            </w:tcBorders>
            <w:vAlign w:val="center"/>
          </w:tcPr>
          <w:p w:rsidR="00152A6B" w:rsidRDefault="00152A6B">
            <w:pPr>
              <w:suppressAutoHyphens/>
              <w:jc w:val="center"/>
              <w:rPr>
                <w:rFonts w:ascii="Times New Roman" w:hAnsi="Times New Roman"/>
                <w:sz w:val="24"/>
                <w:szCs w:val="24"/>
                <w:lang w:val="ru-RU"/>
              </w:rPr>
            </w:pPr>
            <w:r>
              <w:rPr>
                <w:rFonts w:ascii="Times New Roman" w:hAnsi="Times New Roman"/>
                <w:sz w:val="24"/>
                <w:szCs w:val="24"/>
                <w:lang w:val="ru-RU"/>
              </w:rPr>
              <w:t>220</w:t>
            </w:r>
          </w:p>
        </w:tc>
        <w:tc>
          <w:tcPr>
            <w:tcW w:w="1436" w:type="pct"/>
            <w:tcBorders>
              <w:top w:val="single" w:sz="4" w:space="0" w:color="auto"/>
              <w:left w:val="single" w:sz="4" w:space="0" w:color="auto"/>
              <w:bottom w:val="single" w:sz="4" w:space="0" w:color="auto"/>
              <w:right w:val="single" w:sz="4" w:space="0" w:color="auto"/>
            </w:tcBorders>
            <w:vAlign w:val="center"/>
          </w:tcPr>
          <w:p w:rsidR="00152A6B" w:rsidRDefault="00152A6B">
            <w:pPr>
              <w:suppressAutoHyphens/>
              <w:jc w:val="center"/>
              <w:rPr>
                <w:rFonts w:ascii="Times New Roman" w:hAnsi="Times New Roman"/>
                <w:sz w:val="24"/>
                <w:szCs w:val="24"/>
                <w:lang w:val="ru-RU"/>
              </w:rPr>
            </w:pPr>
            <w:r>
              <w:rPr>
                <w:rFonts w:ascii="Times New Roman" w:hAnsi="Times New Roman"/>
                <w:sz w:val="24"/>
                <w:szCs w:val="24"/>
                <w:lang w:val="ru-RU"/>
              </w:rPr>
              <w:t>30</w:t>
            </w:r>
          </w:p>
        </w:tc>
      </w:tr>
      <w:tr w:rsidR="006A5553">
        <w:trPr>
          <w:trHeight w:val="236"/>
        </w:trPr>
        <w:tc>
          <w:tcPr>
            <w:tcW w:w="516" w:type="pct"/>
            <w:tcBorders>
              <w:top w:val="single" w:sz="4" w:space="0" w:color="auto"/>
              <w:left w:val="single" w:sz="4" w:space="0" w:color="auto"/>
              <w:bottom w:val="single" w:sz="4" w:space="0" w:color="auto"/>
              <w:right w:val="single" w:sz="4" w:space="0" w:color="auto"/>
            </w:tcBorders>
          </w:tcPr>
          <w:p w:rsidR="006A5553" w:rsidRDefault="00152A6B">
            <w:pPr>
              <w:suppressAutoHyphens/>
              <w:jc w:val="center"/>
              <w:rPr>
                <w:rFonts w:ascii="Times New Roman" w:hAnsi="Times New Roman"/>
                <w:sz w:val="24"/>
                <w:szCs w:val="24"/>
                <w:lang w:val="ru-RU"/>
              </w:rPr>
            </w:pPr>
            <w:r>
              <w:rPr>
                <w:rFonts w:ascii="Times New Roman" w:hAnsi="Times New Roman"/>
                <w:sz w:val="24"/>
                <w:szCs w:val="24"/>
                <w:lang w:val="ru-RU"/>
              </w:rPr>
              <w:t>5</w:t>
            </w:r>
          </w:p>
        </w:tc>
        <w:tc>
          <w:tcPr>
            <w:tcW w:w="3048" w:type="pct"/>
            <w:tcBorders>
              <w:top w:val="single" w:sz="4" w:space="0" w:color="auto"/>
              <w:left w:val="single" w:sz="4" w:space="0" w:color="auto"/>
              <w:bottom w:val="single" w:sz="4" w:space="0" w:color="auto"/>
              <w:right w:val="single" w:sz="4" w:space="0" w:color="auto"/>
            </w:tcBorders>
            <w:vAlign w:val="center"/>
          </w:tcPr>
          <w:p w:rsidR="006A5553" w:rsidRDefault="00152A6B">
            <w:pPr>
              <w:suppressAutoHyphens/>
              <w:jc w:val="center"/>
              <w:rPr>
                <w:rFonts w:ascii="Times New Roman" w:hAnsi="Times New Roman"/>
                <w:sz w:val="24"/>
                <w:szCs w:val="24"/>
                <w:lang w:val="ru-RU"/>
              </w:rPr>
            </w:pPr>
            <w:r>
              <w:rPr>
                <w:rFonts w:ascii="Times New Roman" w:hAnsi="Times New Roman"/>
                <w:sz w:val="24"/>
                <w:szCs w:val="24"/>
                <w:lang w:val="ru-RU"/>
              </w:rPr>
              <w:t>50</w:t>
            </w:r>
            <w:r w:rsidR="007E5725">
              <w:rPr>
                <w:rFonts w:ascii="Times New Roman" w:hAnsi="Times New Roman"/>
                <w:sz w:val="24"/>
                <w:szCs w:val="24"/>
                <w:lang w:val="ru-RU"/>
              </w:rPr>
              <w:t>0</w:t>
            </w:r>
          </w:p>
        </w:tc>
        <w:tc>
          <w:tcPr>
            <w:tcW w:w="1436" w:type="pct"/>
            <w:tcBorders>
              <w:top w:val="single" w:sz="4" w:space="0" w:color="auto"/>
              <w:left w:val="single" w:sz="4" w:space="0" w:color="auto"/>
              <w:bottom w:val="single" w:sz="4" w:space="0" w:color="auto"/>
              <w:right w:val="single" w:sz="4" w:space="0" w:color="auto"/>
            </w:tcBorders>
            <w:vAlign w:val="center"/>
          </w:tcPr>
          <w:p w:rsidR="006A5553" w:rsidRDefault="007E5725">
            <w:pPr>
              <w:suppressAutoHyphens/>
              <w:jc w:val="center"/>
              <w:rPr>
                <w:rFonts w:ascii="Times New Roman" w:hAnsi="Times New Roman"/>
                <w:sz w:val="24"/>
                <w:szCs w:val="24"/>
                <w:lang w:val="ru-RU"/>
              </w:rPr>
            </w:pPr>
            <w:r>
              <w:rPr>
                <w:rFonts w:ascii="Times New Roman" w:hAnsi="Times New Roman"/>
                <w:sz w:val="24"/>
                <w:szCs w:val="24"/>
                <w:lang w:val="ru-RU"/>
              </w:rPr>
              <w:t>40</w:t>
            </w:r>
          </w:p>
        </w:tc>
      </w:tr>
    </w:tbl>
    <w:p w:rsidR="006A5553" w:rsidRDefault="006A5553">
      <w:pPr>
        <w:pStyle w:val="afffb"/>
        <w:ind w:firstLine="0"/>
        <w:rPr>
          <w:rFonts w:ascii="Times New Roman" w:hAnsi="Times New Roman"/>
          <w:sz w:val="24"/>
          <w:szCs w:val="24"/>
        </w:rPr>
      </w:pPr>
    </w:p>
    <w:p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 xml:space="preserve">Таблица </w:t>
      </w:r>
      <w:r w:rsidR="00E36155">
        <w:rPr>
          <w:rFonts w:ascii="Times New Roman" w:eastAsia="Calibri" w:hAnsi="Times New Roman"/>
          <w:b/>
          <w:bCs/>
          <w:kern w:val="2"/>
          <w:sz w:val="28"/>
          <w:szCs w:val="28"/>
          <w:lang w:val="ru-RU" w:eastAsia="en-US"/>
        </w:rPr>
        <w:t>37</w:t>
      </w:r>
      <w:r>
        <w:rPr>
          <w:rFonts w:ascii="Times New Roman" w:eastAsia="Calibri" w:hAnsi="Times New Roman"/>
          <w:b/>
          <w:bCs/>
          <w:kern w:val="2"/>
          <w:sz w:val="28"/>
          <w:szCs w:val="28"/>
          <w:lang w:val="ru-RU" w:eastAsia="en-US"/>
        </w:rPr>
        <w:t xml:space="preserve"> - Ограничения на использование территорий охранных зон инженерной инфраструктуры</w:t>
      </w:r>
    </w:p>
    <w:p w:rsidR="006A5553" w:rsidRDefault="006A5553">
      <w:pPr>
        <w:jc w:val="both"/>
        <w:rPr>
          <w:rFonts w:ascii="Times New Roman" w:eastAsia="Calibri" w:hAnsi="Times New Roman"/>
          <w:b/>
          <w:bCs/>
          <w:kern w:val="2"/>
          <w:sz w:val="24"/>
          <w:szCs w:val="24"/>
          <w:lang w:val="ru-RU"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8098"/>
      </w:tblGrid>
      <w:tr w:rsidR="006A5553">
        <w:tc>
          <w:tcPr>
            <w:tcW w:w="1029" w:type="pct"/>
            <w:vAlign w:val="center"/>
          </w:tcPr>
          <w:p w:rsidR="006A5553" w:rsidRDefault="007E5725">
            <w:pPr>
              <w:jc w:val="center"/>
              <w:rPr>
                <w:rFonts w:ascii="Times New Roman" w:hAnsi="Times New Roman"/>
                <w:b/>
                <w:sz w:val="24"/>
                <w:szCs w:val="24"/>
              </w:rPr>
            </w:pPr>
            <w:r>
              <w:rPr>
                <w:rFonts w:ascii="Times New Roman" w:hAnsi="Times New Roman"/>
                <w:b/>
                <w:sz w:val="24"/>
                <w:szCs w:val="24"/>
              </w:rPr>
              <w:t>Зона</w:t>
            </w:r>
          </w:p>
        </w:tc>
        <w:tc>
          <w:tcPr>
            <w:tcW w:w="3971" w:type="pct"/>
            <w:vAlign w:val="center"/>
          </w:tcPr>
          <w:p w:rsidR="006A5553" w:rsidRDefault="007E5725">
            <w:pPr>
              <w:jc w:val="center"/>
              <w:rPr>
                <w:rFonts w:ascii="Times New Roman" w:hAnsi="Times New Roman"/>
                <w:b/>
                <w:sz w:val="24"/>
                <w:szCs w:val="24"/>
              </w:rPr>
            </w:pPr>
            <w:r>
              <w:rPr>
                <w:rFonts w:ascii="Times New Roman" w:hAnsi="Times New Roman"/>
                <w:b/>
                <w:sz w:val="24"/>
                <w:szCs w:val="24"/>
              </w:rPr>
              <w:t>Ограничения</w:t>
            </w:r>
          </w:p>
        </w:tc>
      </w:tr>
      <w:tr w:rsidR="006A5553" w:rsidRPr="00BC146C">
        <w:tc>
          <w:tcPr>
            <w:tcW w:w="1029" w:type="pct"/>
          </w:tcPr>
          <w:p w:rsidR="006A5553" w:rsidRDefault="007E5725">
            <w:pPr>
              <w:jc w:val="center"/>
              <w:rPr>
                <w:rFonts w:ascii="Times New Roman" w:hAnsi="Times New Roman"/>
                <w:sz w:val="24"/>
                <w:szCs w:val="24"/>
                <w:lang w:val="ru-RU"/>
              </w:rPr>
            </w:pPr>
            <w:r>
              <w:rPr>
                <w:rFonts w:ascii="Times New Roman" w:hAnsi="Times New Roman"/>
                <w:sz w:val="24"/>
                <w:szCs w:val="24"/>
                <w:lang w:val="ru-RU"/>
              </w:rPr>
              <w:t>Охранная зона объектов электросетевого хозяйства (вдоль линий электропередачи, вокруг подстанций)</w:t>
            </w:r>
          </w:p>
        </w:tc>
        <w:tc>
          <w:tcPr>
            <w:tcW w:w="3971" w:type="pct"/>
          </w:tcPr>
          <w:p w:rsidR="006A5553" w:rsidRDefault="007E5725">
            <w:pPr>
              <w:jc w:val="both"/>
              <w:rPr>
                <w:rFonts w:ascii="Times New Roman" w:hAnsi="Times New Roman"/>
                <w:sz w:val="24"/>
                <w:szCs w:val="24"/>
                <w:lang w:val="ru-RU"/>
              </w:rPr>
            </w:pPr>
            <w:r>
              <w:rPr>
                <w:rFonts w:ascii="Times New Roman" w:hAnsi="Times New Roman"/>
                <w:sz w:val="24"/>
                <w:szCs w:val="24"/>
                <w:lang w:val="ru-RU"/>
              </w:rPr>
              <w:t>1)</w:t>
            </w:r>
            <w:r>
              <w:rPr>
                <w:rFonts w:ascii="Times New Roman" w:hAnsi="Times New Roman"/>
                <w:sz w:val="24"/>
                <w:szCs w:val="24"/>
              </w:rPr>
              <w:t> </w:t>
            </w:r>
            <w:r>
              <w:rPr>
                <w:rFonts w:ascii="Times New Roman" w:hAnsi="Times New Roman"/>
                <w:sz w:val="24"/>
                <w:szCs w:val="24"/>
                <w:lang w:val="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 xml:space="preserve">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w:t>
            </w:r>
            <w:r>
              <w:rPr>
                <w:rFonts w:ascii="Times New Roman" w:hAnsi="Times New Roman"/>
                <w:sz w:val="24"/>
                <w:szCs w:val="24"/>
                <w:lang w:val="ru-RU"/>
              </w:rPr>
              <w:lastRenderedPageBreak/>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разрешённых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6A5553" w:rsidRDefault="007E5725">
            <w:pPr>
              <w:numPr>
                <w:ilvl w:val="0"/>
                <w:numId w:val="6"/>
              </w:numPr>
              <w:ind w:left="470" w:hanging="357"/>
              <w:jc w:val="both"/>
              <w:rPr>
                <w:rFonts w:ascii="Times New Roman" w:hAnsi="Times New Roman"/>
                <w:sz w:val="24"/>
                <w:szCs w:val="24"/>
              </w:rPr>
            </w:pPr>
            <w:r>
              <w:rPr>
                <w:rFonts w:ascii="Times New Roman" w:hAnsi="Times New Roman"/>
                <w:sz w:val="24"/>
                <w:szCs w:val="24"/>
              </w:rPr>
              <w:t>размещать свалки;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6A5553" w:rsidRDefault="007E5725">
            <w:pPr>
              <w:jc w:val="both"/>
              <w:rPr>
                <w:rFonts w:ascii="Times New Roman" w:hAnsi="Times New Roman"/>
                <w:sz w:val="24"/>
                <w:szCs w:val="24"/>
                <w:lang w:val="ru-RU"/>
              </w:rPr>
            </w:pPr>
            <w:r>
              <w:rPr>
                <w:rFonts w:ascii="Times New Roman" w:hAnsi="Times New Roman"/>
                <w:sz w:val="24"/>
                <w:szCs w:val="24"/>
                <w:lang w:val="ru-RU"/>
              </w:rPr>
              <w:t>2)</w:t>
            </w:r>
            <w:r>
              <w:rPr>
                <w:rFonts w:ascii="Times New Roman" w:hAnsi="Times New Roman"/>
                <w:sz w:val="24"/>
                <w:szCs w:val="24"/>
              </w:rPr>
              <w:t> </w:t>
            </w:r>
            <w:r>
              <w:rPr>
                <w:rFonts w:ascii="Times New Roman" w:hAnsi="Times New Roman"/>
                <w:sz w:val="24"/>
                <w:szCs w:val="24"/>
                <w:lang w:val="ru-RU"/>
              </w:rPr>
              <w:t>В охранных зонах, установленных для объектов электросетевого хозяйства напряжением свыше 1000 вольт, помимо действий, предусмотренных пунктом 1, запрещается:</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складировать или размещать хранилища любых, в том числе горюче-смазочных, материалов;</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разрешённых в установленном порядке работ (в охранных зонах воздушных линий электропередачи);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осуществлять проход судов с поднятыми стрелами кранов и других механизмов (в охранных зонах воздушных линий электропередачи).</w:t>
            </w:r>
          </w:p>
          <w:p w:rsidR="006A5553" w:rsidRDefault="007E5725">
            <w:pPr>
              <w:jc w:val="both"/>
              <w:rPr>
                <w:rFonts w:ascii="Times New Roman" w:hAnsi="Times New Roman"/>
                <w:sz w:val="24"/>
                <w:szCs w:val="24"/>
                <w:lang w:val="ru-RU"/>
              </w:rPr>
            </w:pPr>
            <w:r>
              <w:rPr>
                <w:rFonts w:ascii="Times New Roman" w:hAnsi="Times New Roman"/>
                <w:sz w:val="24"/>
                <w:szCs w:val="24"/>
                <w:lang w:val="ru-RU"/>
              </w:rPr>
              <w:t>3)</w:t>
            </w:r>
            <w:r>
              <w:rPr>
                <w:rFonts w:ascii="Times New Roman" w:hAnsi="Times New Roman"/>
                <w:sz w:val="24"/>
                <w:szCs w:val="24"/>
              </w:rPr>
              <w:t> </w:t>
            </w:r>
            <w:r>
              <w:rPr>
                <w:rFonts w:ascii="Times New Roman" w:hAnsi="Times New Roman"/>
                <w:sz w:val="24"/>
                <w:szCs w:val="24"/>
                <w:lang w:val="ru-RU"/>
              </w:rPr>
              <w:t>В пределах охранных зон без письменного решения о согласовании сетевых организаций юридическим и физическим лицам запрещаются:</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строительство, капитальный ремонт, реконструкция или снос зданий и сооружений;</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горные, взрывные, мелиоративные работы, в том числе связанные с временным затоплением земель;</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посадка и вырубка деревьев и кустарников;</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водоёмы менее минимально допустимого расстояния, в том числе с учётом максимального уровня подъёма воды при паводке;</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lastRenderedPageBreak/>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6A5553" w:rsidRDefault="007E5725">
            <w:pPr>
              <w:jc w:val="both"/>
              <w:rPr>
                <w:rFonts w:ascii="Times New Roman" w:hAnsi="Times New Roman"/>
                <w:sz w:val="24"/>
                <w:szCs w:val="24"/>
                <w:lang w:val="ru-RU"/>
              </w:rPr>
            </w:pPr>
            <w:r>
              <w:rPr>
                <w:rFonts w:ascii="Times New Roman" w:hAnsi="Times New Roman"/>
                <w:sz w:val="24"/>
                <w:szCs w:val="24"/>
                <w:lang w:val="ru-RU"/>
              </w:rPr>
              <w:t>4)</w:t>
            </w:r>
            <w:r>
              <w:rPr>
                <w:rFonts w:ascii="Times New Roman" w:hAnsi="Times New Roman"/>
                <w:sz w:val="24"/>
                <w:szCs w:val="24"/>
              </w:rPr>
              <w:t> </w:t>
            </w:r>
            <w:r>
              <w:rPr>
                <w:rFonts w:ascii="Times New Roman" w:hAnsi="Times New Roman"/>
                <w:sz w:val="24"/>
                <w:szCs w:val="24"/>
                <w:lang w:val="ru-RU"/>
              </w:rPr>
              <w:t>В охранных зонах, установленных для объектов электросетевого хозяйства напряжением до 1000 вольт, помимо действий, предусмотренных пунктом 3, без письменного решения о согласовании сетевых организаций запрещается:</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складировать или размещать хранилища любых, в том числе горюче-смазочных, материалов;</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tc>
      </w:tr>
      <w:tr w:rsidR="006A5553" w:rsidRPr="00BC146C">
        <w:tc>
          <w:tcPr>
            <w:tcW w:w="1029" w:type="pct"/>
          </w:tcPr>
          <w:p w:rsidR="006A5553" w:rsidRDefault="007E5725">
            <w:pPr>
              <w:jc w:val="center"/>
              <w:rPr>
                <w:rFonts w:ascii="Times New Roman" w:hAnsi="Times New Roman"/>
                <w:sz w:val="24"/>
                <w:szCs w:val="24"/>
                <w:lang w:val="ru-RU"/>
              </w:rPr>
            </w:pPr>
            <w:r>
              <w:rPr>
                <w:rFonts w:ascii="Times New Roman" w:hAnsi="Times New Roman"/>
                <w:sz w:val="24"/>
                <w:szCs w:val="24"/>
                <w:lang w:val="ru-RU"/>
              </w:rPr>
              <w:lastRenderedPageBreak/>
              <w:t>Охранная зона газопроводов и систем газоснабжения</w:t>
            </w:r>
          </w:p>
        </w:tc>
        <w:tc>
          <w:tcPr>
            <w:tcW w:w="3971" w:type="pct"/>
          </w:tcPr>
          <w:p w:rsidR="006A5553" w:rsidRDefault="007E5725">
            <w:pPr>
              <w:jc w:val="both"/>
              <w:rPr>
                <w:rFonts w:ascii="Times New Roman" w:hAnsi="Times New Roman"/>
                <w:sz w:val="24"/>
                <w:szCs w:val="24"/>
                <w:lang w:val="ru-RU"/>
              </w:rPr>
            </w:pPr>
            <w:r>
              <w:rPr>
                <w:rFonts w:ascii="Times New Roman" w:hAnsi="Times New Roman"/>
                <w:sz w:val="24"/>
                <w:szCs w:val="24"/>
                <w:lang w:val="ru-RU"/>
              </w:rPr>
              <w:t>Границы охранных зон объектов системы газоснабжения определяются на основании строительных норм и правил, правил охраны магистральных трубопроводов, других утверждённых в установленном порядке нормативных документов. Владельцы указанных земельных участков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rsidR="006A5553" w:rsidRDefault="007E5725">
            <w:pPr>
              <w:jc w:val="both"/>
              <w:rPr>
                <w:rFonts w:ascii="Times New Roman" w:hAnsi="Times New Roman"/>
                <w:sz w:val="24"/>
                <w:szCs w:val="24"/>
                <w:lang w:val="ru-RU"/>
              </w:rPr>
            </w:pPr>
            <w:r>
              <w:rPr>
                <w:rFonts w:ascii="Times New Roman" w:hAnsi="Times New Roman"/>
                <w:sz w:val="24"/>
                <w:szCs w:val="24"/>
                <w:lang w:val="ru-RU"/>
              </w:rPr>
              <w:t xml:space="preserve">1) На земельные участки, входящие в охранные зоны газораспределительных сетей, налагаются ограничения (обременения), которыми </w:t>
            </w:r>
            <w:r>
              <w:rPr>
                <w:rFonts w:ascii="Times New Roman" w:hAnsi="Times New Roman"/>
                <w:b/>
                <w:sz w:val="24"/>
                <w:szCs w:val="24"/>
                <w:lang w:val="ru-RU"/>
              </w:rPr>
              <w:t>запрещается (</w:t>
            </w:r>
            <w:r>
              <w:rPr>
                <w:rFonts w:ascii="Times New Roman" w:hAnsi="Times New Roman"/>
                <w:sz w:val="24"/>
                <w:szCs w:val="24"/>
                <w:lang w:val="ru-RU"/>
              </w:rPr>
              <w:t>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проектирующими объекты жилищно-гражданского и производственного назначения, объекты инженерной, транспортной и социальной инфраструктуры, либо осуществляющими в границах указанных земельных участков любую хозяйственную деятельность):</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lastRenderedPageBreak/>
              <w:t>строить объекты жилищно-гражданского и производственного назначения;</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сносить и реконструировать мосты, коллекторы, автомобильные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устраивать свалки и склады, разливать растворы кислот, солей, щелочей и других химически активных веществ;</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разводить огонь и размещать источники огня;</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рыть погреба, копать и обрабатывать почву сельскохозяйственными и мелиоративными орудиями и механизмами на глубину более 0,3 метра;</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самовольно подключаться к газораспределительным сетям.</w:t>
            </w:r>
          </w:p>
          <w:p w:rsidR="006A5553" w:rsidRDefault="007E5725">
            <w:pPr>
              <w:jc w:val="both"/>
              <w:rPr>
                <w:rFonts w:ascii="Times New Roman" w:hAnsi="Times New Roman"/>
                <w:sz w:val="24"/>
                <w:szCs w:val="24"/>
                <w:lang w:val="ru-RU"/>
              </w:rPr>
            </w:pPr>
            <w:r>
              <w:rPr>
                <w:rFonts w:ascii="Times New Roman" w:hAnsi="Times New Roman"/>
                <w:sz w:val="24"/>
                <w:szCs w:val="24"/>
                <w:lang w:val="ru-RU"/>
              </w:rPr>
              <w:t>2) Лесохозяйственные, сельскохозяйственные и другие работы, не подпадающие под ограничения, указанные в пункте 1,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6A5553" w:rsidRDefault="007E5725">
            <w:pPr>
              <w:jc w:val="both"/>
              <w:rPr>
                <w:rFonts w:ascii="Times New Roman" w:hAnsi="Times New Roman"/>
                <w:sz w:val="24"/>
                <w:szCs w:val="24"/>
                <w:lang w:val="ru-RU"/>
              </w:rPr>
            </w:pPr>
            <w:r>
              <w:rPr>
                <w:rFonts w:ascii="Times New Roman" w:hAnsi="Times New Roman"/>
                <w:sz w:val="24"/>
                <w:szCs w:val="24"/>
                <w:lang w:val="ru-RU"/>
              </w:rPr>
              <w:t>3) Хозяйственная деятельность в охранных зонах газораспределительных сетей, не предусмотренная пунктами 1 и 2,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tc>
      </w:tr>
    </w:tbl>
    <w:p w:rsidR="006A5553" w:rsidRDefault="007E5725">
      <w:pPr>
        <w:pStyle w:val="2e"/>
        <w:spacing w:after="120"/>
        <w:ind w:right="0"/>
        <w:jc w:val="center"/>
        <w:rPr>
          <w:sz w:val="28"/>
          <w:szCs w:val="28"/>
        </w:rPr>
      </w:pPr>
      <w:r>
        <w:rPr>
          <w:sz w:val="28"/>
          <w:szCs w:val="28"/>
        </w:rPr>
        <w:lastRenderedPageBreak/>
        <w:t>Зоны санитарной охраны источников водоснабжения и водопроводов питьевого назначения</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Основной целью </w:t>
      </w:r>
      <w:r w:rsidR="00834017">
        <w:rPr>
          <w:rFonts w:ascii="Times New Roman" w:hAnsi="Times New Roman" w:hint="cs"/>
          <w:sz w:val="28"/>
          <w:szCs w:val="28"/>
          <w:rtl/>
          <w:lang w:val="ru-RU"/>
        </w:rPr>
        <w:t>з</w:t>
      </w:r>
      <w:r w:rsidR="00834017" w:rsidRPr="00834017">
        <w:rPr>
          <w:rFonts w:ascii="Times New Roman" w:hAnsi="Times New Roman" w:hint="eastAsia"/>
          <w:sz w:val="28"/>
          <w:szCs w:val="28"/>
          <w:lang w:val="ru-RU"/>
        </w:rPr>
        <w:t>оны</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санитарной</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охраны</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источников</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водоснабжения</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и</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водопроводов</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питьевого</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назначения</w:t>
      </w:r>
      <w:r w:rsidR="00834017">
        <w:rPr>
          <w:rFonts w:ascii="Times New Roman" w:hAnsi="Times New Roman"/>
          <w:sz w:val="28"/>
          <w:szCs w:val="28"/>
          <w:lang w:val="ru-RU"/>
        </w:rPr>
        <w:t xml:space="preserve">является </w:t>
      </w:r>
      <w:r>
        <w:rPr>
          <w:rFonts w:ascii="Times New Roman" w:hAnsi="Times New Roman"/>
          <w:sz w:val="28"/>
          <w:szCs w:val="28"/>
          <w:lang w:val="ru-RU"/>
        </w:rPr>
        <w:t>создания и обеспечения охран</w:t>
      </w:r>
      <w:r w:rsidR="00834017">
        <w:rPr>
          <w:rFonts w:ascii="Times New Roman" w:hAnsi="Times New Roman"/>
          <w:sz w:val="28"/>
          <w:szCs w:val="28"/>
          <w:lang w:val="ru-RU"/>
        </w:rPr>
        <w:t>ы</w:t>
      </w:r>
      <w:r>
        <w:rPr>
          <w:rFonts w:ascii="Times New Roman" w:hAnsi="Times New Roman"/>
          <w:sz w:val="28"/>
          <w:szCs w:val="28"/>
          <w:lang w:val="ru-RU"/>
        </w:rPr>
        <w:t xml:space="preserve"> от загрязнения источников водоснабжения и водопроводных сооружений, а также территорий, на которых они расположены.</w:t>
      </w:r>
    </w:p>
    <w:p w:rsidR="006A5553" w:rsidRDefault="006A5553">
      <w:pPr>
        <w:pStyle w:val="afffb"/>
        <w:spacing w:line="240" w:lineRule="auto"/>
        <w:rPr>
          <w:rFonts w:ascii="Times New Roman" w:hAnsi="Times New Roman"/>
          <w:sz w:val="28"/>
          <w:szCs w:val="28"/>
          <w:lang w:val="ru-RU"/>
        </w:rPr>
      </w:pPr>
    </w:p>
    <w:p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 xml:space="preserve">Таблица </w:t>
      </w:r>
      <w:r w:rsidR="00E36155">
        <w:rPr>
          <w:rFonts w:ascii="Times New Roman" w:eastAsia="Calibri" w:hAnsi="Times New Roman"/>
          <w:b/>
          <w:bCs/>
          <w:kern w:val="2"/>
          <w:sz w:val="28"/>
          <w:szCs w:val="28"/>
          <w:lang w:val="ru-RU" w:eastAsia="en-US"/>
        </w:rPr>
        <w:t>38</w:t>
      </w:r>
      <w:r>
        <w:rPr>
          <w:rFonts w:ascii="Times New Roman" w:eastAsia="Calibri" w:hAnsi="Times New Roman"/>
          <w:b/>
          <w:bCs/>
          <w:kern w:val="2"/>
          <w:sz w:val="28"/>
          <w:szCs w:val="28"/>
          <w:lang w:val="ru-RU" w:eastAsia="en-US"/>
        </w:rPr>
        <w:t>- Ограничения на использование территорий зон санитарной охраны источников питьевого водоснабжения</w:t>
      </w:r>
    </w:p>
    <w:p w:rsidR="006A5553" w:rsidRDefault="006A5553">
      <w:pPr>
        <w:jc w:val="both"/>
        <w:rPr>
          <w:rFonts w:ascii="Times New Roman" w:eastAsia="Calibri" w:hAnsi="Times New Roman"/>
          <w:b/>
          <w:bCs/>
          <w:kern w:val="2"/>
          <w:sz w:val="24"/>
          <w:szCs w:val="24"/>
          <w:lang w:val="ru-RU"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4352"/>
        <w:gridCol w:w="4189"/>
      </w:tblGrid>
      <w:tr w:rsidR="006A5553">
        <w:trPr>
          <w:trHeight w:val="177"/>
          <w:tblHeader/>
          <w:jc w:val="center"/>
        </w:trPr>
        <w:tc>
          <w:tcPr>
            <w:tcW w:w="812" w:type="pct"/>
            <w:tcBorders>
              <w:top w:val="single" w:sz="4" w:space="0" w:color="auto"/>
              <w:left w:val="single" w:sz="4" w:space="0" w:color="auto"/>
              <w:bottom w:val="single" w:sz="4" w:space="0" w:color="auto"/>
              <w:right w:val="single" w:sz="4" w:space="0" w:color="auto"/>
            </w:tcBorders>
            <w:vAlign w:val="center"/>
          </w:tcPr>
          <w:p w:rsidR="006A5553" w:rsidRDefault="007E5725">
            <w:pPr>
              <w:pStyle w:val="113"/>
              <w:rPr>
                <w:b/>
                <w:sz w:val="24"/>
                <w:szCs w:val="24"/>
              </w:rPr>
            </w:pPr>
            <w:r>
              <w:rPr>
                <w:b/>
                <w:sz w:val="24"/>
                <w:szCs w:val="24"/>
              </w:rPr>
              <w:t>Пояс ЗСО</w:t>
            </w:r>
          </w:p>
        </w:tc>
        <w:tc>
          <w:tcPr>
            <w:tcW w:w="2134" w:type="pct"/>
            <w:tcBorders>
              <w:top w:val="single" w:sz="4" w:space="0" w:color="auto"/>
              <w:left w:val="single" w:sz="4" w:space="0" w:color="auto"/>
              <w:bottom w:val="single" w:sz="4" w:space="0" w:color="auto"/>
              <w:right w:val="single" w:sz="4" w:space="0" w:color="auto"/>
            </w:tcBorders>
            <w:vAlign w:val="center"/>
          </w:tcPr>
          <w:p w:rsidR="006A5553" w:rsidRDefault="007E5725">
            <w:pPr>
              <w:pStyle w:val="113"/>
              <w:rPr>
                <w:b/>
                <w:sz w:val="24"/>
                <w:szCs w:val="24"/>
              </w:rPr>
            </w:pPr>
            <w:r>
              <w:rPr>
                <w:b/>
                <w:sz w:val="24"/>
                <w:szCs w:val="24"/>
              </w:rPr>
              <w:t>Запрещается в ЗСО</w:t>
            </w:r>
          </w:p>
        </w:tc>
        <w:tc>
          <w:tcPr>
            <w:tcW w:w="2054" w:type="pct"/>
            <w:tcBorders>
              <w:top w:val="single" w:sz="4" w:space="0" w:color="auto"/>
              <w:left w:val="single" w:sz="4" w:space="0" w:color="auto"/>
              <w:bottom w:val="single" w:sz="4" w:space="0" w:color="auto"/>
              <w:right w:val="single" w:sz="4" w:space="0" w:color="auto"/>
            </w:tcBorders>
            <w:vAlign w:val="center"/>
          </w:tcPr>
          <w:p w:rsidR="006A5553" w:rsidRDefault="007E5725">
            <w:pPr>
              <w:pStyle w:val="113"/>
              <w:rPr>
                <w:b/>
                <w:sz w:val="24"/>
                <w:szCs w:val="24"/>
              </w:rPr>
            </w:pPr>
            <w:r>
              <w:rPr>
                <w:b/>
                <w:sz w:val="24"/>
                <w:szCs w:val="24"/>
              </w:rPr>
              <w:t>Допускается в ЗСО</w:t>
            </w:r>
          </w:p>
        </w:tc>
      </w:tr>
      <w:tr w:rsidR="006A5553">
        <w:trPr>
          <w:jc w:val="center"/>
        </w:trPr>
        <w:tc>
          <w:tcPr>
            <w:tcW w:w="812" w:type="pct"/>
            <w:tcBorders>
              <w:top w:val="single" w:sz="4" w:space="0" w:color="auto"/>
              <w:left w:val="single" w:sz="4" w:space="0" w:color="auto"/>
              <w:bottom w:val="single" w:sz="4" w:space="0" w:color="auto"/>
              <w:right w:val="single" w:sz="4" w:space="0" w:color="auto"/>
            </w:tcBorders>
          </w:tcPr>
          <w:p w:rsidR="006A5553" w:rsidRDefault="007E5725">
            <w:pPr>
              <w:pStyle w:val="111"/>
              <w:jc w:val="center"/>
              <w:rPr>
                <w:b/>
                <w:sz w:val="24"/>
                <w:szCs w:val="24"/>
              </w:rPr>
            </w:pPr>
            <w:r>
              <w:rPr>
                <w:b/>
                <w:sz w:val="24"/>
                <w:szCs w:val="24"/>
              </w:rPr>
              <w:t>1</w:t>
            </w:r>
          </w:p>
        </w:tc>
        <w:tc>
          <w:tcPr>
            <w:tcW w:w="2134" w:type="pct"/>
            <w:tcBorders>
              <w:top w:val="single" w:sz="4" w:space="0" w:color="auto"/>
              <w:left w:val="single" w:sz="4" w:space="0" w:color="auto"/>
              <w:bottom w:val="single" w:sz="4" w:space="0" w:color="auto"/>
              <w:right w:val="single" w:sz="4" w:space="0" w:color="auto"/>
            </w:tcBorders>
          </w:tcPr>
          <w:p w:rsidR="006A5553" w:rsidRDefault="007E5725">
            <w:pPr>
              <w:pStyle w:val="11"/>
              <w:numPr>
                <w:ilvl w:val="0"/>
                <w:numId w:val="0"/>
              </w:numPr>
              <w:ind w:left="284"/>
              <w:jc w:val="center"/>
              <w:rPr>
                <w:b/>
                <w:sz w:val="24"/>
                <w:szCs w:val="24"/>
              </w:rPr>
            </w:pPr>
            <w:r>
              <w:rPr>
                <w:b/>
                <w:sz w:val="24"/>
                <w:szCs w:val="24"/>
              </w:rPr>
              <w:t>2</w:t>
            </w:r>
          </w:p>
        </w:tc>
        <w:tc>
          <w:tcPr>
            <w:tcW w:w="2054" w:type="pct"/>
            <w:tcBorders>
              <w:top w:val="single" w:sz="4" w:space="0" w:color="auto"/>
              <w:left w:val="single" w:sz="4" w:space="0" w:color="auto"/>
              <w:bottom w:val="single" w:sz="4" w:space="0" w:color="auto"/>
              <w:right w:val="single" w:sz="4" w:space="0" w:color="auto"/>
            </w:tcBorders>
          </w:tcPr>
          <w:p w:rsidR="006A5553" w:rsidRDefault="007E5725">
            <w:pPr>
              <w:pStyle w:val="11"/>
              <w:numPr>
                <w:ilvl w:val="0"/>
                <w:numId w:val="0"/>
              </w:numPr>
              <w:ind w:left="284"/>
              <w:jc w:val="center"/>
              <w:rPr>
                <w:b/>
                <w:sz w:val="24"/>
                <w:szCs w:val="24"/>
              </w:rPr>
            </w:pPr>
            <w:r>
              <w:rPr>
                <w:b/>
                <w:sz w:val="24"/>
                <w:szCs w:val="24"/>
              </w:rPr>
              <w:t>3</w:t>
            </w:r>
          </w:p>
        </w:tc>
      </w:tr>
      <w:tr w:rsidR="006A5553" w:rsidRPr="00BC146C">
        <w:trPr>
          <w:jc w:val="center"/>
        </w:trPr>
        <w:tc>
          <w:tcPr>
            <w:tcW w:w="812" w:type="pct"/>
            <w:tcBorders>
              <w:top w:val="single" w:sz="4" w:space="0" w:color="auto"/>
              <w:left w:val="single" w:sz="4" w:space="0" w:color="auto"/>
              <w:bottom w:val="single" w:sz="4" w:space="0" w:color="auto"/>
              <w:right w:val="single" w:sz="4" w:space="0" w:color="auto"/>
            </w:tcBorders>
          </w:tcPr>
          <w:p w:rsidR="006A5553" w:rsidRDefault="007E5725">
            <w:pPr>
              <w:pStyle w:val="111"/>
              <w:jc w:val="center"/>
              <w:rPr>
                <w:sz w:val="24"/>
                <w:szCs w:val="24"/>
              </w:rPr>
            </w:pPr>
            <w:r>
              <w:rPr>
                <w:sz w:val="24"/>
                <w:szCs w:val="24"/>
              </w:rPr>
              <w:t>I пояс</w:t>
            </w:r>
          </w:p>
        </w:tc>
        <w:tc>
          <w:tcPr>
            <w:tcW w:w="2134" w:type="pct"/>
            <w:tcBorders>
              <w:top w:val="single" w:sz="4" w:space="0" w:color="auto"/>
              <w:left w:val="single" w:sz="4" w:space="0" w:color="auto"/>
              <w:bottom w:val="single" w:sz="4" w:space="0" w:color="auto"/>
              <w:right w:val="single" w:sz="4" w:space="0" w:color="auto"/>
            </w:tcBorders>
          </w:tcPr>
          <w:p w:rsidR="006A5553" w:rsidRDefault="007E5725">
            <w:pPr>
              <w:pStyle w:val="11"/>
              <w:rPr>
                <w:sz w:val="24"/>
                <w:szCs w:val="24"/>
              </w:rPr>
            </w:pPr>
            <w:r>
              <w:rPr>
                <w:sz w:val="24"/>
                <w:szCs w:val="24"/>
              </w:rPr>
              <w:t>все виды строительства;</w:t>
            </w:r>
          </w:p>
          <w:p w:rsidR="006A5553" w:rsidRDefault="007E5725">
            <w:pPr>
              <w:pStyle w:val="11"/>
              <w:rPr>
                <w:sz w:val="24"/>
                <w:szCs w:val="24"/>
              </w:rPr>
            </w:pPr>
            <w:r>
              <w:rPr>
                <w:sz w:val="24"/>
                <w:szCs w:val="24"/>
              </w:rPr>
              <w:t>проживание людей;</w:t>
            </w:r>
          </w:p>
          <w:p w:rsidR="006A5553" w:rsidRDefault="007E5725">
            <w:pPr>
              <w:pStyle w:val="11"/>
              <w:rPr>
                <w:sz w:val="24"/>
                <w:szCs w:val="24"/>
              </w:rPr>
            </w:pPr>
            <w:r>
              <w:rPr>
                <w:sz w:val="24"/>
                <w:szCs w:val="24"/>
              </w:rPr>
              <w:t>посадка высокоствольных деревьев;</w:t>
            </w:r>
          </w:p>
          <w:p w:rsidR="006A5553" w:rsidRDefault="007E5725">
            <w:pPr>
              <w:pStyle w:val="11"/>
              <w:rPr>
                <w:sz w:val="24"/>
                <w:szCs w:val="24"/>
              </w:rPr>
            </w:pPr>
            <w:r>
              <w:rPr>
                <w:sz w:val="24"/>
                <w:szCs w:val="24"/>
              </w:rPr>
              <w:t>применение ядохимикатов и удобрений;</w:t>
            </w:r>
          </w:p>
          <w:p w:rsidR="006A5553" w:rsidRDefault="007E5725">
            <w:pPr>
              <w:pStyle w:val="11"/>
              <w:rPr>
                <w:sz w:val="24"/>
                <w:szCs w:val="24"/>
              </w:rPr>
            </w:pPr>
            <w:r>
              <w:rPr>
                <w:sz w:val="24"/>
                <w:szCs w:val="24"/>
              </w:rPr>
              <w:t>размещение жилых и хозяйственно бытовых помещений;</w:t>
            </w:r>
          </w:p>
          <w:p w:rsidR="006A5553" w:rsidRDefault="007E5725">
            <w:pPr>
              <w:pStyle w:val="11"/>
              <w:rPr>
                <w:sz w:val="24"/>
                <w:szCs w:val="24"/>
              </w:rPr>
            </w:pPr>
            <w:r>
              <w:rPr>
                <w:sz w:val="24"/>
                <w:szCs w:val="24"/>
              </w:rPr>
              <w:t>спуск сточных вод, в т. ч. водного транспорта;</w:t>
            </w:r>
          </w:p>
          <w:p w:rsidR="006A5553" w:rsidRDefault="007E5725">
            <w:pPr>
              <w:pStyle w:val="11"/>
              <w:rPr>
                <w:sz w:val="24"/>
                <w:szCs w:val="24"/>
              </w:rPr>
            </w:pPr>
            <w:r>
              <w:rPr>
                <w:sz w:val="24"/>
                <w:szCs w:val="24"/>
              </w:rPr>
              <w:t>купание, стирка белья, водопой скота;</w:t>
            </w:r>
          </w:p>
          <w:p w:rsidR="006A5553" w:rsidRDefault="007E5725">
            <w:pPr>
              <w:pStyle w:val="11"/>
              <w:rPr>
                <w:sz w:val="24"/>
                <w:szCs w:val="24"/>
              </w:rPr>
            </w:pPr>
            <w:r>
              <w:rPr>
                <w:sz w:val="24"/>
                <w:szCs w:val="24"/>
              </w:rPr>
              <w:t>другие виды водопользования, оказывающие влияние на качество воды.</w:t>
            </w:r>
          </w:p>
        </w:tc>
        <w:tc>
          <w:tcPr>
            <w:tcW w:w="2054" w:type="pct"/>
            <w:tcBorders>
              <w:top w:val="single" w:sz="4" w:space="0" w:color="auto"/>
              <w:left w:val="single" w:sz="4" w:space="0" w:color="auto"/>
              <w:bottom w:val="single" w:sz="4" w:space="0" w:color="auto"/>
              <w:right w:val="single" w:sz="4" w:space="0" w:color="auto"/>
            </w:tcBorders>
          </w:tcPr>
          <w:p w:rsidR="006A5553" w:rsidRDefault="007E5725">
            <w:pPr>
              <w:pStyle w:val="11"/>
              <w:rPr>
                <w:sz w:val="24"/>
                <w:szCs w:val="24"/>
              </w:rPr>
            </w:pPr>
            <w:r>
              <w:rPr>
                <w:sz w:val="24"/>
                <w:szCs w:val="24"/>
              </w:rPr>
              <w:t>ограждение;</w:t>
            </w:r>
          </w:p>
          <w:p w:rsidR="006A5553" w:rsidRDefault="007E5725">
            <w:pPr>
              <w:pStyle w:val="11"/>
              <w:rPr>
                <w:sz w:val="24"/>
                <w:szCs w:val="24"/>
              </w:rPr>
            </w:pPr>
            <w:r>
              <w:rPr>
                <w:sz w:val="24"/>
                <w:szCs w:val="24"/>
              </w:rPr>
              <w:t>планировка территории;</w:t>
            </w:r>
          </w:p>
          <w:p w:rsidR="006A5553" w:rsidRDefault="007E5725">
            <w:pPr>
              <w:pStyle w:val="11"/>
              <w:rPr>
                <w:sz w:val="24"/>
                <w:szCs w:val="24"/>
              </w:rPr>
            </w:pPr>
            <w:r>
              <w:rPr>
                <w:sz w:val="24"/>
                <w:szCs w:val="24"/>
              </w:rPr>
              <w:t>озеленение;</w:t>
            </w:r>
          </w:p>
          <w:p w:rsidR="006A5553" w:rsidRDefault="007E5725">
            <w:pPr>
              <w:pStyle w:val="11"/>
              <w:rPr>
                <w:sz w:val="24"/>
                <w:szCs w:val="24"/>
              </w:rPr>
            </w:pPr>
            <w:r>
              <w:rPr>
                <w:sz w:val="24"/>
                <w:szCs w:val="24"/>
              </w:rPr>
              <w:t>отведение поверхностного стока за пределы пояса в систему канализационных очистных сооружений.</w:t>
            </w:r>
          </w:p>
        </w:tc>
      </w:tr>
      <w:tr w:rsidR="006A5553" w:rsidRPr="00BC146C">
        <w:trPr>
          <w:jc w:val="center"/>
        </w:trPr>
        <w:tc>
          <w:tcPr>
            <w:tcW w:w="812" w:type="pct"/>
            <w:tcBorders>
              <w:top w:val="single" w:sz="4" w:space="0" w:color="auto"/>
              <w:left w:val="single" w:sz="4" w:space="0" w:color="auto"/>
              <w:bottom w:val="single" w:sz="4" w:space="0" w:color="auto"/>
              <w:right w:val="single" w:sz="4" w:space="0" w:color="auto"/>
            </w:tcBorders>
          </w:tcPr>
          <w:p w:rsidR="006A5553" w:rsidRDefault="007E5725">
            <w:pPr>
              <w:pStyle w:val="111"/>
              <w:jc w:val="center"/>
              <w:rPr>
                <w:sz w:val="24"/>
                <w:szCs w:val="24"/>
              </w:rPr>
            </w:pPr>
            <w:r>
              <w:rPr>
                <w:sz w:val="24"/>
                <w:szCs w:val="24"/>
              </w:rPr>
              <w:t>II пояс</w:t>
            </w:r>
          </w:p>
          <w:p w:rsidR="006A5553" w:rsidRDefault="006A5553">
            <w:pPr>
              <w:pStyle w:val="111"/>
              <w:jc w:val="center"/>
              <w:rPr>
                <w:sz w:val="24"/>
                <w:szCs w:val="24"/>
              </w:rPr>
            </w:pPr>
          </w:p>
        </w:tc>
        <w:tc>
          <w:tcPr>
            <w:tcW w:w="2134" w:type="pct"/>
            <w:tcBorders>
              <w:top w:val="single" w:sz="4" w:space="0" w:color="auto"/>
              <w:left w:val="single" w:sz="4" w:space="0" w:color="auto"/>
              <w:bottom w:val="single" w:sz="4" w:space="0" w:color="auto"/>
              <w:right w:val="single" w:sz="4" w:space="0" w:color="auto"/>
            </w:tcBorders>
          </w:tcPr>
          <w:p w:rsidR="006A5553" w:rsidRDefault="007E5725">
            <w:pPr>
              <w:pStyle w:val="11"/>
              <w:rPr>
                <w:sz w:val="24"/>
                <w:szCs w:val="24"/>
              </w:rPr>
            </w:pPr>
            <w:r>
              <w:rPr>
                <w:sz w:val="24"/>
                <w:szCs w:val="24"/>
              </w:rPr>
              <w:t>закачка отработанных вод в подземные горизонты, подземное складирование твёрдых отходов, разработка недр земли;</w:t>
            </w:r>
          </w:p>
          <w:p w:rsidR="006A5553" w:rsidRDefault="007E5725">
            <w:pPr>
              <w:pStyle w:val="11"/>
              <w:rPr>
                <w:sz w:val="24"/>
                <w:szCs w:val="24"/>
              </w:rPr>
            </w:pPr>
            <w:r>
              <w:rPr>
                <w:sz w:val="24"/>
                <w:szCs w:val="24"/>
              </w:rPr>
              <w:t>размещение складов горюче-смазочных материалов, ядохимикатов и минеральных удобрений, накопителей промстоков, шламохранилищ и др.;</w:t>
            </w:r>
          </w:p>
          <w:p w:rsidR="006A5553" w:rsidRDefault="007E5725">
            <w:pPr>
              <w:pStyle w:val="11"/>
              <w:rPr>
                <w:sz w:val="24"/>
                <w:szCs w:val="24"/>
              </w:rPr>
            </w:pPr>
            <w:r>
              <w:rPr>
                <w:sz w:val="24"/>
                <w:szCs w:val="24"/>
              </w:rPr>
              <w:t>размещение кладбищ, скотомогильников, полей ассенизации, полей фильтрации, навозохранилищ, животноводческих и птицеводческих предприятий и др.;</w:t>
            </w:r>
          </w:p>
          <w:p w:rsidR="006A5553" w:rsidRDefault="007E5725">
            <w:pPr>
              <w:pStyle w:val="11"/>
              <w:rPr>
                <w:sz w:val="24"/>
                <w:szCs w:val="24"/>
              </w:rPr>
            </w:pPr>
            <w:r>
              <w:rPr>
                <w:sz w:val="24"/>
                <w:szCs w:val="24"/>
              </w:rPr>
              <w:t>применение удобрений и ядохимикатов;</w:t>
            </w:r>
          </w:p>
          <w:p w:rsidR="006A5553" w:rsidRDefault="007E5725">
            <w:pPr>
              <w:pStyle w:val="11"/>
              <w:rPr>
                <w:sz w:val="24"/>
                <w:szCs w:val="24"/>
              </w:rPr>
            </w:pPr>
            <w:r>
              <w:rPr>
                <w:sz w:val="24"/>
                <w:szCs w:val="24"/>
              </w:rPr>
              <w:t>расположение стойбищ и выпас скота;</w:t>
            </w:r>
          </w:p>
          <w:p w:rsidR="006A5553" w:rsidRDefault="007E5725">
            <w:pPr>
              <w:pStyle w:val="11"/>
              <w:rPr>
                <w:sz w:val="24"/>
                <w:szCs w:val="24"/>
              </w:rPr>
            </w:pPr>
            <w:r>
              <w:rPr>
                <w:sz w:val="24"/>
                <w:szCs w:val="24"/>
              </w:rPr>
              <w:t>рубка главного пользования и реконструкция;</w:t>
            </w:r>
          </w:p>
          <w:p w:rsidR="006A5553" w:rsidRDefault="007E5725">
            <w:pPr>
              <w:pStyle w:val="11"/>
              <w:rPr>
                <w:sz w:val="24"/>
                <w:szCs w:val="24"/>
              </w:rPr>
            </w:pPr>
            <w:r>
              <w:rPr>
                <w:sz w:val="24"/>
                <w:szCs w:val="24"/>
              </w:rPr>
              <w:t>сброс промышленных, сельскохозяйственных, городских и ливневых сточных вод</w:t>
            </w:r>
          </w:p>
        </w:tc>
        <w:tc>
          <w:tcPr>
            <w:tcW w:w="2054" w:type="pct"/>
            <w:vMerge w:val="restart"/>
            <w:tcBorders>
              <w:top w:val="single" w:sz="4" w:space="0" w:color="auto"/>
              <w:left w:val="single" w:sz="4" w:space="0" w:color="auto"/>
              <w:right w:val="single" w:sz="4" w:space="0" w:color="auto"/>
            </w:tcBorders>
          </w:tcPr>
          <w:p w:rsidR="006A5553" w:rsidRDefault="007E5725">
            <w:pPr>
              <w:pStyle w:val="11"/>
              <w:rPr>
                <w:sz w:val="24"/>
                <w:szCs w:val="24"/>
              </w:rPr>
            </w:pPr>
            <w:r>
              <w:rPr>
                <w:sz w:val="24"/>
                <w:szCs w:val="24"/>
              </w:rPr>
              <w:t>купание, туризм, водный спорт, рыбная ловля, в установленных местах при соблюдении гигиенических требований к охране вод и к зонам рекреации</w:t>
            </w:r>
          </w:p>
          <w:p w:rsidR="006A5553" w:rsidRDefault="007E5725">
            <w:pPr>
              <w:pStyle w:val="11"/>
              <w:rPr>
                <w:sz w:val="24"/>
                <w:szCs w:val="24"/>
              </w:rPr>
            </w:pPr>
            <w:r>
              <w:rPr>
                <w:sz w:val="24"/>
                <w:szCs w:val="24"/>
              </w:rPr>
              <w:t>рубки ухода и санитарные рубки леса</w:t>
            </w:r>
          </w:p>
          <w:p w:rsidR="006A5553" w:rsidRDefault="007E5725">
            <w:pPr>
              <w:pStyle w:val="11"/>
              <w:rPr>
                <w:sz w:val="24"/>
                <w:szCs w:val="24"/>
              </w:rPr>
            </w:pPr>
            <w:r>
              <w:rPr>
                <w:sz w:val="24"/>
                <w:szCs w:val="24"/>
              </w:rPr>
              <w:t>новое строительство с организацией отвода стоков на канализационные очистные сооружения</w:t>
            </w:r>
          </w:p>
          <w:p w:rsidR="006A5553" w:rsidRDefault="007E5725">
            <w:pPr>
              <w:pStyle w:val="11"/>
              <w:rPr>
                <w:sz w:val="24"/>
                <w:szCs w:val="24"/>
              </w:rPr>
            </w:pPr>
            <w:r>
              <w:rPr>
                <w:sz w:val="24"/>
                <w:szCs w:val="24"/>
              </w:rPr>
              <w:t>добыча песка, гравия, дноуглубительные работы по согласованию с Госсанэпиднадзором</w:t>
            </w:r>
          </w:p>
          <w:p w:rsidR="006A5553" w:rsidRDefault="007E5725">
            <w:pPr>
              <w:pStyle w:val="11"/>
              <w:rPr>
                <w:sz w:val="24"/>
                <w:szCs w:val="24"/>
              </w:rPr>
            </w:pPr>
            <w:r>
              <w:rPr>
                <w:sz w:val="24"/>
                <w:szCs w:val="24"/>
              </w:rPr>
              <w:t>отведение сточных вод, не отвечающих гигиеническим требованиям</w:t>
            </w:r>
          </w:p>
          <w:p w:rsidR="006A5553" w:rsidRDefault="007E5725">
            <w:pPr>
              <w:pStyle w:val="11"/>
              <w:rPr>
                <w:sz w:val="24"/>
                <w:szCs w:val="24"/>
              </w:rPr>
            </w:pPr>
            <w:r>
              <w:rPr>
                <w:sz w:val="24"/>
                <w:szCs w:val="24"/>
              </w:rPr>
              <w:t>санитарное благоустройство территории населённых пунктов</w:t>
            </w:r>
          </w:p>
        </w:tc>
      </w:tr>
      <w:tr w:rsidR="006A5553" w:rsidRPr="00BC146C">
        <w:trPr>
          <w:jc w:val="center"/>
        </w:trPr>
        <w:tc>
          <w:tcPr>
            <w:tcW w:w="812" w:type="pct"/>
            <w:tcBorders>
              <w:top w:val="single" w:sz="4" w:space="0" w:color="auto"/>
              <w:left w:val="single" w:sz="4" w:space="0" w:color="auto"/>
              <w:bottom w:val="single" w:sz="4" w:space="0" w:color="auto"/>
              <w:right w:val="single" w:sz="4" w:space="0" w:color="auto"/>
            </w:tcBorders>
          </w:tcPr>
          <w:p w:rsidR="006A5553" w:rsidRDefault="007E5725">
            <w:pPr>
              <w:pStyle w:val="111"/>
              <w:jc w:val="center"/>
              <w:rPr>
                <w:sz w:val="24"/>
                <w:szCs w:val="24"/>
              </w:rPr>
            </w:pPr>
            <w:r>
              <w:rPr>
                <w:sz w:val="24"/>
                <w:szCs w:val="24"/>
              </w:rPr>
              <w:t>III пояс</w:t>
            </w:r>
          </w:p>
        </w:tc>
        <w:tc>
          <w:tcPr>
            <w:tcW w:w="2134" w:type="pct"/>
            <w:tcBorders>
              <w:top w:val="single" w:sz="4" w:space="0" w:color="auto"/>
              <w:left w:val="single" w:sz="4" w:space="0" w:color="auto"/>
              <w:bottom w:val="single" w:sz="4" w:space="0" w:color="auto"/>
              <w:right w:val="single" w:sz="4" w:space="0" w:color="auto"/>
            </w:tcBorders>
          </w:tcPr>
          <w:p w:rsidR="006A5553" w:rsidRDefault="007E5725">
            <w:pPr>
              <w:pStyle w:val="11"/>
              <w:rPr>
                <w:sz w:val="24"/>
                <w:szCs w:val="24"/>
              </w:rPr>
            </w:pPr>
            <w:r>
              <w:rPr>
                <w:sz w:val="24"/>
                <w:szCs w:val="24"/>
              </w:rPr>
              <w:t>размещение кладбищ, скотомогильников, полей ассенизации, полей фильтрации, навозохранилищ, животноводческих и птицеводческих предприятий и др.;</w:t>
            </w:r>
          </w:p>
          <w:p w:rsidR="006A5553" w:rsidRDefault="007E5725">
            <w:pPr>
              <w:pStyle w:val="11"/>
              <w:rPr>
                <w:sz w:val="24"/>
                <w:szCs w:val="24"/>
              </w:rPr>
            </w:pPr>
            <w:r>
              <w:rPr>
                <w:sz w:val="24"/>
                <w:szCs w:val="24"/>
              </w:rPr>
              <w:t>применение удобрений и ядохимикатов;</w:t>
            </w:r>
          </w:p>
          <w:p w:rsidR="006A5553" w:rsidRDefault="007E5725">
            <w:pPr>
              <w:pStyle w:val="11"/>
              <w:rPr>
                <w:sz w:val="24"/>
                <w:szCs w:val="24"/>
              </w:rPr>
            </w:pPr>
            <w:r>
              <w:rPr>
                <w:sz w:val="24"/>
                <w:szCs w:val="24"/>
              </w:rPr>
              <w:t>расположение стойбищ и выпас скота;</w:t>
            </w:r>
          </w:p>
          <w:p w:rsidR="006A5553" w:rsidRDefault="007E5725">
            <w:pPr>
              <w:pStyle w:val="11"/>
              <w:rPr>
                <w:sz w:val="24"/>
                <w:szCs w:val="24"/>
              </w:rPr>
            </w:pPr>
            <w:r>
              <w:rPr>
                <w:sz w:val="24"/>
                <w:szCs w:val="24"/>
              </w:rPr>
              <w:t>рубка главного пользования и реконструкция;</w:t>
            </w:r>
          </w:p>
          <w:p w:rsidR="006A5553" w:rsidRDefault="007E5725">
            <w:pPr>
              <w:pStyle w:val="11"/>
              <w:rPr>
                <w:sz w:val="24"/>
                <w:szCs w:val="24"/>
              </w:rPr>
            </w:pPr>
            <w:r>
              <w:rPr>
                <w:sz w:val="24"/>
                <w:szCs w:val="24"/>
              </w:rPr>
              <w:lastRenderedPageBreak/>
              <w:t>сброс промышленных, сельскохозяйственных, городских и ливневых сточных вод</w:t>
            </w:r>
          </w:p>
        </w:tc>
        <w:tc>
          <w:tcPr>
            <w:tcW w:w="2054" w:type="pct"/>
            <w:vMerge/>
            <w:tcBorders>
              <w:left w:val="single" w:sz="4" w:space="0" w:color="auto"/>
              <w:bottom w:val="single" w:sz="4" w:space="0" w:color="auto"/>
              <w:right w:val="single" w:sz="4" w:space="0" w:color="auto"/>
            </w:tcBorders>
          </w:tcPr>
          <w:p w:rsidR="006A5553" w:rsidRDefault="006A5553">
            <w:pPr>
              <w:pStyle w:val="113"/>
              <w:rPr>
                <w:sz w:val="24"/>
                <w:szCs w:val="24"/>
              </w:rPr>
            </w:pPr>
          </w:p>
        </w:tc>
      </w:tr>
    </w:tbl>
    <w:p w:rsidR="00B90715" w:rsidRDefault="00B90715" w:rsidP="00065BEA">
      <w:pPr>
        <w:pStyle w:val="afffb"/>
        <w:spacing w:line="240" w:lineRule="auto"/>
        <w:rPr>
          <w:rFonts w:ascii="Times New Roman" w:hAnsi="Times New Roman"/>
          <w:sz w:val="28"/>
          <w:szCs w:val="28"/>
          <w:lang w:val="ru-RU"/>
        </w:rPr>
      </w:pPr>
    </w:p>
    <w:p w:rsidR="00807C0A" w:rsidRDefault="007048B9" w:rsidP="00065BEA">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На территориии сельского поселения зарегистрировано </w:t>
      </w:r>
      <w:r w:rsidR="00092F15">
        <w:rPr>
          <w:rFonts w:ascii="Times New Roman" w:hAnsi="Times New Roman"/>
          <w:sz w:val="28"/>
          <w:szCs w:val="28"/>
          <w:lang w:val="ru-RU"/>
        </w:rPr>
        <w:t>23</w:t>
      </w:r>
      <w:r>
        <w:rPr>
          <w:rFonts w:ascii="Times New Roman" w:hAnsi="Times New Roman"/>
          <w:sz w:val="28"/>
          <w:szCs w:val="28"/>
          <w:lang w:val="ru-RU"/>
        </w:rPr>
        <w:t xml:space="preserve"> артезианских скважин, 4 водонапорные башни</w:t>
      </w:r>
      <w:r w:rsidR="004763BE">
        <w:rPr>
          <w:rFonts w:ascii="Times New Roman" w:hAnsi="Times New Roman"/>
          <w:sz w:val="28"/>
          <w:szCs w:val="28"/>
          <w:lang w:val="ru-RU"/>
        </w:rPr>
        <w:t xml:space="preserve">. </w:t>
      </w:r>
      <w:r w:rsidR="00E517B2">
        <w:rPr>
          <w:rFonts w:ascii="Times New Roman" w:hAnsi="Times New Roman"/>
          <w:sz w:val="28"/>
          <w:szCs w:val="28"/>
          <w:lang w:val="ru-RU"/>
        </w:rPr>
        <w:t>Большая часть скважин и водонапорных башен не сто</w:t>
      </w:r>
      <w:r w:rsidR="009C2FAF">
        <w:rPr>
          <w:rFonts w:ascii="Times New Roman" w:hAnsi="Times New Roman"/>
          <w:sz w:val="28"/>
          <w:szCs w:val="28"/>
          <w:lang w:val="ru-RU"/>
        </w:rPr>
        <w:t>я</w:t>
      </w:r>
      <w:r w:rsidR="00E517B2">
        <w:rPr>
          <w:rFonts w:ascii="Times New Roman" w:hAnsi="Times New Roman"/>
          <w:sz w:val="28"/>
          <w:szCs w:val="28"/>
          <w:lang w:val="ru-RU"/>
        </w:rPr>
        <w:t>т на учете, не определены.</w:t>
      </w:r>
    </w:p>
    <w:p w:rsidR="00633C07" w:rsidRPr="00633C07" w:rsidRDefault="00E517B2" w:rsidP="00633C07">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 </w:t>
      </w:r>
      <w:r w:rsidR="00633C07" w:rsidRPr="00633C07">
        <w:rPr>
          <w:rFonts w:ascii="Times New Roman" w:hAnsi="Times New Roman"/>
          <w:sz w:val="28"/>
          <w:szCs w:val="28"/>
          <w:lang w:val="ru-RU"/>
        </w:rPr>
        <w:t>«</w:t>
      </w:r>
      <w:r w:rsidR="00633C07" w:rsidRPr="00633C07">
        <w:rPr>
          <w:rFonts w:ascii="Times New Roman" w:hAnsi="Times New Roman" w:hint="eastAsia"/>
          <w:sz w:val="28"/>
          <w:szCs w:val="28"/>
          <w:lang w:val="ru-RU"/>
        </w:rPr>
        <w:t>Сведения</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о</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зоне</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санитарной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охраны</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водозабора</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подземных</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вод</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ООО</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Чистые</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ключи»</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Шунга</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Костромского</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района</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Костромской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области</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далее</w:t>
      </w:r>
      <w:r w:rsidR="00633C07" w:rsidRPr="00633C07">
        <w:rPr>
          <w:rFonts w:ascii="Times New Roman" w:hAnsi="Times New Roman"/>
          <w:sz w:val="28"/>
          <w:szCs w:val="28"/>
          <w:lang w:val="ru-RU"/>
        </w:rPr>
        <w:t xml:space="preserve"> – </w:t>
      </w:r>
      <w:r w:rsidR="00633C07" w:rsidRPr="00633C07">
        <w:rPr>
          <w:rFonts w:ascii="Times New Roman" w:hAnsi="Times New Roman" w:hint="eastAsia"/>
          <w:sz w:val="28"/>
          <w:szCs w:val="28"/>
          <w:lang w:val="ru-RU"/>
        </w:rPr>
        <w:t>ЗСО</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внесены</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Единый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государственный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реестр</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недвижимости</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Водозабор</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подземных</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вод</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состоит</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из</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одной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разведочно</w:t>
      </w:r>
      <w:r w:rsidR="00633C07" w:rsidRPr="00633C07">
        <w:rPr>
          <w:rFonts w:ascii="Times New Roman" w:hAnsi="Times New Roman"/>
          <w:sz w:val="28"/>
          <w:szCs w:val="28"/>
          <w:lang w:val="ru-RU"/>
        </w:rPr>
        <w:t>-</w:t>
      </w:r>
      <w:r w:rsidR="00633C07" w:rsidRPr="00633C07">
        <w:rPr>
          <w:rFonts w:ascii="Times New Roman" w:hAnsi="Times New Roman" w:hint="eastAsia"/>
          <w:sz w:val="28"/>
          <w:szCs w:val="28"/>
          <w:lang w:val="ru-RU"/>
        </w:rPr>
        <w:t>эксплуатационной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скважины</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w:t>
      </w:r>
      <w:r w:rsidR="00633C07" w:rsidRPr="00633C07">
        <w:rPr>
          <w:rFonts w:ascii="Times New Roman" w:hAnsi="Times New Roman"/>
          <w:sz w:val="28"/>
          <w:szCs w:val="28"/>
          <w:lang w:val="ru-RU"/>
        </w:rPr>
        <w:t xml:space="preserve"> 1</w:t>
      </w:r>
      <w:r w:rsidR="00633C07" w:rsidRPr="00633C07">
        <w:rPr>
          <w:rFonts w:ascii="Times New Roman" w:hAnsi="Times New Roman" w:hint="eastAsia"/>
          <w:sz w:val="28"/>
          <w:szCs w:val="28"/>
          <w:lang w:val="ru-RU"/>
        </w:rPr>
        <w:t>П</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географические</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координаты</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скважины</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системе</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координат</w:t>
      </w:r>
      <w:r w:rsidR="00633C07" w:rsidRPr="00633C07">
        <w:rPr>
          <w:rFonts w:ascii="Times New Roman" w:hAnsi="Times New Roman"/>
          <w:sz w:val="28"/>
          <w:szCs w:val="28"/>
          <w:lang w:val="ru-RU"/>
        </w:rPr>
        <w:t xml:space="preserve"> WGS-84 - 57.810979877 </w:t>
      </w:r>
      <w:r w:rsidR="00633C07" w:rsidRPr="00633C07">
        <w:rPr>
          <w:rFonts w:ascii="Times New Roman" w:hAnsi="Times New Roman" w:hint="eastAsia"/>
          <w:sz w:val="28"/>
          <w:szCs w:val="28"/>
          <w:lang w:val="ru-RU"/>
        </w:rPr>
        <w:t>С</w:t>
      </w:r>
      <w:r w:rsidR="00633C07" w:rsidRPr="00633C07">
        <w:rPr>
          <w:rFonts w:ascii="Times New Roman" w:hAnsi="Times New Roman"/>
          <w:sz w:val="28"/>
          <w:szCs w:val="28"/>
          <w:lang w:val="ru-RU"/>
        </w:rPr>
        <w:t>.</w:t>
      </w:r>
      <w:r w:rsidR="00633C07" w:rsidRPr="00633C07">
        <w:rPr>
          <w:rFonts w:ascii="Times New Roman" w:hAnsi="Times New Roman" w:hint="eastAsia"/>
          <w:sz w:val="28"/>
          <w:szCs w:val="28"/>
          <w:lang w:val="ru-RU"/>
        </w:rPr>
        <w:t>Ш</w:t>
      </w:r>
      <w:r w:rsidR="00633C07" w:rsidRPr="00633C07">
        <w:rPr>
          <w:rFonts w:ascii="Times New Roman" w:hAnsi="Times New Roman"/>
          <w:sz w:val="28"/>
          <w:szCs w:val="28"/>
          <w:lang w:val="ru-RU"/>
        </w:rPr>
        <w:t xml:space="preserve">., 40.791404840 </w:t>
      </w:r>
      <w:r w:rsidR="00633C07" w:rsidRPr="00633C07">
        <w:rPr>
          <w:rFonts w:ascii="Times New Roman" w:hAnsi="Times New Roman" w:hint="eastAsia"/>
          <w:sz w:val="28"/>
          <w:szCs w:val="28"/>
          <w:lang w:val="ru-RU"/>
        </w:rPr>
        <w:t>В</w:t>
      </w:r>
      <w:r w:rsidR="00633C07" w:rsidRPr="00633C07">
        <w:rPr>
          <w:rFonts w:ascii="Times New Roman" w:hAnsi="Times New Roman"/>
          <w:sz w:val="28"/>
          <w:szCs w:val="28"/>
          <w:lang w:val="ru-RU"/>
        </w:rPr>
        <w:t>.</w:t>
      </w:r>
      <w:r w:rsidR="00633C07" w:rsidRPr="00633C07">
        <w:rPr>
          <w:rFonts w:ascii="Times New Roman" w:hAnsi="Times New Roman" w:hint="eastAsia"/>
          <w:sz w:val="28"/>
          <w:szCs w:val="28"/>
          <w:lang w:val="ru-RU"/>
        </w:rPr>
        <w:t>Д</w:t>
      </w:r>
      <w:r w:rsidR="00633C07" w:rsidRPr="00633C07">
        <w:rPr>
          <w:rFonts w:ascii="Times New Roman" w:hAnsi="Times New Roman"/>
          <w:sz w:val="28"/>
          <w:szCs w:val="28"/>
          <w:lang w:val="ru-RU"/>
        </w:rPr>
        <w:t>.).</w:t>
      </w:r>
    </w:p>
    <w:p w:rsidR="00633C07" w:rsidRDefault="00633C07" w:rsidP="00633C07">
      <w:pPr>
        <w:pStyle w:val="afffb"/>
        <w:spacing w:line="240" w:lineRule="auto"/>
        <w:rPr>
          <w:rFonts w:ascii="Times New Roman" w:hAnsi="Times New Roman"/>
          <w:sz w:val="28"/>
          <w:szCs w:val="28"/>
          <w:lang w:val="ru-RU"/>
        </w:rPr>
      </w:pPr>
      <w:r w:rsidRPr="00633C07">
        <w:rPr>
          <w:rFonts w:ascii="Times New Roman" w:hAnsi="Times New Roman" w:hint="eastAsia"/>
          <w:sz w:val="28"/>
          <w:szCs w:val="28"/>
          <w:lang w:val="ru-RU"/>
        </w:rPr>
        <w:t>Зона</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санитарной</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охраны</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водозабора</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подземных</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вод</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организуется</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в</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составе</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трех</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поясов</w:t>
      </w:r>
      <w:r w:rsidRPr="00633C07">
        <w:rPr>
          <w:rFonts w:ascii="Times New Roman" w:hAnsi="Times New Roman"/>
          <w:sz w:val="28"/>
          <w:szCs w:val="28"/>
          <w:lang w:val="ru-RU"/>
        </w:rPr>
        <w:t>:</w:t>
      </w:r>
    </w:p>
    <w:p w:rsidR="00633C07" w:rsidRPr="00633C07" w:rsidRDefault="00633C07" w:rsidP="00633C07">
      <w:pPr>
        <w:pStyle w:val="afffb"/>
        <w:spacing w:line="240" w:lineRule="auto"/>
        <w:rPr>
          <w:rFonts w:ascii="Times New Roman" w:hAnsi="Times New Roman"/>
          <w:sz w:val="28"/>
          <w:szCs w:val="28"/>
          <w:lang w:val="ru-RU"/>
        </w:rPr>
      </w:pPr>
    </w:p>
    <w:tbl>
      <w:tblPr>
        <w:tblStyle w:val="1ff7"/>
        <w:tblW w:w="0" w:type="auto"/>
        <w:jc w:val="center"/>
        <w:tblLook w:val="04A0" w:firstRow="1" w:lastRow="0" w:firstColumn="1" w:lastColumn="0" w:noHBand="0" w:noVBand="1"/>
      </w:tblPr>
      <w:tblGrid>
        <w:gridCol w:w="1967"/>
        <w:gridCol w:w="2529"/>
        <w:gridCol w:w="2529"/>
        <w:gridCol w:w="2529"/>
      </w:tblGrid>
      <w:tr w:rsidR="00633C07" w:rsidRPr="00410DF5" w:rsidTr="00313226">
        <w:trPr>
          <w:jc w:val="center"/>
        </w:trPr>
        <w:tc>
          <w:tcPr>
            <w:tcW w:w="0" w:type="auto"/>
            <w:vAlign w:val="center"/>
          </w:tcPr>
          <w:p w:rsidR="00633C07" w:rsidRPr="00410DF5" w:rsidRDefault="00633C07" w:rsidP="00313226">
            <w:pPr>
              <w:jc w:val="center"/>
              <w:rPr>
                <w:rFonts w:ascii="Times New Roman" w:hAnsi="Times New Roman"/>
              </w:rPr>
            </w:pPr>
            <w:r w:rsidRPr="00410DF5">
              <w:rPr>
                <w:rFonts w:ascii="Times New Roman" w:hAnsi="Times New Roman"/>
              </w:rPr>
              <w:t>Номер скважины</w:t>
            </w:r>
          </w:p>
        </w:tc>
        <w:tc>
          <w:tcPr>
            <w:tcW w:w="0" w:type="auto"/>
            <w:vAlign w:val="center"/>
          </w:tcPr>
          <w:p w:rsidR="00633C07" w:rsidRPr="00410DF5" w:rsidRDefault="00633C07" w:rsidP="00313226">
            <w:pPr>
              <w:jc w:val="center"/>
              <w:rPr>
                <w:rFonts w:ascii="Times New Roman" w:hAnsi="Times New Roman"/>
              </w:rPr>
            </w:pPr>
            <w:r w:rsidRPr="00410DF5">
              <w:rPr>
                <w:rFonts w:ascii="Times New Roman" w:hAnsi="Times New Roman"/>
              </w:rPr>
              <w:t>Радиус 1 пояса ЗСО, м</w:t>
            </w:r>
          </w:p>
        </w:tc>
        <w:tc>
          <w:tcPr>
            <w:tcW w:w="0" w:type="auto"/>
            <w:vAlign w:val="center"/>
          </w:tcPr>
          <w:p w:rsidR="00633C07" w:rsidRPr="00410DF5" w:rsidRDefault="00633C07" w:rsidP="00313226">
            <w:pPr>
              <w:jc w:val="center"/>
              <w:rPr>
                <w:rFonts w:ascii="Times New Roman" w:hAnsi="Times New Roman"/>
              </w:rPr>
            </w:pPr>
            <w:r w:rsidRPr="00410DF5">
              <w:rPr>
                <w:rFonts w:ascii="Times New Roman" w:hAnsi="Times New Roman"/>
              </w:rPr>
              <w:t>Радиус 2 пояса ЗСО, м</w:t>
            </w:r>
          </w:p>
        </w:tc>
        <w:tc>
          <w:tcPr>
            <w:tcW w:w="0" w:type="auto"/>
            <w:vAlign w:val="center"/>
          </w:tcPr>
          <w:p w:rsidR="00633C07" w:rsidRPr="00410DF5" w:rsidRDefault="00633C07" w:rsidP="00313226">
            <w:pPr>
              <w:jc w:val="center"/>
              <w:rPr>
                <w:rFonts w:ascii="Times New Roman" w:hAnsi="Times New Roman"/>
              </w:rPr>
            </w:pPr>
            <w:r w:rsidRPr="00410DF5">
              <w:rPr>
                <w:rFonts w:ascii="Times New Roman" w:hAnsi="Times New Roman"/>
              </w:rPr>
              <w:t>Радиус 3 пояса ЗСО, м</w:t>
            </w:r>
          </w:p>
        </w:tc>
      </w:tr>
      <w:tr w:rsidR="00633C07" w:rsidRPr="00410DF5" w:rsidTr="00313226">
        <w:trPr>
          <w:jc w:val="center"/>
        </w:trPr>
        <w:tc>
          <w:tcPr>
            <w:tcW w:w="0" w:type="auto"/>
            <w:vAlign w:val="center"/>
          </w:tcPr>
          <w:p w:rsidR="00633C07" w:rsidRPr="00410DF5" w:rsidRDefault="00633C07" w:rsidP="00313226">
            <w:pPr>
              <w:jc w:val="center"/>
              <w:rPr>
                <w:rFonts w:ascii="Times New Roman" w:hAnsi="Times New Roman"/>
              </w:rPr>
            </w:pPr>
            <w:r w:rsidRPr="00410DF5">
              <w:rPr>
                <w:rFonts w:ascii="Times New Roman" w:hAnsi="Times New Roman"/>
              </w:rPr>
              <w:t>1П</w:t>
            </w:r>
          </w:p>
        </w:tc>
        <w:tc>
          <w:tcPr>
            <w:tcW w:w="0" w:type="auto"/>
            <w:vAlign w:val="center"/>
          </w:tcPr>
          <w:p w:rsidR="00633C07" w:rsidRPr="00410DF5" w:rsidRDefault="00633C07" w:rsidP="00313226">
            <w:pPr>
              <w:jc w:val="center"/>
              <w:rPr>
                <w:rFonts w:ascii="Times New Roman" w:hAnsi="Times New Roman"/>
              </w:rPr>
            </w:pPr>
            <w:r w:rsidRPr="00410DF5">
              <w:rPr>
                <w:rFonts w:ascii="Times New Roman" w:hAnsi="Times New Roman"/>
              </w:rPr>
              <w:t>50,0</w:t>
            </w:r>
          </w:p>
        </w:tc>
        <w:tc>
          <w:tcPr>
            <w:tcW w:w="0" w:type="auto"/>
            <w:vAlign w:val="center"/>
          </w:tcPr>
          <w:p w:rsidR="00633C07" w:rsidRPr="00410DF5" w:rsidRDefault="00633C07" w:rsidP="00313226">
            <w:pPr>
              <w:jc w:val="center"/>
              <w:rPr>
                <w:rFonts w:ascii="Times New Roman" w:hAnsi="Times New Roman"/>
              </w:rPr>
            </w:pPr>
            <w:r w:rsidRPr="00410DF5">
              <w:rPr>
                <w:rFonts w:ascii="Times New Roman" w:hAnsi="Times New Roman"/>
              </w:rPr>
              <w:t>60,0</w:t>
            </w:r>
          </w:p>
        </w:tc>
        <w:tc>
          <w:tcPr>
            <w:tcW w:w="0" w:type="auto"/>
            <w:vAlign w:val="center"/>
          </w:tcPr>
          <w:p w:rsidR="00633C07" w:rsidRPr="00410DF5" w:rsidRDefault="00633C07" w:rsidP="00313226">
            <w:pPr>
              <w:jc w:val="center"/>
              <w:rPr>
                <w:rFonts w:ascii="Times New Roman" w:hAnsi="Times New Roman"/>
              </w:rPr>
            </w:pPr>
            <w:r w:rsidRPr="00410DF5">
              <w:rPr>
                <w:rFonts w:ascii="Times New Roman" w:hAnsi="Times New Roman"/>
              </w:rPr>
              <w:t>246,0</w:t>
            </w:r>
          </w:p>
        </w:tc>
      </w:tr>
    </w:tbl>
    <w:p w:rsidR="009C2FAF" w:rsidRDefault="009C2FAF" w:rsidP="00065BEA">
      <w:pPr>
        <w:pStyle w:val="afffb"/>
        <w:spacing w:line="240" w:lineRule="auto"/>
        <w:rPr>
          <w:rFonts w:ascii="Times New Roman" w:hAnsi="Times New Roman"/>
          <w:sz w:val="28"/>
          <w:szCs w:val="28"/>
          <w:lang w:val="ru-RU"/>
        </w:rPr>
      </w:pPr>
    </w:p>
    <w:p w:rsidR="00095911" w:rsidRDefault="00095911" w:rsidP="00095911">
      <w:pPr>
        <w:pStyle w:val="afffb"/>
        <w:spacing w:line="240" w:lineRule="auto"/>
        <w:rPr>
          <w:rFonts w:ascii="Times New Roman" w:hAnsi="Times New Roman"/>
          <w:sz w:val="28"/>
          <w:szCs w:val="28"/>
          <w:lang w:val="ru-RU"/>
        </w:rPr>
      </w:pPr>
      <w:r w:rsidRPr="00095911">
        <w:rPr>
          <w:rFonts w:ascii="Times New Roman" w:hAnsi="Times New Roman" w:hint="eastAsia"/>
          <w:sz w:val="28"/>
          <w:szCs w:val="28"/>
          <w:lang w:val="ru-RU"/>
        </w:rPr>
        <w:t>Приказом</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департамента</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природных</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ресурсов</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и</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охраны</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окружающей</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среды</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Костромской</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области</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от</w:t>
      </w:r>
      <w:r w:rsidRPr="00095911">
        <w:rPr>
          <w:rFonts w:ascii="Times New Roman" w:hAnsi="Times New Roman"/>
          <w:sz w:val="28"/>
          <w:szCs w:val="28"/>
          <w:lang w:val="ru-RU"/>
        </w:rPr>
        <w:t xml:space="preserve"> 4 </w:t>
      </w:r>
      <w:r w:rsidRPr="00095911">
        <w:rPr>
          <w:rFonts w:ascii="Times New Roman" w:hAnsi="Times New Roman" w:hint="eastAsia"/>
          <w:sz w:val="28"/>
          <w:szCs w:val="28"/>
          <w:lang w:val="ru-RU"/>
        </w:rPr>
        <w:t>июля</w:t>
      </w:r>
      <w:r w:rsidRPr="00095911">
        <w:rPr>
          <w:rFonts w:ascii="Times New Roman" w:hAnsi="Times New Roman"/>
          <w:sz w:val="28"/>
          <w:szCs w:val="28"/>
          <w:lang w:val="ru-RU"/>
        </w:rPr>
        <w:t xml:space="preserve"> 2022 </w:t>
      </w:r>
      <w:r w:rsidRPr="00095911">
        <w:rPr>
          <w:rFonts w:ascii="Times New Roman" w:hAnsi="Times New Roman" w:hint="eastAsia"/>
          <w:sz w:val="28"/>
          <w:szCs w:val="28"/>
          <w:lang w:val="ru-RU"/>
        </w:rPr>
        <w:t>года</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w:t>
      </w:r>
      <w:r w:rsidRPr="00095911">
        <w:rPr>
          <w:rFonts w:ascii="Times New Roman" w:hAnsi="Times New Roman"/>
          <w:sz w:val="28"/>
          <w:szCs w:val="28"/>
          <w:lang w:val="ru-RU"/>
        </w:rPr>
        <w:t xml:space="preserve"> 164 </w:t>
      </w:r>
      <w:r w:rsidRPr="00095911">
        <w:rPr>
          <w:rFonts w:ascii="Times New Roman" w:hAnsi="Times New Roman" w:hint="eastAsia"/>
          <w:sz w:val="28"/>
          <w:szCs w:val="28"/>
          <w:lang w:val="ru-RU"/>
        </w:rPr>
        <w:t>установлена</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зона</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санитарной</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охраны</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источника</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питьевого</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и</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хозяйственно</w:t>
      </w:r>
      <w:r w:rsidRPr="00095911">
        <w:rPr>
          <w:rFonts w:ascii="Times New Roman" w:hAnsi="Times New Roman"/>
          <w:sz w:val="28"/>
          <w:szCs w:val="28"/>
          <w:lang w:val="ru-RU"/>
        </w:rPr>
        <w:t>-</w:t>
      </w:r>
      <w:r w:rsidRPr="00095911">
        <w:rPr>
          <w:rFonts w:ascii="Times New Roman" w:hAnsi="Times New Roman" w:hint="eastAsia"/>
          <w:sz w:val="28"/>
          <w:szCs w:val="28"/>
          <w:lang w:val="ru-RU"/>
        </w:rPr>
        <w:t>бытового</w:t>
      </w:r>
      <w:r>
        <w:rPr>
          <w:rFonts w:ascii="Times New Roman" w:hAnsi="Times New Roman"/>
          <w:sz w:val="28"/>
          <w:szCs w:val="28"/>
          <w:lang w:val="ru-RU"/>
        </w:rPr>
        <w:t xml:space="preserve"> одоснабжения МУП «Куммунсервис» Костроммского района в д. Яковлевское Костромского района Костромской области.</w:t>
      </w:r>
      <w:r w:rsidR="00013775">
        <w:rPr>
          <w:rFonts w:ascii="Times New Roman" w:hAnsi="Times New Roman"/>
          <w:sz w:val="28"/>
          <w:szCs w:val="28"/>
          <w:lang w:val="ru-RU"/>
        </w:rPr>
        <w:t xml:space="preserve"> </w:t>
      </w:r>
      <w:r>
        <w:rPr>
          <w:rFonts w:ascii="Times New Roman" w:hAnsi="Times New Roman"/>
          <w:sz w:val="28"/>
          <w:szCs w:val="28"/>
          <w:lang w:val="ru-RU"/>
        </w:rPr>
        <w:t>Водозабор подземных вод муниципального унитарного предприятия «Коммунсервис» состоит из трех действующих эксплатуационных скважин №№ б/н, 3998,4328.</w:t>
      </w:r>
    </w:p>
    <w:p w:rsidR="00095911" w:rsidRDefault="00095911" w:rsidP="00095911">
      <w:pPr>
        <w:pStyle w:val="afffb"/>
        <w:spacing w:line="240" w:lineRule="auto"/>
        <w:rPr>
          <w:rFonts w:ascii="Times New Roman" w:hAnsi="Times New Roman"/>
          <w:sz w:val="28"/>
          <w:szCs w:val="28"/>
          <w:lang w:val="ru-RU"/>
        </w:rPr>
      </w:pPr>
      <w:r>
        <w:rPr>
          <w:rFonts w:ascii="Times New Roman" w:hAnsi="Times New Roman"/>
          <w:sz w:val="28"/>
          <w:szCs w:val="28"/>
          <w:lang w:val="ru-RU"/>
        </w:rPr>
        <w:t>Границы первого поясаа ЗСО устан</w:t>
      </w:r>
      <w:r w:rsidR="00013775">
        <w:rPr>
          <w:rFonts w:ascii="Times New Roman" w:hAnsi="Times New Roman"/>
          <w:sz w:val="28"/>
          <w:szCs w:val="28"/>
          <w:lang w:val="ru-RU"/>
        </w:rPr>
        <w:t>ов</w:t>
      </w:r>
      <w:r>
        <w:rPr>
          <w:rFonts w:ascii="Times New Roman" w:hAnsi="Times New Roman"/>
          <w:sz w:val="28"/>
          <w:szCs w:val="28"/>
          <w:lang w:val="ru-RU"/>
        </w:rPr>
        <w:t>лены:</w:t>
      </w:r>
    </w:p>
    <w:p w:rsidR="00095911" w:rsidRDefault="00095911" w:rsidP="00095911">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Для </w:t>
      </w:r>
      <w:r w:rsidR="009F26C8">
        <w:rPr>
          <w:rFonts w:ascii="Times New Roman" w:hAnsi="Times New Roman"/>
          <w:sz w:val="28"/>
          <w:szCs w:val="28"/>
          <w:lang w:val="ru-RU"/>
        </w:rPr>
        <w:t>с</w:t>
      </w:r>
      <w:r w:rsidR="00013775">
        <w:rPr>
          <w:rFonts w:ascii="Times New Roman" w:hAnsi="Times New Roman"/>
          <w:sz w:val="28"/>
          <w:szCs w:val="28"/>
          <w:lang w:val="ru-RU"/>
        </w:rPr>
        <w:t>кважины №№ б/н и 39</w:t>
      </w:r>
      <w:r>
        <w:rPr>
          <w:rFonts w:ascii="Times New Roman" w:hAnsi="Times New Roman"/>
          <w:sz w:val="28"/>
          <w:szCs w:val="28"/>
          <w:lang w:val="ru-RU"/>
        </w:rPr>
        <w:t>98 в виде прямоугольника со сторонами 65,0</w:t>
      </w:r>
      <w:r w:rsidR="00013775">
        <w:rPr>
          <w:rFonts w:ascii="Times New Roman" w:hAnsi="Times New Roman"/>
          <w:sz w:val="28"/>
          <w:szCs w:val="28"/>
          <w:lang w:val="ru-RU"/>
        </w:rPr>
        <w:t>х</w:t>
      </w:r>
      <w:r>
        <w:rPr>
          <w:rFonts w:ascii="Times New Roman" w:hAnsi="Times New Roman"/>
          <w:sz w:val="28"/>
          <w:szCs w:val="28"/>
          <w:lang w:val="ru-RU"/>
        </w:rPr>
        <w:t>65,0</w:t>
      </w:r>
      <w:r w:rsidR="00013775">
        <w:rPr>
          <w:rFonts w:ascii="Times New Roman" w:hAnsi="Times New Roman"/>
          <w:sz w:val="28"/>
          <w:szCs w:val="28"/>
          <w:lang w:val="ru-RU"/>
        </w:rPr>
        <w:t xml:space="preserve"> м, и с минимаьным рассториянием от устья скважины № б/н до северо-западной границы первого пояса ЗСО – 26,1 м.</w:t>
      </w:r>
    </w:p>
    <w:p w:rsidR="00095911" w:rsidRDefault="00013775" w:rsidP="00095911">
      <w:pPr>
        <w:pStyle w:val="afffb"/>
        <w:spacing w:line="240" w:lineRule="auto"/>
        <w:rPr>
          <w:rFonts w:ascii="Times New Roman" w:hAnsi="Times New Roman"/>
          <w:sz w:val="28"/>
          <w:szCs w:val="28"/>
          <w:lang w:val="ru-RU"/>
        </w:rPr>
      </w:pPr>
      <w:r>
        <w:rPr>
          <w:rFonts w:ascii="Times New Roman" w:hAnsi="Times New Roman"/>
          <w:sz w:val="28"/>
          <w:szCs w:val="28"/>
          <w:lang w:val="ru-RU"/>
        </w:rPr>
        <w:t>Для скважины №4328 в виде прямоугольника со сторонами 60,0х60,0 м, и с минимальным расстоянием от устья скважины №4328 до северо-восточной границы первого пояса ЗСО – 25,7 м, до юго-восточной границы – 27,6 м</w:t>
      </w:r>
    </w:p>
    <w:p w:rsidR="00013775" w:rsidRDefault="00013775" w:rsidP="00095911">
      <w:pPr>
        <w:pStyle w:val="afffb"/>
        <w:spacing w:line="240" w:lineRule="auto"/>
        <w:rPr>
          <w:rFonts w:ascii="Times New Roman" w:hAnsi="Times New Roman"/>
          <w:sz w:val="28"/>
          <w:szCs w:val="28"/>
          <w:lang w:val="ru-RU"/>
        </w:rPr>
      </w:pPr>
      <w:r>
        <w:rPr>
          <w:rFonts w:ascii="Times New Roman" w:hAnsi="Times New Roman"/>
          <w:sz w:val="28"/>
          <w:szCs w:val="28"/>
          <w:lang w:val="ru-RU"/>
        </w:rPr>
        <w:t>Границы второго пояса ЗСО устанавлмваются в границах первого пояса ЗСО водозабора.</w:t>
      </w:r>
    </w:p>
    <w:p w:rsidR="00013775" w:rsidRPr="00095911" w:rsidRDefault="00013775" w:rsidP="00095911">
      <w:pPr>
        <w:pStyle w:val="afffb"/>
        <w:spacing w:line="240" w:lineRule="auto"/>
        <w:rPr>
          <w:rFonts w:ascii="Times New Roman" w:hAnsi="Times New Roman"/>
          <w:sz w:val="28"/>
          <w:szCs w:val="28"/>
          <w:lang w:val="ru-RU"/>
        </w:rPr>
      </w:pPr>
      <w:r>
        <w:rPr>
          <w:rFonts w:ascii="Times New Roman" w:hAnsi="Times New Roman"/>
          <w:sz w:val="28"/>
          <w:szCs w:val="28"/>
          <w:lang w:val="ru-RU"/>
        </w:rPr>
        <w:t>Границ третьего пояса ЗСО устанавливаются в радиусе 452 м от центра тяжести водозабора.</w:t>
      </w:r>
    </w:p>
    <w:p w:rsidR="00065BEA" w:rsidRPr="008D097B" w:rsidRDefault="00065BEA" w:rsidP="00065BEA">
      <w:pPr>
        <w:pStyle w:val="afffb"/>
        <w:spacing w:line="240" w:lineRule="auto"/>
        <w:rPr>
          <w:rFonts w:ascii="Times New Roman" w:hAnsi="Times New Roman"/>
          <w:b/>
          <w:sz w:val="28"/>
          <w:szCs w:val="28"/>
          <w:lang w:val="ru-RU"/>
        </w:rPr>
      </w:pPr>
      <w:r w:rsidRPr="008D097B">
        <w:rPr>
          <w:rFonts w:ascii="Times New Roman" w:hAnsi="Times New Roman" w:hint="eastAsia"/>
          <w:b/>
          <w:sz w:val="28"/>
          <w:szCs w:val="28"/>
          <w:lang w:val="ru-RU"/>
        </w:rPr>
        <w:t>Для</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охраны</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водной</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среды</w:t>
      </w:r>
      <w:r w:rsidR="00BC7747">
        <w:rPr>
          <w:rFonts w:ascii="Times New Roman" w:hAnsi="Times New Roman"/>
          <w:b/>
          <w:sz w:val="28"/>
          <w:szCs w:val="28"/>
          <w:lang w:val="ru-RU"/>
        </w:rPr>
        <w:t xml:space="preserve"> </w:t>
      </w:r>
      <w:r w:rsidRPr="008D097B">
        <w:rPr>
          <w:rFonts w:ascii="Times New Roman" w:hAnsi="Times New Roman" w:hint="eastAsia"/>
          <w:b/>
          <w:sz w:val="28"/>
          <w:szCs w:val="28"/>
          <w:lang w:val="ru-RU"/>
        </w:rPr>
        <w:t>Шунгенского</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сельского</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поселения</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мероприятиями</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генерального</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плана</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предлагается</w:t>
      </w:r>
      <w:r w:rsidRPr="008D097B">
        <w:rPr>
          <w:rFonts w:ascii="Times New Roman" w:hAnsi="Times New Roman"/>
          <w:b/>
          <w:sz w:val="28"/>
          <w:szCs w:val="28"/>
          <w:lang w:val="ru-RU"/>
        </w:rPr>
        <w:t>:</w:t>
      </w:r>
    </w:p>
    <w:p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разработать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проекты</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организации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водоохранных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зон</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прибрежных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защитных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полос</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для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объектов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муниципального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образования</w:t>
      </w:r>
      <w:r w:rsidRPr="00065BEA">
        <w:rPr>
          <w:rFonts w:ascii="Times New Roman" w:hAnsi="Times New Roman"/>
          <w:sz w:val="28"/>
          <w:szCs w:val="28"/>
          <w:lang w:val="ru-RU"/>
        </w:rPr>
        <w:t>;</w:t>
      </w:r>
    </w:p>
    <w:p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разработать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проекты</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установлению</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границ</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поясов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зон</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санитарной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охраны</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поверхностных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подземных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источников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водоснабжения</w:t>
      </w:r>
      <w:r w:rsidRPr="00065BEA">
        <w:rPr>
          <w:rFonts w:ascii="Times New Roman" w:hAnsi="Times New Roman"/>
          <w:sz w:val="28"/>
          <w:szCs w:val="28"/>
          <w:lang w:val="ru-RU"/>
        </w:rPr>
        <w:t>;</w:t>
      </w:r>
    </w:p>
    <w:p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lastRenderedPageBreak/>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организация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ограждение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озеленение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поясов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зон</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санитарной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охраны</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источников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питьевого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водоснабжения</w:t>
      </w:r>
      <w:r w:rsidRPr="00065BEA">
        <w:rPr>
          <w:rFonts w:ascii="Times New Roman" w:hAnsi="Times New Roman"/>
          <w:sz w:val="28"/>
          <w:szCs w:val="28"/>
          <w:lang w:val="ru-RU"/>
        </w:rPr>
        <w:t xml:space="preserve">; </w:t>
      </w:r>
    </w:p>
    <w:p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произвести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очистку</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территории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водоохранных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зон</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прибрежных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защитных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полос</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от</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несанкционированных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свалок</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бытового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строительного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мусора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отходов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промышленного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сельскохозяйственного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коммунального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производства</w:t>
      </w:r>
      <w:r w:rsidRPr="00065BEA">
        <w:rPr>
          <w:rFonts w:ascii="Times New Roman" w:hAnsi="Times New Roman"/>
          <w:sz w:val="28"/>
          <w:szCs w:val="28"/>
          <w:lang w:val="ru-RU"/>
        </w:rPr>
        <w:t>;</w:t>
      </w:r>
    </w:p>
    <w:p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осуществить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берегоукрепительные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мероприятия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лесопосадки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местах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интенсивной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эрозии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рекреационной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нагрузки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особенно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зоне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индивидуальной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застройки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где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формируется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большой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объем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твердого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стока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весеннем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половодье</w:t>
      </w:r>
      <w:r w:rsidRPr="00065BEA">
        <w:rPr>
          <w:rFonts w:ascii="Times New Roman" w:hAnsi="Times New Roman"/>
          <w:sz w:val="28"/>
          <w:szCs w:val="28"/>
          <w:lang w:val="ru-RU"/>
        </w:rPr>
        <w:t>;</w:t>
      </w:r>
    </w:p>
    <w:p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осуществить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обваловку</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территорий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животноводческих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ферм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оборудование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системой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сбора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очистки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сточных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w:t>
      </w:r>
      <w:r w:rsidRPr="00065BEA">
        <w:rPr>
          <w:rFonts w:ascii="Times New Roman" w:hAnsi="Times New Roman"/>
          <w:sz w:val="28"/>
          <w:szCs w:val="28"/>
          <w:lang w:val="ru-RU"/>
        </w:rPr>
        <w:t>;</w:t>
      </w:r>
    </w:p>
    <w:p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выявить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предприятия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осуществляющих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самовольное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пользование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водными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объектами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применение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отношению</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к</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ним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штрафных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санкций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соответствии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природоохранным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законодательством</w:t>
      </w:r>
      <w:r w:rsidRPr="00065BEA">
        <w:rPr>
          <w:rFonts w:ascii="Times New Roman" w:hAnsi="Times New Roman"/>
          <w:sz w:val="28"/>
          <w:szCs w:val="28"/>
          <w:lang w:val="ru-RU"/>
        </w:rPr>
        <w:t>;</w:t>
      </w:r>
    </w:p>
    <w:p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оборудовать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промышленные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площадки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склады</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ГСМ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территории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автозаправочных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станций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расположенных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водосборных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площадях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системами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сбора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очистки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сточных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нефтеловушками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устройствами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для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улавливания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мусора</w:t>
      </w:r>
      <w:r w:rsidRPr="00065BEA">
        <w:rPr>
          <w:rFonts w:ascii="Times New Roman" w:hAnsi="Times New Roman"/>
          <w:sz w:val="28"/>
          <w:szCs w:val="28"/>
          <w:lang w:val="ru-RU"/>
        </w:rPr>
        <w:t>;</w:t>
      </w:r>
    </w:p>
    <w:p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строительство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новых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модернизация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существующих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очистных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канализационных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сооружений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населенных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пунктах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предприятиях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расположенных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межселенной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территории</w:t>
      </w:r>
      <w:r w:rsidRPr="00065BEA">
        <w:rPr>
          <w:rFonts w:ascii="Times New Roman" w:hAnsi="Times New Roman"/>
          <w:sz w:val="28"/>
          <w:szCs w:val="28"/>
          <w:lang w:val="ru-RU"/>
        </w:rPr>
        <w:t>;</w:t>
      </w:r>
    </w:p>
    <w:p w:rsidR="006A5553"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прекращения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сброса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неочищенных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сточных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рельеф</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водные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объекты</w:t>
      </w:r>
      <w:r w:rsidRPr="00065BEA">
        <w:rPr>
          <w:rFonts w:ascii="Times New Roman" w:hAnsi="Times New Roman"/>
          <w:sz w:val="28"/>
          <w:szCs w:val="28"/>
          <w:lang w:val="ru-RU"/>
        </w:rPr>
        <w:t>;</w:t>
      </w:r>
      <w:r w:rsidR="00A46C5A" w:rsidRPr="00065BEA">
        <w:rPr>
          <w:rFonts w:ascii="Times New Roman" w:hAnsi="Times New Roman"/>
          <w:sz w:val="28"/>
          <w:szCs w:val="28"/>
          <w:lang w:val="ru-RU"/>
        </w:rPr>
        <w:t xml:space="preserve"> </w:t>
      </w:r>
    </w:p>
    <w:p w:rsidR="006A5553" w:rsidRDefault="007E5725">
      <w:pPr>
        <w:pStyle w:val="2e"/>
        <w:spacing w:before="0" w:after="0"/>
        <w:ind w:right="0"/>
        <w:jc w:val="center"/>
        <w:rPr>
          <w:sz w:val="28"/>
          <w:szCs w:val="28"/>
        </w:rPr>
      </w:pPr>
      <w:r>
        <w:rPr>
          <w:sz w:val="28"/>
          <w:szCs w:val="28"/>
        </w:rPr>
        <w:t>Водоохранные зоны, прибрежные защитные и береговые полосы</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Водоохранными зонами являются территории, которые примыкают к береговой линии морей, рек, ручьев, каналов, озёр,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6A5553" w:rsidRDefault="006A5553">
      <w:pPr>
        <w:pStyle w:val="afffb"/>
        <w:spacing w:line="240" w:lineRule="auto"/>
        <w:rPr>
          <w:rFonts w:ascii="Times New Roman" w:hAnsi="Times New Roman"/>
          <w:sz w:val="28"/>
          <w:szCs w:val="28"/>
          <w:lang w:val="ru-RU"/>
        </w:rPr>
      </w:pPr>
    </w:p>
    <w:p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 xml:space="preserve">Таблица </w:t>
      </w:r>
      <w:r w:rsidR="00E36155">
        <w:rPr>
          <w:rFonts w:ascii="Times New Roman" w:eastAsia="Calibri" w:hAnsi="Times New Roman"/>
          <w:b/>
          <w:bCs/>
          <w:kern w:val="2"/>
          <w:sz w:val="28"/>
          <w:szCs w:val="28"/>
          <w:lang w:val="ru-RU" w:eastAsia="en-US"/>
        </w:rPr>
        <w:t>39</w:t>
      </w:r>
      <w:r>
        <w:rPr>
          <w:rFonts w:ascii="Times New Roman" w:eastAsia="Calibri" w:hAnsi="Times New Roman"/>
          <w:b/>
          <w:bCs/>
          <w:kern w:val="2"/>
          <w:sz w:val="28"/>
          <w:szCs w:val="28"/>
          <w:lang w:val="ru-RU" w:eastAsia="en-US"/>
        </w:rPr>
        <w:t xml:space="preserve"> - Установленные регламенты хозяйственной деятельности водоохранных зон и прибрежных защитных полос</w:t>
      </w:r>
    </w:p>
    <w:p w:rsidR="006A5553" w:rsidRDefault="006A5553">
      <w:pPr>
        <w:jc w:val="both"/>
        <w:rPr>
          <w:rFonts w:ascii="Times New Roman" w:eastAsia="Calibri" w:hAnsi="Times New Roman"/>
          <w:b/>
          <w:bCs/>
          <w:kern w:val="2"/>
          <w:sz w:val="24"/>
          <w:szCs w:val="24"/>
          <w:lang w:val="ru-RU"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4012"/>
        <w:gridCol w:w="4505"/>
      </w:tblGrid>
      <w:tr w:rsidR="006A5553">
        <w:trPr>
          <w:trHeight w:val="365"/>
          <w:tblHeader/>
        </w:trPr>
        <w:tc>
          <w:tcPr>
            <w:tcW w:w="750" w:type="pct"/>
            <w:tcBorders>
              <w:top w:val="single" w:sz="4" w:space="0" w:color="auto"/>
              <w:left w:val="single" w:sz="4" w:space="0" w:color="auto"/>
              <w:bottom w:val="single" w:sz="4" w:space="0" w:color="auto"/>
              <w:right w:val="single" w:sz="4" w:space="0" w:color="auto"/>
            </w:tcBorders>
            <w:vAlign w:val="center"/>
          </w:tcPr>
          <w:p w:rsidR="006A5553" w:rsidRDefault="007E5725">
            <w:pPr>
              <w:pStyle w:val="113"/>
              <w:rPr>
                <w:b/>
                <w:sz w:val="24"/>
                <w:szCs w:val="24"/>
              </w:rPr>
            </w:pPr>
            <w:r>
              <w:rPr>
                <w:b/>
                <w:sz w:val="24"/>
                <w:szCs w:val="24"/>
              </w:rPr>
              <w:t>Зоны</w:t>
            </w:r>
          </w:p>
        </w:tc>
        <w:tc>
          <w:tcPr>
            <w:tcW w:w="2004" w:type="pct"/>
            <w:tcBorders>
              <w:top w:val="single" w:sz="4" w:space="0" w:color="auto"/>
              <w:left w:val="single" w:sz="4" w:space="0" w:color="auto"/>
              <w:bottom w:val="single" w:sz="4" w:space="0" w:color="auto"/>
              <w:right w:val="single" w:sz="4" w:space="0" w:color="auto"/>
            </w:tcBorders>
            <w:vAlign w:val="center"/>
          </w:tcPr>
          <w:p w:rsidR="006A5553" w:rsidRDefault="007E5725">
            <w:pPr>
              <w:pStyle w:val="113"/>
              <w:rPr>
                <w:b/>
                <w:sz w:val="24"/>
                <w:szCs w:val="24"/>
              </w:rPr>
            </w:pPr>
            <w:r>
              <w:rPr>
                <w:b/>
                <w:sz w:val="24"/>
                <w:szCs w:val="24"/>
              </w:rPr>
              <w:t>Запрещается</w:t>
            </w:r>
          </w:p>
        </w:tc>
        <w:tc>
          <w:tcPr>
            <w:tcW w:w="2246" w:type="pct"/>
            <w:tcBorders>
              <w:top w:val="single" w:sz="4" w:space="0" w:color="auto"/>
              <w:left w:val="single" w:sz="4" w:space="0" w:color="auto"/>
              <w:bottom w:val="single" w:sz="4" w:space="0" w:color="auto"/>
              <w:right w:val="single" w:sz="4" w:space="0" w:color="auto"/>
            </w:tcBorders>
            <w:vAlign w:val="center"/>
          </w:tcPr>
          <w:p w:rsidR="006A5553" w:rsidRDefault="007E5725">
            <w:pPr>
              <w:pStyle w:val="113"/>
              <w:rPr>
                <w:b/>
                <w:sz w:val="24"/>
                <w:szCs w:val="24"/>
              </w:rPr>
            </w:pPr>
            <w:r>
              <w:rPr>
                <w:b/>
                <w:sz w:val="24"/>
                <w:szCs w:val="24"/>
              </w:rPr>
              <w:t>Допускается</w:t>
            </w:r>
          </w:p>
        </w:tc>
      </w:tr>
      <w:tr w:rsidR="006A5553">
        <w:tc>
          <w:tcPr>
            <w:tcW w:w="750" w:type="pct"/>
            <w:tcBorders>
              <w:top w:val="single" w:sz="4" w:space="0" w:color="auto"/>
              <w:left w:val="single" w:sz="4" w:space="0" w:color="auto"/>
              <w:bottom w:val="single" w:sz="4" w:space="0" w:color="auto"/>
              <w:right w:val="single" w:sz="4" w:space="0" w:color="auto"/>
            </w:tcBorders>
          </w:tcPr>
          <w:p w:rsidR="006A5553" w:rsidRDefault="007E5725">
            <w:pPr>
              <w:pStyle w:val="111"/>
              <w:jc w:val="center"/>
              <w:rPr>
                <w:b/>
                <w:sz w:val="24"/>
                <w:szCs w:val="24"/>
              </w:rPr>
            </w:pPr>
            <w:r>
              <w:rPr>
                <w:b/>
                <w:sz w:val="24"/>
                <w:szCs w:val="24"/>
              </w:rPr>
              <w:t>1</w:t>
            </w:r>
          </w:p>
        </w:tc>
        <w:tc>
          <w:tcPr>
            <w:tcW w:w="2004" w:type="pct"/>
            <w:tcBorders>
              <w:top w:val="single" w:sz="4" w:space="0" w:color="auto"/>
              <w:left w:val="single" w:sz="4" w:space="0" w:color="auto"/>
              <w:bottom w:val="single" w:sz="4" w:space="0" w:color="auto"/>
              <w:right w:val="single" w:sz="4" w:space="0" w:color="auto"/>
            </w:tcBorders>
          </w:tcPr>
          <w:p w:rsidR="006A5553" w:rsidRDefault="007E5725">
            <w:pPr>
              <w:pStyle w:val="11"/>
              <w:numPr>
                <w:ilvl w:val="0"/>
                <w:numId w:val="0"/>
              </w:numPr>
              <w:ind w:left="284"/>
              <w:jc w:val="center"/>
              <w:rPr>
                <w:b/>
                <w:sz w:val="24"/>
                <w:szCs w:val="24"/>
              </w:rPr>
            </w:pPr>
            <w:r>
              <w:rPr>
                <w:b/>
                <w:sz w:val="24"/>
                <w:szCs w:val="24"/>
              </w:rPr>
              <w:t>2</w:t>
            </w:r>
          </w:p>
        </w:tc>
        <w:tc>
          <w:tcPr>
            <w:tcW w:w="2246" w:type="pct"/>
            <w:tcBorders>
              <w:top w:val="single" w:sz="4" w:space="0" w:color="auto"/>
              <w:left w:val="single" w:sz="4" w:space="0" w:color="auto"/>
              <w:bottom w:val="single" w:sz="4" w:space="0" w:color="auto"/>
              <w:right w:val="single" w:sz="4" w:space="0" w:color="auto"/>
            </w:tcBorders>
          </w:tcPr>
          <w:p w:rsidR="006A5553" w:rsidRDefault="007E5725">
            <w:pPr>
              <w:pStyle w:val="11"/>
              <w:numPr>
                <w:ilvl w:val="0"/>
                <w:numId w:val="0"/>
              </w:numPr>
              <w:ind w:left="284"/>
              <w:jc w:val="center"/>
              <w:rPr>
                <w:b/>
                <w:sz w:val="24"/>
                <w:szCs w:val="24"/>
              </w:rPr>
            </w:pPr>
            <w:r>
              <w:rPr>
                <w:b/>
                <w:sz w:val="24"/>
                <w:szCs w:val="24"/>
              </w:rPr>
              <w:t>3</w:t>
            </w:r>
          </w:p>
        </w:tc>
      </w:tr>
      <w:tr w:rsidR="006A5553" w:rsidRPr="00BC146C">
        <w:tc>
          <w:tcPr>
            <w:tcW w:w="750" w:type="pct"/>
            <w:tcBorders>
              <w:top w:val="single" w:sz="4" w:space="0" w:color="auto"/>
              <w:left w:val="single" w:sz="4" w:space="0" w:color="auto"/>
              <w:bottom w:val="single" w:sz="4" w:space="0" w:color="auto"/>
              <w:right w:val="single" w:sz="4" w:space="0" w:color="auto"/>
            </w:tcBorders>
          </w:tcPr>
          <w:p w:rsidR="006A5553" w:rsidRDefault="007E5725">
            <w:pPr>
              <w:pStyle w:val="111"/>
              <w:jc w:val="center"/>
              <w:rPr>
                <w:sz w:val="24"/>
                <w:szCs w:val="24"/>
              </w:rPr>
            </w:pPr>
            <w:r>
              <w:rPr>
                <w:sz w:val="24"/>
                <w:szCs w:val="24"/>
              </w:rPr>
              <w:t>Водоохранная зона</w:t>
            </w:r>
          </w:p>
          <w:p w:rsidR="006A5553" w:rsidRDefault="006A5553">
            <w:pPr>
              <w:pStyle w:val="111"/>
              <w:jc w:val="center"/>
              <w:rPr>
                <w:sz w:val="24"/>
                <w:szCs w:val="24"/>
              </w:rPr>
            </w:pPr>
          </w:p>
        </w:tc>
        <w:tc>
          <w:tcPr>
            <w:tcW w:w="2004" w:type="pct"/>
            <w:tcBorders>
              <w:top w:val="single" w:sz="4" w:space="0" w:color="auto"/>
              <w:left w:val="single" w:sz="4" w:space="0" w:color="auto"/>
              <w:bottom w:val="single" w:sz="4" w:space="0" w:color="auto"/>
              <w:right w:val="single" w:sz="4" w:space="0" w:color="auto"/>
            </w:tcBorders>
          </w:tcPr>
          <w:p w:rsidR="00A0054E" w:rsidRPr="00A0054E" w:rsidRDefault="00A0054E" w:rsidP="00A0054E">
            <w:pPr>
              <w:pStyle w:val="11"/>
              <w:rPr>
                <w:sz w:val="24"/>
                <w:szCs w:val="24"/>
              </w:rPr>
            </w:pPr>
            <w:r>
              <w:rPr>
                <w:sz w:val="24"/>
                <w:szCs w:val="24"/>
              </w:rPr>
              <w:t>1)</w:t>
            </w:r>
            <w:r w:rsidRPr="00A0054E">
              <w:rPr>
                <w:sz w:val="24"/>
                <w:szCs w:val="24"/>
              </w:rPr>
              <w:t xml:space="preserve"> </w:t>
            </w:r>
            <w:r w:rsidRPr="00A0054E">
              <w:rPr>
                <w:rFonts w:hint="eastAsia"/>
                <w:sz w:val="24"/>
                <w:szCs w:val="24"/>
              </w:rPr>
              <w:t>использование</w:t>
            </w:r>
            <w:r w:rsidRPr="00A0054E">
              <w:rPr>
                <w:sz w:val="24"/>
                <w:szCs w:val="24"/>
              </w:rPr>
              <w:t xml:space="preserve"> </w:t>
            </w:r>
            <w:r w:rsidRPr="00A0054E">
              <w:rPr>
                <w:rFonts w:hint="eastAsia"/>
                <w:sz w:val="24"/>
                <w:szCs w:val="24"/>
              </w:rPr>
              <w:t>сточных</w:t>
            </w:r>
            <w:r w:rsidRPr="00A0054E">
              <w:rPr>
                <w:sz w:val="24"/>
                <w:szCs w:val="24"/>
              </w:rPr>
              <w:t xml:space="preserve"> </w:t>
            </w:r>
            <w:r w:rsidRPr="00A0054E">
              <w:rPr>
                <w:rFonts w:hint="eastAsia"/>
                <w:sz w:val="24"/>
                <w:szCs w:val="24"/>
              </w:rPr>
              <w:t>вод</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целях</w:t>
            </w:r>
            <w:r w:rsidRPr="00A0054E">
              <w:rPr>
                <w:sz w:val="24"/>
                <w:szCs w:val="24"/>
              </w:rPr>
              <w:t xml:space="preserve"> </w:t>
            </w:r>
            <w:r w:rsidRPr="00A0054E">
              <w:rPr>
                <w:rFonts w:hint="eastAsia"/>
                <w:sz w:val="24"/>
                <w:szCs w:val="24"/>
              </w:rPr>
              <w:t>повышения</w:t>
            </w:r>
            <w:r w:rsidRPr="00A0054E">
              <w:rPr>
                <w:sz w:val="24"/>
                <w:szCs w:val="24"/>
              </w:rPr>
              <w:t xml:space="preserve"> </w:t>
            </w:r>
            <w:r w:rsidRPr="00A0054E">
              <w:rPr>
                <w:rFonts w:hint="eastAsia"/>
                <w:sz w:val="24"/>
                <w:szCs w:val="24"/>
              </w:rPr>
              <w:t>почвенного</w:t>
            </w:r>
            <w:r w:rsidRPr="00A0054E">
              <w:rPr>
                <w:sz w:val="24"/>
                <w:szCs w:val="24"/>
              </w:rPr>
              <w:t xml:space="preserve"> </w:t>
            </w:r>
            <w:r w:rsidRPr="00A0054E">
              <w:rPr>
                <w:rFonts w:hint="eastAsia"/>
                <w:sz w:val="24"/>
                <w:szCs w:val="24"/>
              </w:rPr>
              <w:t>плодородия</w:t>
            </w:r>
            <w:r w:rsidRPr="00A0054E">
              <w:rPr>
                <w:sz w:val="24"/>
                <w:szCs w:val="24"/>
              </w:rPr>
              <w:t>;</w:t>
            </w:r>
          </w:p>
          <w:p w:rsidR="00A0054E" w:rsidRPr="00A0054E" w:rsidRDefault="00A0054E" w:rsidP="00A0054E">
            <w:pPr>
              <w:pStyle w:val="11"/>
              <w:rPr>
                <w:sz w:val="24"/>
                <w:szCs w:val="24"/>
              </w:rPr>
            </w:pPr>
            <w:r>
              <w:rPr>
                <w:sz w:val="24"/>
                <w:szCs w:val="24"/>
              </w:rPr>
              <w:t>2)</w:t>
            </w:r>
            <w:r w:rsidRPr="00A0054E">
              <w:rPr>
                <w:rFonts w:hint="eastAsia"/>
                <w:sz w:val="24"/>
                <w:szCs w:val="24"/>
              </w:rPr>
              <w:t>размещение</w:t>
            </w:r>
            <w:r w:rsidRPr="00A0054E">
              <w:rPr>
                <w:sz w:val="24"/>
                <w:szCs w:val="24"/>
              </w:rPr>
              <w:t xml:space="preserve"> </w:t>
            </w:r>
            <w:r w:rsidRPr="00A0054E">
              <w:rPr>
                <w:rFonts w:hint="eastAsia"/>
                <w:sz w:val="24"/>
                <w:szCs w:val="24"/>
              </w:rPr>
              <w:t>кладбищ</w:t>
            </w:r>
            <w:r w:rsidRPr="00A0054E">
              <w:rPr>
                <w:sz w:val="24"/>
                <w:szCs w:val="24"/>
              </w:rPr>
              <w:t xml:space="preserve">, </w:t>
            </w:r>
            <w:r w:rsidRPr="00A0054E">
              <w:rPr>
                <w:rFonts w:hint="eastAsia"/>
                <w:sz w:val="24"/>
                <w:szCs w:val="24"/>
              </w:rPr>
              <w:t>скотомогильников</w:t>
            </w:r>
            <w:r w:rsidRPr="00A0054E">
              <w:rPr>
                <w:sz w:val="24"/>
                <w:szCs w:val="24"/>
              </w:rPr>
              <w:t xml:space="preserve">, </w:t>
            </w:r>
            <w:r w:rsidRPr="00A0054E">
              <w:rPr>
                <w:rFonts w:hint="eastAsia"/>
                <w:sz w:val="24"/>
                <w:szCs w:val="24"/>
              </w:rPr>
              <w:t>объектов</w:t>
            </w:r>
            <w:r w:rsidRPr="00A0054E">
              <w:rPr>
                <w:sz w:val="24"/>
                <w:szCs w:val="24"/>
              </w:rPr>
              <w:t xml:space="preserve"> </w:t>
            </w:r>
            <w:r w:rsidRPr="00A0054E">
              <w:rPr>
                <w:rFonts w:hint="eastAsia"/>
                <w:sz w:val="24"/>
                <w:szCs w:val="24"/>
              </w:rPr>
              <w:t>размещения</w:t>
            </w:r>
            <w:r w:rsidRPr="00A0054E">
              <w:rPr>
                <w:sz w:val="24"/>
                <w:szCs w:val="24"/>
              </w:rPr>
              <w:t xml:space="preserve"> </w:t>
            </w:r>
            <w:r w:rsidRPr="00A0054E">
              <w:rPr>
                <w:rFonts w:hint="eastAsia"/>
                <w:sz w:val="24"/>
                <w:szCs w:val="24"/>
              </w:rPr>
              <w:t>отходов</w:t>
            </w:r>
            <w:r w:rsidRPr="00A0054E">
              <w:rPr>
                <w:sz w:val="24"/>
                <w:szCs w:val="24"/>
              </w:rPr>
              <w:t xml:space="preserve"> </w:t>
            </w:r>
            <w:r w:rsidRPr="00A0054E">
              <w:rPr>
                <w:rFonts w:hint="eastAsia"/>
                <w:sz w:val="24"/>
                <w:szCs w:val="24"/>
              </w:rPr>
              <w:t>производства</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потребления</w:t>
            </w:r>
            <w:r w:rsidRPr="00A0054E">
              <w:rPr>
                <w:sz w:val="24"/>
                <w:szCs w:val="24"/>
              </w:rPr>
              <w:t xml:space="preserve">, </w:t>
            </w:r>
            <w:r w:rsidRPr="00A0054E">
              <w:rPr>
                <w:rFonts w:hint="eastAsia"/>
                <w:sz w:val="24"/>
                <w:szCs w:val="24"/>
              </w:rPr>
              <w:t>химических</w:t>
            </w:r>
            <w:r w:rsidRPr="00A0054E">
              <w:rPr>
                <w:sz w:val="24"/>
                <w:szCs w:val="24"/>
              </w:rPr>
              <w:t xml:space="preserve">, </w:t>
            </w:r>
            <w:r w:rsidRPr="00A0054E">
              <w:rPr>
                <w:rFonts w:hint="eastAsia"/>
                <w:sz w:val="24"/>
                <w:szCs w:val="24"/>
              </w:rPr>
              <w:t>взрывчатых</w:t>
            </w:r>
            <w:r w:rsidRPr="00A0054E">
              <w:rPr>
                <w:sz w:val="24"/>
                <w:szCs w:val="24"/>
              </w:rPr>
              <w:t xml:space="preserve">, </w:t>
            </w:r>
            <w:r w:rsidRPr="00A0054E">
              <w:rPr>
                <w:rFonts w:hint="eastAsia"/>
                <w:sz w:val="24"/>
                <w:szCs w:val="24"/>
              </w:rPr>
              <w:lastRenderedPageBreak/>
              <w:t>токсичных</w:t>
            </w:r>
            <w:r w:rsidRPr="00A0054E">
              <w:rPr>
                <w:sz w:val="24"/>
                <w:szCs w:val="24"/>
              </w:rPr>
              <w:t xml:space="preserve">, </w:t>
            </w:r>
            <w:r w:rsidRPr="00A0054E">
              <w:rPr>
                <w:rFonts w:hint="eastAsia"/>
                <w:sz w:val="24"/>
                <w:szCs w:val="24"/>
              </w:rPr>
              <w:t>отравляющих</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ядовитых</w:t>
            </w:r>
            <w:r w:rsidRPr="00A0054E">
              <w:rPr>
                <w:sz w:val="24"/>
                <w:szCs w:val="24"/>
              </w:rPr>
              <w:t xml:space="preserve"> </w:t>
            </w:r>
            <w:r w:rsidRPr="00A0054E">
              <w:rPr>
                <w:rFonts w:hint="eastAsia"/>
                <w:sz w:val="24"/>
                <w:szCs w:val="24"/>
              </w:rPr>
              <w:t>веществ</w:t>
            </w:r>
            <w:r w:rsidRPr="00A0054E">
              <w:rPr>
                <w:sz w:val="24"/>
                <w:szCs w:val="24"/>
              </w:rPr>
              <w:t xml:space="preserve">, </w:t>
            </w:r>
            <w:r w:rsidRPr="00A0054E">
              <w:rPr>
                <w:rFonts w:hint="eastAsia"/>
                <w:sz w:val="24"/>
                <w:szCs w:val="24"/>
              </w:rPr>
              <w:t>пунктов</w:t>
            </w:r>
            <w:r w:rsidRPr="00A0054E">
              <w:rPr>
                <w:sz w:val="24"/>
                <w:szCs w:val="24"/>
              </w:rPr>
              <w:t xml:space="preserve"> </w:t>
            </w:r>
            <w:r w:rsidRPr="00A0054E">
              <w:rPr>
                <w:rFonts w:hint="eastAsia"/>
                <w:sz w:val="24"/>
                <w:szCs w:val="24"/>
              </w:rPr>
              <w:t>захоронения</w:t>
            </w:r>
            <w:r w:rsidRPr="00A0054E">
              <w:rPr>
                <w:sz w:val="24"/>
                <w:szCs w:val="24"/>
              </w:rPr>
              <w:t xml:space="preserve"> </w:t>
            </w:r>
            <w:r w:rsidRPr="00A0054E">
              <w:rPr>
                <w:rFonts w:hint="eastAsia"/>
                <w:sz w:val="24"/>
                <w:szCs w:val="24"/>
              </w:rPr>
              <w:t>радиоактивных</w:t>
            </w:r>
            <w:r w:rsidRPr="00A0054E">
              <w:rPr>
                <w:sz w:val="24"/>
                <w:szCs w:val="24"/>
              </w:rPr>
              <w:t xml:space="preserve"> </w:t>
            </w:r>
            <w:r w:rsidRPr="00A0054E">
              <w:rPr>
                <w:rFonts w:hint="eastAsia"/>
                <w:sz w:val="24"/>
                <w:szCs w:val="24"/>
              </w:rPr>
              <w:t>отходов</w:t>
            </w:r>
            <w:r w:rsidRPr="00A0054E">
              <w:rPr>
                <w:sz w:val="24"/>
                <w:szCs w:val="24"/>
              </w:rPr>
              <w:t xml:space="preserve">, </w:t>
            </w:r>
            <w:r w:rsidRPr="00A0054E">
              <w:rPr>
                <w:rFonts w:hint="eastAsia"/>
                <w:sz w:val="24"/>
                <w:szCs w:val="24"/>
              </w:rPr>
              <w:t>а</w:t>
            </w:r>
            <w:r w:rsidRPr="00A0054E">
              <w:rPr>
                <w:sz w:val="24"/>
                <w:szCs w:val="24"/>
              </w:rPr>
              <w:t xml:space="preserve"> </w:t>
            </w:r>
            <w:r w:rsidRPr="00A0054E">
              <w:rPr>
                <w:rFonts w:hint="eastAsia"/>
                <w:sz w:val="24"/>
                <w:szCs w:val="24"/>
              </w:rPr>
              <w:t>также</w:t>
            </w:r>
            <w:r w:rsidRPr="00A0054E">
              <w:rPr>
                <w:sz w:val="24"/>
                <w:szCs w:val="24"/>
              </w:rPr>
              <w:t xml:space="preserve"> </w:t>
            </w:r>
            <w:r w:rsidRPr="00A0054E">
              <w:rPr>
                <w:rFonts w:hint="eastAsia"/>
                <w:sz w:val="24"/>
                <w:szCs w:val="24"/>
              </w:rPr>
              <w:t>загрязнение</w:t>
            </w:r>
            <w:r w:rsidRPr="00A0054E">
              <w:rPr>
                <w:sz w:val="24"/>
                <w:szCs w:val="24"/>
              </w:rPr>
              <w:t xml:space="preserve"> </w:t>
            </w:r>
            <w:r w:rsidRPr="00A0054E">
              <w:rPr>
                <w:rFonts w:hint="eastAsia"/>
                <w:sz w:val="24"/>
                <w:szCs w:val="24"/>
              </w:rPr>
              <w:t>территории</w:t>
            </w:r>
            <w:r w:rsidRPr="00A0054E">
              <w:rPr>
                <w:sz w:val="24"/>
                <w:szCs w:val="24"/>
              </w:rPr>
              <w:t xml:space="preserve"> </w:t>
            </w:r>
            <w:r w:rsidRPr="00A0054E">
              <w:rPr>
                <w:rFonts w:hint="eastAsia"/>
                <w:sz w:val="24"/>
                <w:szCs w:val="24"/>
              </w:rPr>
              <w:t>загрязняющими</w:t>
            </w:r>
            <w:r w:rsidRPr="00A0054E">
              <w:rPr>
                <w:sz w:val="24"/>
                <w:szCs w:val="24"/>
              </w:rPr>
              <w:t xml:space="preserve"> </w:t>
            </w:r>
            <w:r w:rsidRPr="00A0054E">
              <w:rPr>
                <w:rFonts w:hint="eastAsia"/>
                <w:sz w:val="24"/>
                <w:szCs w:val="24"/>
              </w:rPr>
              <w:t>веществами</w:t>
            </w:r>
            <w:r w:rsidRPr="00A0054E">
              <w:rPr>
                <w:sz w:val="24"/>
                <w:szCs w:val="24"/>
              </w:rPr>
              <w:t xml:space="preserve">, </w:t>
            </w:r>
            <w:r w:rsidRPr="00A0054E">
              <w:rPr>
                <w:rFonts w:hint="eastAsia"/>
                <w:sz w:val="24"/>
                <w:szCs w:val="24"/>
              </w:rPr>
              <w:t>предельно</w:t>
            </w:r>
            <w:r w:rsidRPr="00A0054E">
              <w:rPr>
                <w:sz w:val="24"/>
                <w:szCs w:val="24"/>
              </w:rPr>
              <w:t xml:space="preserve"> </w:t>
            </w:r>
            <w:r w:rsidRPr="00A0054E">
              <w:rPr>
                <w:rFonts w:hint="eastAsia"/>
                <w:sz w:val="24"/>
                <w:szCs w:val="24"/>
              </w:rPr>
              <w:t>допустимые</w:t>
            </w:r>
            <w:r w:rsidRPr="00A0054E">
              <w:rPr>
                <w:sz w:val="24"/>
                <w:szCs w:val="24"/>
              </w:rPr>
              <w:t xml:space="preserve"> </w:t>
            </w:r>
            <w:r w:rsidRPr="00A0054E">
              <w:rPr>
                <w:rFonts w:hint="eastAsia"/>
                <w:sz w:val="24"/>
                <w:szCs w:val="24"/>
              </w:rPr>
              <w:t>концентрации</w:t>
            </w:r>
            <w:r w:rsidRPr="00A0054E">
              <w:rPr>
                <w:sz w:val="24"/>
                <w:szCs w:val="24"/>
              </w:rPr>
              <w:t xml:space="preserve"> </w:t>
            </w:r>
            <w:r w:rsidRPr="00A0054E">
              <w:rPr>
                <w:rFonts w:hint="eastAsia"/>
                <w:sz w:val="24"/>
                <w:szCs w:val="24"/>
              </w:rPr>
              <w:t>которых</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водах</w:t>
            </w:r>
            <w:r w:rsidRPr="00A0054E">
              <w:rPr>
                <w:sz w:val="24"/>
                <w:szCs w:val="24"/>
              </w:rPr>
              <w:t xml:space="preserve"> </w:t>
            </w:r>
            <w:r w:rsidRPr="00A0054E">
              <w:rPr>
                <w:rFonts w:hint="eastAsia"/>
                <w:sz w:val="24"/>
                <w:szCs w:val="24"/>
              </w:rPr>
              <w:t>водных</w:t>
            </w:r>
            <w:r w:rsidRPr="00A0054E">
              <w:rPr>
                <w:sz w:val="24"/>
                <w:szCs w:val="24"/>
              </w:rPr>
              <w:t xml:space="preserve"> </w:t>
            </w:r>
            <w:r w:rsidRPr="00A0054E">
              <w:rPr>
                <w:rFonts w:hint="eastAsia"/>
                <w:sz w:val="24"/>
                <w:szCs w:val="24"/>
              </w:rPr>
              <w:t>объектов</w:t>
            </w:r>
            <w:r w:rsidRPr="00A0054E">
              <w:rPr>
                <w:sz w:val="24"/>
                <w:szCs w:val="24"/>
              </w:rPr>
              <w:t xml:space="preserve"> </w:t>
            </w:r>
            <w:r w:rsidRPr="00A0054E">
              <w:rPr>
                <w:rFonts w:hint="eastAsia"/>
                <w:sz w:val="24"/>
                <w:szCs w:val="24"/>
              </w:rPr>
              <w:t>рыбохозяйственного</w:t>
            </w:r>
            <w:r w:rsidRPr="00A0054E">
              <w:rPr>
                <w:sz w:val="24"/>
                <w:szCs w:val="24"/>
              </w:rPr>
              <w:t xml:space="preserve"> </w:t>
            </w:r>
            <w:r w:rsidRPr="00A0054E">
              <w:rPr>
                <w:rFonts w:hint="eastAsia"/>
                <w:sz w:val="24"/>
                <w:szCs w:val="24"/>
              </w:rPr>
              <w:t>значения</w:t>
            </w:r>
            <w:r w:rsidRPr="00A0054E">
              <w:rPr>
                <w:sz w:val="24"/>
                <w:szCs w:val="24"/>
              </w:rPr>
              <w:t xml:space="preserve"> </w:t>
            </w:r>
            <w:r w:rsidRPr="00A0054E">
              <w:rPr>
                <w:rFonts w:hint="eastAsia"/>
                <w:sz w:val="24"/>
                <w:szCs w:val="24"/>
              </w:rPr>
              <w:t>не</w:t>
            </w:r>
            <w:r w:rsidRPr="00A0054E">
              <w:rPr>
                <w:sz w:val="24"/>
                <w:szCs w:val="24"/>
              </w:rPr>
              <w:t xml:space="preserve"> </w:t>
            </w:r>
            <w:r w:rsidRPr="00A0054E">
              <w:rPr>
                <w:rFonts w:hint="eastAsia"/>
                <w:sz w:val="24"/>
                <w:szCs w:val="24"/>
              </w:rPr>
              <w:t>установлены</w:t>
            </w:r>
            <w:r w:rsidRPr="00A0054E">
              <w:rPr>
                <w:sz w:val="24"/>
                <w:szCs w:val="24"/>
              </w:rPr>
              <w:t>;</w:t>
            </w:r>
          </w:p>
          <w:p w:rsidR="00A0054E" w:rsidRPr="00A0054E" w:rsidRDefault="00A0054E" w:rsidP="00A0054E">
            <w:pPr>
              <w:pStyle w:val="11"/>
              <w:rPr>
                <w:sz w:val="24"/>
                <w:szCs w:val="24"/>
              </w:rPr>
            </w:pPr>
            <w:r>
              <w:rPr>
                <w:sz w:val="24"/>
                <w:szCs w:val="24"/>
              </w:rPr>
              <w:t>3)</w:t>
            </w:r>
            <w:r w:rsidRPr="00A0054E">
              <w:rPr>
                <w:rFonts w:hint="eastAsia"/>
                <w:sz w:val="24"/>
                <w:szCs w:val="24"/>
              </w:rPr>
              <w:t>осуществление</w:t>
            </w:r>
            <w:r w:rsidRPr="00A0054E">
              <w:rPr>
                <w:sz w:val="24"/>
                <w:szCs w:val="24"/>
              </w:rPr>
              <w:t xml:space="preserve"> </w:t>
            </w:r>
            <w:r w:rsidRPr="00A0054E">
              <w:rPr>
                <w:rFonts w:hint="eastAsia"/>
                <w:sz w:val="24"/>
                <w:szCs w:val="24"/>
              </w:rPr>
              <w:t>авиационных</w:t>
            </w:r>
            <w:r w:rsidRPr="00A0054E">
              <w:rPr>
                <w:sz w:val="24"/>
                <w:szCs w:val="24"/>
              </w:rPr>
              <w:t xml:space="preserve"> </w:t>
            </w:r>
            <w:r w:rsidRPr="00A0054E">
              <w:rPr>
                <w:rFonts w:hint="eastAsia"/>
                <w:sz w:val="24"/>
                <w:szCs w:val="24"/>
              </w:rPr>
              <w:t>мер</w:t>
            </w:r>
            <w:r w:rsidRPr="00A0054E">
              <w:rPr>
                <w:sz w:val="24"/>
                <w:szCs w:val="24"/>
              </w:rPr>
              <w:t xml:space="preserve"> </w:t>
            </w:r>
            <w:r w:rsidRPr="00A0054E">
              <w:rPr>
                <w:rFonts w:hint="eastAsia"/>
                <w:sz w:val="24"/>
                <w:szCs w:val="24"/>
              </w:rPr>
              <w:t>по</w:t>
            </w:r>
            <w:r w:rsidRPr="00A0054E">
              <w:rPr>
                <w:sz w:val="24"/>
                <w:szCs w:val="24"/>
              </w:rPr>
              <w:t xml:space="preserve"> </w:t>
            </w:r>
            <w:r w:rsidRPr="00A0054E">
              <w:rPr>
                <w:rFonts w:hint="eastAsia"/>
                <w:sz w:val="24"/>
                <w:szCs w:val="24"/>
              </w:rPr>
              <w:t>борьбе</w:t>
            </w:r>
            <w:r w:rsidRPr="00A0054E">
              <w:rPr>
                <w:sz w:val="24"/>
                <w:szCs w:val="24"/>
              </w:rPr>
              <w:t xml:space="preserve"> </w:t>
            </w:r>
            <w:r w:rsidRPr="00A0054E">
              <w:rPr>
                <w:rFonts w:hint="eastAsia"/>
                <w:sz w:val="24"/>
                <w:szCs w:val="24"/>
              </w:rPr>
              <w:t>с</w:t>
            </w:r>
            <w:r w:rsidRPr="00A0054E">
              <w:rPr>
                <w:sz w:val="24"/>
                <w:szCs w:val="24"/>
              </w:rPr>
              <w:t xml:space="preserve"> </w:t>
            </w:r>
            <w:r w:rsidRPr="00A0054E">
              <w:rPr>
                <w:rFonts w:hint="eastAsia"/>
                <w:sz w:val="24"/>
                <w:szCs w:val="24"/>
              </w:rPr>
              <w:t>вредными</w:t>
            </w:r>
            <w:r w:rsidRPr="00A0054E">
              <w:rPr>
                <w:sz w:val="24"/>
                <w:szCs w:val="24"/>
              </w:rPr>
              <w:t xml:space="preserve"> </w:t>
            </w:r>
            <w:r w:rsidRPr="00A0054E">
              <w:rPr>
                <w:rFonts w:hint="eastAsia"/>
                <w:sz w:val="24"/>
                <w:szCs w:val="24"/>
              </w:rPr>
              <w:t>организмами</w:t>
            </w:r>
            <w:r w:rsidRPr="00A0054E">
              <w:rPr>
                <w:sz w:val="24"/>
                <w:szCs w:val="24"/>
              </w:rPr>
              <w:t>;</w:t>
            </w:r>
          </w:p>
          <w:p w:rsidR="00A0054E" w:rsidRPr="00A0054E" w:rsidRDefault="00A0054E" w:rsidP="00A0054E">
            <w:pPr>
              <w:pStyle w:val="11"/>
              <w:rPr>
                <w:sz w:val="24"/>
                <w:szCs w:val="24"/>
              </w:rPr>
            </w:pPr>
            <w:r w:rsidRPr="00A0054E">
              <w:rPr>
                <w:sz w:val="24"/>
                <w:szCs w:val="24"/>
              </w:rPr>
              <w:t xml:space="preserve">4) </w:t>
            </w:r>
            <w:r w:rsidRPr="00A0054E">
              <w:rPr>
                <w:rFonts w:hint="eastAsia"/>
                <w:sz w:val="24"/>
                <w:szCs w:val="24"/>
              </w:rPr>
              <w:t>движение</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стоянка</w:t>
            </w:r>
            <w:r w:rsidRPr="00A0054E">
              <w:rPr>
                <w:sz w:val="24"/>
                <w:szCs w:val="24"/>
              </w:rPr>
              <w:t xml:space="preserve"> </w:t>
            </w:r>
            <w:r w:rsidRPr="00A0054E">
              <w:rPr>
                <w:rFonts w:hint="eastAsia"/>
                <w:sz w:val="24"/>
                <w:szCs w:val="24"/>
              </w:rPr>
              <w:t>транспортных</w:t>
            </w:r>
            <w:r w:rsidRPr="00A0054E">
              <w:rPr>
                <w:sz w:val="24"/>
                <w:szCs w:val="24"/>
              </w:rPr>
              <w:t xml:space="preserve"> </w:t>
            </w:r>
            <w:r w:rsidRPr="00A0054E">
              <w:rPr>
                <w:rFonts w:hint="eastAsia"/>
                <w:sz w:val="24"/>
                <w:szCs w:val="24"/>
              </w:rPr>
              <w:t>средств</w:t>
            </w:r>
            <w:r w:rsidRPr="00A0054E">
              <w:rPr>
                <w:sz w:val="24"/>
                <w:szCs w:val="24"/>
              </w:rPr>
              <w:t xml:space="preserve"> (</w:t>
            </w:r>
            <w:r w:rsidRPr="00A0054E">
              <w:rPr>
                <w:rFonts w:hint="eastAsia"/>
                <w:sz w:val="24"/>
                <w:szCs w:val="24"/>
              </w:rPr>
              <w:t>кроме</w:t>
            </w:r>
            <w:r w:rsidRPr="00A0054E">
              <w:rPr>
                <w:sz w:val="24"/>
                <w:szCs w:val="24"/>
              </w:rPr>
              <w:t xml:space="preserve"> </w:t>
            </w:r>
            <w:r w:rsidRPr="00A0054E">
              <w:rPr>
                <w:rFonts w:hint="eastAsia"/>
                <w:sz w:val="24"/>
                <w:szCs w:val="24"/>
              </w:rPr>
              <w:t>специальных</w:t>
            </w:r>
            <w:r w:rsidRPr="00A0054E">
              <w:rPr>
                <w:sz w:val="24"/>
                <w:szCs w:val="24"/>
              </w:rPr>
              <w:t xml:space="preserve"> </w:t>
            </w:r>
            <w:r w:rsidRPr="00A0054E">
              <w:rPr>
                <w:rFonts w:hint="eastAsia"/>
                <w:sz w:val="24"/>
                <w:szCs w:val="24"/>
              </w:rPr>
              <w:t>транспортных</w:t>
            </w:r>
            <w:r w:rsidRPr="00A0054E">
              <w:rPr>
                <w:sz w:val="24"/>
                <w:szCs w:val="24"/>
              </w:rPr>
              <w:t xml:space="preserve"> </w:t>
            </w:r>
            <w:r w:rsidRPr="00A0054E">
              <w:rPr>
                <w:rFonts w:hint="eastAsia"/>
                <w:sz w:val="24"/>
                <w:szCs w:val="24"/>
              </w:rPr>
              <w:t>средств</w:t>
            </w:r>
            <w:r w:rsidRPr="00A0054E">
              <w:rPr>
                <w:sz w:val="24"/>
                <w:szCs w:val="24"/>
              </w:rPr>
              <w:t xml:space="preserve">), </w:t>
            </w:r>
            <w:r w:rsidRPr="00A0054E">
              <w:rPr>
                <w:rFonts w:hint="eastAsia"/>
                <w:sz w:val="24"/>
                <w:szCs w:val="24"/>
              </w:rPr>
              <w:t>за</w:t>
            </w:r>
            <w:r w:rsidRPr="00A0054E">
              <w:rPr>
                <w:sz w:val="24"/>
                <w:szCs w:val="24"/>
              </w:rPr>
              <w:t xml:space="preserve"> </w:t>
            </w:r>
            <w:r w:rsidRPr="00A0054E">
              <w:rPr>
                <w:rFonts w:hint="eastAsia"/>
                <w:sz w:val="24"/>
                <w:szCs w:val="24"/>
              </w:rPr>
              <w:t>исключением</w:t>
            </w:r>
            <w:r w:rsidRPr="00A0054E">
              <w:rPr>
                <w:sz w:val="24"/>
                <w:szCs w:val="24"/>
              </w:rPr>
              <w:t xml:space="preserve"> </w:t>
            </w:r>
            <w:r w:rsidRPr="00A0054E">
              <w:rPr>
                <w:rFonts w:hint="eastAsia"/>
                <w:sz w:val="24"/>
                <w:szCs w:val="24"/>
              </w:rPr>
              <w:t>их</w:t>
            </w:r>
            <w:r w:rsidRPr="00A0054E">
              <w:rPr>
                <w:sz w:val="24"/>
                <w:szCs w:val="24"/>
              </w:rPr>
              <w:t xml:space="preserve"> </w:t>
            </w:r>
            <w:r w:rsidRPr="00A0054E">
              <w:rPr>
                <w:rFonts w:hint="eastAsia"/>
                <w:sz w:val="24"/>
                <w:szCs w:val="24"/>
              </w:rPr>
              <w:t>движения</w:t>
            </w:r>
            <w:r w:rsidRPr="00A0054E">
              <w:rPr>
                <w:sz w:val="24"/>
                <w:szCs w:val="24"/>
              </w:rPr>
              <w:t xml:space="preserve"> </w:t>
            </w:r>
            <w:r w:rsidRPr="00A0054E">
              <w:rPr>
                <w:rFonts w:hint="eastAsia"/>
                <w:sz w:val="24"/>
                <w:szCs w:val="24"/>
              </w:rPr>
              <w:t>по</w:t>
            </w:r>
            <w:r w:rsidRPr="00A0054E">
              <w:rPr>
                <w:sz w:val="24"/>
                <w:szCs w:val="24"/>
              </w:rPr>
              <w:t xml:space="preserve"> </w:t>
            </w:r>
            <w:r w:rsidRPr="00A0054E">
              <w:rPr>
                <w:rFonts w:hint="eastAsia"/>
                <w:sz w:val="24"/>
                <w:szCs w:val="24"/>
              </w:rPr>
              <w:t>дорогам</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стоянки</w:t>
            </w:r>
            <w:r w:rsidRPr="00A0054E">
              <w:rPr>
                <w:sz w:val="24"/>
                <w:szCs w:val="24"/>
              </w:rPr>
              <w:t xml:space="preserve"> </w:t>
            </w:r>
            <w:r w:rsidRPr="00A0054E">
              <w:rPr>
                <w:rFonts w:hint="eastAsia"/>
                <w:sz w:val="24"/>
                <w:szCs w:val="24"/>
              </w:rPr>
              <w:t>на</w:t>
            </w:r>
            <w:r w:rsidRPr="00A0054E">
              <w:rPr>
                <w:sz w:val="24"/>
                <w:szCs w:val="24"/>
              </w:rPr>
              <w:t xml:space="preserve"> </w:t>
            </w:r>
            <w:r w:rsidRPr="00A0054E">
              <w:rPr>
                <w:rFonts w:hint="eastAsia"/>
                <w:sz w:val="24"/>
                <w:szCs w:val="24"/>
              </w:rPr>
              <w:t>дорогах</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специально</w:t>
            </w:r>
            <w:r w:rsidRPr="00A0054E">
              <w:rPr>
                <w:sz w:val="24"/>
                <w:szCs w:val="24"/>
              </w:rPr>
              <w:t xml:space="preserve"> </w:t>
            </w:r>
            <w:r w:rsidRPr="00A0054E">
              <w:rPr>
                <w:rFonts w:hint="eastAsia"/>
                <w:sz w:val="24"/>
                <w:szCs w:val="24"/>
              </w:rPr>
              <w:t>оборудованных</w:t>
            </w:r>
            <w:r w:rsidRPr="00A0054E">
              <w:rPr>
                <w:sz w:val="24"/>
                <w:szCs w:val="24"/>
              </w:rPr>
              <w:t xml:space="preserve"> </w:t>
            </w:r>
            <w:r w:rsidRPr="00A0054E">
              <w:rPr>
                <w:rFonts w:hint="eastAsia"/>
                <w:sz w:val="24"/>
                <w:szCs w:val="24"/>
              </w:rPr>
              <w:t>местах</w:t>
            </w:r>
            <w:r w:rsidRPr="00A0054E">
              <w:rPr>
                <w:sz w:val="24"/>
                <w:szCs w:val="24"/>
              </w:rPr>
              <w:t xml:space="preserve">, </w:t>
            </w:r>
            <w:r w:rsidRPr="00A0054E">
              <w:rPr>
                <w:rFonts w:hint="eastAsia"/>
                <w:sz w:val="24"/>
                <w:szCs w:val="24"/>
              </w:rPr>
              <w:t>имеющих</w:t>
            </w:r>
            <w:r w:rsidRPr="00A0054E">
              <w:rPr>
                <w:sz w:val="24"/>
                <w:szCs w:val="24"/>
              </w:rPr>
              <w:t xml:space="preserve"> </w:t>
            </w:r>
            <w:r w:rsidRPr="00A0054E">
              <w:rPr>
                <w:rFonts w:hint="eastAsia"/>
                <w:sz w:val="24"/>
                <w:szCs w:val="24"/>
              </w:rPr>
              <w:t>твердое</w:t>
            </w:r>
            <w:r w:rsidRPr="00A0054E">
              <w:rPr>
                <w:sz w:val="24"/>
                <w:szCs w:val="24"/>
              </w:rPr>
              <w:t xml:space="preserve"> </w:t>
            </w:r>
            <w:r w:rsidRPr="00A0054E">
              <w:rPr>
                <w:rFonts w:hint="eastAsia"/>
                <w:sz w:val="24"/>
                <w:szCs w:val="24"/>
              </w:rPr>
              <w:t>покрытие</w:t>
            </w:r>
            <w:r w:rsidRPr="00A0054E">
              <w:rPr>
                <w:sz w:val="24"/>
                <w:szCs w:val="24"/>
              </w:rPr>
              <w:t>;</w:t>
            </w:r>
          </w:p>
          <w:p w:rsidR="00A0054E" w:rsidRPr="00A0054E" w:rsidRDefault="00A0054E" w:rsidP="00A0054E">
            <w:pPr>
              <w:pStyle w:val="11"/>
              <w:rPr>
                <w:sz w:val="24"/>
                <w:szCs w:val="24"/>
              </w:rPr>
            </w:pPr>
            <w:r w:rsidRPr="00A0054E">
              <w:rPr>
                <w:sz w:val="24"/>
                <w:szCs w:val="24"/>
              </w:rPr>
              <w:t xml:space="preserve">5) </w:t>
            </w:r>
            <w:r w:rsidRPr="00A0054E">
              <w:rPr>
                <w:rFonts w:hint="eastAsia"/>
                <w:sz w:val="24"/>
                <w:szCs w:val="24"/>
              </w:rPr>
              <w:t>строительство</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реконструкция</w:t>
            </w:r>
            <w:r w:rsidRPr="00A0054E">
              <w:rPr>
                <w:sz w:val="24"/>
                <w:szCs w:val="24"/>
              </w:rPr>
              <w:t xml:space="preserve"> </w:t>
            </w:r>
            <w:r w:rsidRPr="00A0054E">
              <w:rPr>
                <w:rFonts w:hint="eastAsia"/>
                <w:sz w:val="24"/>
                <w:szCs w:val="24"/>
              </w:rPr>
              <w:t>автозаправочных</w:t>
            </w:r>
            <w:r w:rsidRPr="00A0054E">
              <w:rPr>
                <w:sz w:val="24"/>
                <w:szCs w:val="24"/>
              </w:rPr>
              <w:t xml:space="preserve"> </w:t>
            </w:r>
            <w:r w:rsidRPr="00A0054E">
              <w:rPr>
                <w:rFonts w:hint="eastAsia"/>
                <w:sz w:val="24"/>
                <w:szCs w:val="24"/>
              </w:rPr>
              <w:t>станций</w:t>
            </w:r>
            <w:r w:rsidRPr="00A0054E">
              <w:rPr>
                <w:sz w:val="24"/>
                <w:szCs w:val="24"/>
              </w:rPr>
              <w:t xml:space="preserve">, </w:t>
            </w:r>
            <w:r w:rsidRPr="00A0054E">
              <w:rPr>
                <w:rFonts w:hint="eastAsia"/>
                <w:sz w:val="24"/>
                <w:szCs w:val="24"/>
              </w:rPr>
              <w:t>складов</w:t>
            </w:r>
            <w:r w:rsidRPr="00A0054E">
              <w:rPr>
                <w:sz w:val="24"/>
                <w:szCs w:val="24"/>
              </w:rPr>
              <w:t xml:space="preserve"> </w:t>
            </w:r>
            <w:r w:rsidRPr="00A0054E">
              <w:rPr>
                <w:rFonts w:hint="eastAsia"/>
                <w:sz w:val="24"/>
                <w:szCs w:val="24"/>
              </w:rPr>
              <w:t>горюче</w:t>
            </w:r>
            <w:r w:rsidRPr="00A0054E">
              <w:rPr>
                <w:sz w:val="24"/>
                <w:szCs w:val="24"/>
              </w:rPr>
              <w:t>-</w:t>
            </w:r>
            <w:r w:rsidRPr="00A0054E">
              <w:rPr>
                <w:rFonts w:hint="eastAsia"/>
                <w:sz w:val="24"/>
                <w:szCs w:val="24"/>
              </w:rPr>
              <w:t>смазочных</w:t>
            </w:r>
            <w:r w:rsidRPr="00A0054E">
              <w:rPr>
                <w:sz w:val="24"/>
                <w:szCs w:val="24"/>
              </w:rPr>
              <w:t xml:space="preserve"> </w:t>
            </w:r>
            <w:r w:rsidRPr="00A0054E">
              <w:rPr>
                <w:rFonts w:hint="eastAsia"/>
                <w:sz w:val="24"/>
                <w:szCs w:val="24"/>
              </w:rPr>
              <w:t>материалов</w:t>
            </w:r>
            <w:r w:rsidRPr="00A0054E">
              <w:rPr>
                <w:sz w:val="24"/>
                <w:szCs w:val="24"/>
              </w:rPr>
              <w:t xml:space="preserve"> (</w:t>
            </w:r>
            <w:r w:rsidRPr="00A0054E">
              <w:rPr>
                <w:rFonts w:hint="eastAsia"/>
                <w:sz w:val="24"/>
                <w:szCs w:val="24"/>
              </w:rPr>
              <w:t>за</w:t>
            </w:r>
            <w:r w:rsidRPr="00A0054E">
              <w:rPr>
                <w:sz w:val="24"/>
                <w:szCs w:val="24"/>
              </w:rPr>
              <w:t xml:space="preserve"> </w:t>
            </w:r>
            <w:r w:rsidRPr="00A0054E">
              <w:rPr>
                <w:rFonts w:hint="eastAsia"/>
                <w:sz w:val="24"/>
                <w:szCs w:val="24"/>
              </w:rPr>
              <w:t>исключением</w:t>
            </w:r>
            <w:r w:rsidRPr="00A0054E">
              <w:rPr>
                <w:sz w:val="24"/>
                <w:szCs w:val="24"/>
              </w:rPr>
              <w:t xml:space="preserve"> </w:t>
            </w:r>
            <w:r w:rsidRPr="00A0054E">
              <w:rPr>
                <w:rFonts w:hint="eastAsia"/>
                <w:sz w:val="24"/>
                <w:szCs w:val="24"/>
              </w:rPr>
              <w:t>случаев</w:t>
            </w:r>
            <w:r w:rsidRPr="00A0054E">
              <w:rPr>
                <w:sz w:val="24"/>
                <w:szCs w:val="24"/>
              </w:rPr>
              <w:t xml:space="preserve">, </w:t>
            </w:r>
            <w:r w:rsidRPr="00A0054E">
              <w:rPr>
                <w:rFonts w:hint="eastAsia"/>
                <w:sz w:val="24"/>
                <w:szCs w:val="24"/>
              </w:rPr>
              <w:t>если</w:t>
            </w:r>
            <w:r w:rsidRPr="00A0054E">
              <w:rPr>
                <w:sz w:val="24"/>
                <w:szCs w:val="24"/>
              </w:rPr>
              <w:t xml:space="preserve"> </w:t>
            </w:r>
            <w:r w:rsidRPr="00A0054E">
              <w:rPr>
                <w:rFonts w:hint="eastAsia"/>
                <w:sz w:val="24"/>
                <w:szCs w:val="24"/>
              </w:rPr>
              <w:t>автозаправочные</w:t>
            </w:r>
            <w:r w:rsidRPr="00A0054E">
              <w:rPr>
                <w:sz w:val="24"/>
                <w:szCs w:val="24"/>
              </w:rPr>
              <w:t xml:space="preserve"> </w:t>
            </w:r>
            <w:r w:rsidRPr="00A0054E">
              <w:rPr>
                <w:rFonts w:hint="eastAsia"/>
                <w:sz w:val="24"/>
                <w:szCs w:val="24"/>
              </w:rPr>
              <w:t>станции</w:t>
            </w:r>
            <w:r w:rsidRPr="00A0054E">
              <w:rPr>
                <w:sz w:val="24"/>
                <w:szCs w:val="24"/>
              </w:rPr>
              <w:t xml:space="preserve">, </w:t>
            </w:r>
            <w:r w:rsidRPr="00A0054E">
              <w:rPr>
                <w:rFonts w:hint="eastAsia"/>
                <w:sz w:val="24"/>
                <w:szCs w:val="24"/>
              </w:rPr>
              <w:t>склады</w:t>
            </w:r>
            <w:r w:rsidRPr="00A0054E">
              <w:rPr>
                <w:sz w:val="24"/>
                <w:szCs w:val="24"/>
              </w:rPr>
              <w:t xml:space="preserve"> </w:t>
            </w:r>
            <w:r w:rsidRPr="00A0054E">
              <w:rPr>
                <w:rFonts w:hint="eastAsia"/>
                <w:sz w:val="24"/>
                <w:szCs w:val="24"/>
              </w:rPr>
              <w:t>горюче</w:t>
            </w:r>
            <w:r w:rsidRPr="00A0054E">
              <w:rPr>
                <w:sz w:val="24"/>
                <w:szCs w:val="24"/>
              </w:rPr>
              <w:t>-</w:t>
            </w:r>
            <w:r w:rsidRPr="00A0054E">
              <w:rPr>
                <w:rFonts w:hint="eastAsia"/>
                <w:sz w:val="24"/>
                <w:szCs w:val="24"/>
              </w:rPr>
              <w:t>смазочных</w:t>
            </w:r>
            <w:r w:rsidRPr="00A0054E">
              <w:rPr>
                <w:sz w:val="24"/>
                <w:szCs w:val="24"/>
              </w:rPr>
              <w:t xml:space="preserve"> </w:t>
            </w:r>
            <w:r w:rsidRPr="00A0054E">
              <w:rPr>
                <w:rFonts w:hint="eastAsia"/>
                <w:sz w:val="24"/>
                <w:szCs w:val="24"/>
              </w:rPr>
              <w:t>материалов</w:t>
            </w:r>
            <w:r w:rsidRPr="00A0054E">
              <w:rPr>
                <w:sz w:val="24"/>
                <w:szCs w:val="24"/>
              </w:rPr>
              <w:t xml:space="preserve"> </w:t>
            </w:r>
            <w:r w:rsidRPr="00A0054E">
              <w:rPr>
                <w:rFonts w:hint="eastAsia"/>
                <w:sz w:val="24"/>
                <w:szCs w:val="24"/>
              </w:rPr>
              <w:t>размещены</w:t>
            </w:r>
            <w:r w:rsidRPr="00A0054E">
              <w:rPr>
                <w:sz w:val="24"/>
                <w:szCs w:val="24"/>
              </w:rPr>
              <w:t xml:space="preserve"> </w:t>
            </w:r>
            <w:r w:rsidRPr="00A0054E">
              <w:rPr>
                <w:rFonts w:hint="eastAsia"/>
                <w:sz w:val="24"/>
                <w:szCs w:val="24"/>
              </w:rPr>
              <w:t>на</w:t>
            </w:r>
            <w:r w:rsidRPr="00A0054E">
              <w:rPr>
                <w:sz w:val="24"/>
                <w:szCs w:val="24"/>
              </w:rPr>
              <w:t xml:space="preserve"> </w:t>
            </w:r>
            <w:r w:rsidRPr="00A0054E">
              <w:rPr>
                <w:rFonts w:hint="eastAsia"/>
                <w:sz w:val="24"/>
                <w:szCs w:val="24"/>
              </w:rPr>
              <w:t>территориях</w:t>
            </w:r>
            <w:r w:rsidRPr="00A0054E">
              <w:rPr>
                <w:sz w:val="24"/>
                <w:szCs w:val="24"/>
              </w:rPr>
              <w:t xml:space="preserve"> </w:t>
            </w:r>
            <w:r w:rsidRPr="00A0054E">
              <w:rPr>
                <w:rFonts w:hint="eastAsia"/>
                <w:sz w:val="24"/>
                <w:szCs w:val="24"/>
              </w:rPr>
              <w:t>портов</w:t>
            </w:r>
            <w:r w:rsidRPr="00A0054E">
              <w:rPr>
                <w:sz w:val="24"/>
                <w:szCs w:val="24"/>
              </w:rPr>
              <w:t xml:space="preserve">, </w:t>
            </w:r>
            <w:r w:rsidRPr="00A0054E">
              <w:rPr>
                <w:rFonts w:hint="eastAsia"/>
                <w:sz w:val="24"/>
                <w:szCs w:val="24"/>
              </w:rPr>
              <w:t>инфраструктуры</w:t>
            </w:r>
            <w:r w:rsidRPr="00A0054E">
              <w:rPr>
                <w:sz w:val="24"/>
                <w:szCs w:val="24"/>
              </w:rPr>
              <w:t xml:space="preserve"> </w:t>
            </w:r>
            <w:r w:rsidRPr="00A0054E">
              <w:rPr>
                <w:rFonts w:hint="eastAsia"/>
                <w:sz w:val="24"/>
                <w:szCs w:val="24"/>
              </w:rPr>
              <w:t>внутренних</w:t>
            </w:r>
            <w:r w:rsidRPr="00A0054E">
              <w:rPr>
                <w:sz w:val="24"/>
                <w:szCs w:val="24"/>
              </w:rPr>
              <w:t xml:space="preserve"> </w:t>
            </w:r>
            <w:r w:rsidRPr="00A0054E">
              <w:rPr>
                <w:rFonts w:hint="eastAsia"/>
                <w:sz w:val="24"/>
                <w:szCs w:val="24"/>
              </w:rPr>
              <w:t>водных</w:t>
            </w:r>
            <w:r w:rsidRPr="00A0054E">
              <w:rPr>
                <w:sz w:val="24"/>
                <w:szCs w:val="24"/>
              </w:rPr>
              <w:t xml:space="preserve"> </w:t>
            </w:r>
            <w:r w:rsidRPr="00A0054E">
              <w:rPr>
                <w:rFonts w:hint="eastAsia"/>
                <w:sz w:val="24"/>
                <w:szCs w:val="24"/>
              </w:rPr>
              <w:t>путей</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том</w:t>
            </w:r>
            <w:r w:rsidRPr="00A0054E">
              <w:rPr>
                <w:sz w:val="24"/>
                <w:szCs w:val="24"/>
              </w:rPr>
              <w:t xml:space="preserve"> </w:t>
            </w:r>
            <w:r w:rsidRPr="00A0054E">
              <w:rPr>
                <w:rFonts w:hint="eastAsia"/>
                <w:sz w:val="24"/>
                <w:szCs w:val="24"/>
              </w:rPr>
              <w:t>числе</w:t>
            </w:r>
            <w:r w:rsidRPr="00A0054E">
              <w:rPr>
                <w:sz w:val="24"/>
                <w:szCs w:val="24"/>
              </w:rPr>
              <w:t xml:space="preserve"> </w:t>
            </w:r>
            <w:r w:rsidRPr="00A0054E">
              <w:rPr>
                <w:rFonts w:hint="eastAsia"/>
                <w:sz w:val="24"/>
                <w:szCs w:val="24"/>
              </w:rPr>
              <w:t>баз</w:t>
            </w:r>
            <w:r w:rsidRPr="00A0054E">
              <w:rPr>
                <w:sz w:val="24"/>
                <w:szCs w:val="24"/>
              </w:rPr>
              <w:t xml:space="preserve"> (</w:t>
            </w:r>
            <w:r w:rsidRPr="00A0054E">
              <w:rPr>
                <w:rFonts w:hint="eastAsia"/>
                <w:sz w:val="24"/>
                <w:szCs w:val="24"/>
              </w:rPr>
              <w:t>сооружений</w:t>
            </w:r>
            <w:r w:rsidRPr="00A0054E">
              <w:rPr>
                <w:sz w:val="24"/>
                <w:szCs w:val="24"/>
              </w:rPr>
              <w:t xml:space="preserve">) </w:t>
            </w:r>
            <w:r w:rsidRPr="00A0054E">
              <w:rPr>
                <w:rFonts w:hint="eastAsia"/>
                <w:sz w:val="24"/>
                <w:szCs w:val="24"/>
              </w:rPr>
              <w:t>для</w:t>
            </w:r>
            <w:r w:rsidRPr="00A0054E">
              <w:rPr>
                <w:sz w:val="24"/>
                <w:szCs w:val="24"/>
              </w:rPr>
              <w:t xml:space="preserve"> </w:t>
            </w:r>
            <w:r w:rsidRPr="00A0054E">
              <w:rPr>
                <w:rFonts w:hint="eastAsia"/>
                <w:sz w:val="24"/>
                <w:szCs w:val="24"/>
              </w:rPr>
              <w:t>стоянки</w:t>
            </w:r>
            <w:r w:rsidRPr="00A0054E">
              <w:rPr>
                <w:sz w:val="24"/>
                <w:szCs w:val="24"/>
              </w:rPr>
              <w:t xml:space="preserve"> </w:t>
            </w:r>
            <w:r w:rsidRPr="00A0054E">
              <w:rPr>
                <w:rFonts w:hint="eastAsia"/>
                <w:sz w:val="24"/>
                <w:szCs w:val="24"/>
              </w:rPr>
              <w:t>маломерных</w:t>
            </w:r>
            <w:r w:rsidRPr="00A0054E">
              <w:rPr>
                <w:sz w:val="24"/>
                <w:szCs w:val="24"/>
              </w:rPr>
              <w:t xml:space="preserve"> </w:t>
            </w:r>
            <w:r w:rsidRPr="00A0054E">
              <w:rPr>
                <w:rFonts w:hint="eastAsia"/>
                <w:sz w:val="24"/>
                <w:szCs w:val="24"/>
              </w:rPr>
              <w:t>судов</w:t>
            </w:r>
            <w:r w:rsidRPr="00A0054E">
              <w:rPr>
                <w:sz w:val="24"/>
                <w:szCs w:val="24"/>
              </w:rPr>
              <w:t xml:space="preserve">, </w:t>
            </w:r>
            <w:r w:rsidRPr="00A0054E">
              <w:rPr>
                <w:rFonts w:hint="eastAsia"/>
                <w:sz w:val="24"/>
                <w:szCs w:val="24"/>
              </w:rPr>
              <w:t>объектов</w:t>
            </w:r>
            <w:r w:rsidRPr="00A0054E">
              <w:rPr>
                <w:sz w:val="24"/>
                <w:szCs w:val="24"/>
              </w:rPr>
              <w:t xml:space="preserve"> </w:t>
            </w:r>
            <w:r w:rsidRPr="00A0054E">
              <w:rPr>
                <w:rFonts w:hint="eastAsia"/>
                <w:sz w:val="24"/>
                <w:szCs w:val="24"/>
              </w:rPr>
              <w:t>органов</w:t>
            </w:r>
            <w:r w:rsidRPr="00A0054E">
              <w:rPr>
                <w:sz w:val="24"/>
                <w:szCs w:val="24"/>
              </w:rPr>
              <w:t xml:space="preserve"> </w:t>
            </w:r>
            <w:r w:rsidRPr="00A0054E">
              <w:rPr>
                <w:rFonts w:hint="eastAsia"/>
                <w:sz w:val="24"/>
                <w:szCs w:val="24"/>
              </w:rPr>
              <w:t>федеральной</w:t>
            </w:r>
            <w:r w:rsidRPr="00A0054E">
              <w:rPr>
                <w:sz w:val="24"/>
                <w:szCs w:val="24"/>
              </w:rPr>
              <w:t xml:space="preserve"> </w:t>
            </w:r>
            <w:r w:rsidRPr="00A0054E">
              <w:rPr>
                <w:rFonts w:hint="eastAsia"/>
                <w:sz w:val="24"/>
                <w:szCs w:val="24"/>
              </w:rPr>
              <w:t>службы</w:t>
            </w:r>
            <w:r w:rsidRPr="00A0054E">
              <w:rPr>
                <w:sz w:val="24"/>
                <w:szCs w:val="24"/>
              </w:rPr>
              <w:t xml:space="preserve"> </w:t>
            </w:r>
            <w:r w:rsidRPr="00A0054E">
              <w:rPr>
                <w:rFonts w:hint="eastAsia"/>
                <w:sz w:val="24"/>
                <w:szCs w:val="24"/>
              </w:rPr>
              <w:t>безопасности</w:t>
            </w:r>
            <w:r w:rsidRPr="00A0054E">
              <w:rPr>
                <w:sz w:val="24"/>
                <w:szCs w:val="24"/>
              </w:rPr>
              <w:t xml:space="preserve">), </w:t>
            </w:r>
            <w:r w:rsidRPr="00A0054E">
              <w:rPr>
                <w:rFonts w:hint="eastAsia"/>
                <w:sz w:val="24"/>
                <w:szCs w:val="24"/>
              </w:rPr>
              <w:t>станций</w:t>
            </w:r>
            <w:r w:rsidRPr="00A0054E">
              <w:rPr>
                <w:sz w:val="24"/>
                <w:szCs w:val="24"/>
              </w:rPr>
              <w:t xml:space="preserve"> </w:t>
            </w:r>
            <w:r w:rsidRPr="00A0054E">
              <w:rPr>
                <w:rFonts w:hint="eastAsia"/>
                <w:sz w:val="24"/>
                <w:szCs w:val="24"/>
              </w:rPr>
              <w:t>технического</w:t>
            </w:r>
            <w:r w:rsidRPr="00A0054E">
              <w:rPr>
                <w:sz w:val="24"/>
                <w:szCs w:val="24"/>
              </w:rPr>
              <w:t xml:space="preserve"> </w:t>
            </w:r>
            <w:r w:rsidRPr="00A0054E">
              <w:rPr>
                <w:rFonts w:hint="eastAsia"/>
                <w:sz w:val="24"/>
                <w:szCs w:val="24"/>
              </w:rPr>
              <w:t>обслуживания</w:t>
            </w:r>
            <w:r w:rsidRPr="00A0054E">
              <w:rPr>
                <w:sz w:val="24"/>
                <w:szCs w:val="24"/>
              </w:rPr>
              <w:t xml:space="preserve">, </w:t>
            </w:r>
            <w:r w:rsidRPr="00A0054E">
              <w:rPr>
                <w:rFonts w:hint="eastAsia"/>
                <w:sz w:val="24"/>
                <w:szCs w:val="24"/>
              </w:rPr>
              <w:t>используемых</w:t>
            </w:r>
            <w:r w:rsidRPr="00A0054E">
              <w:rPr>
                <w:sz w:val="24"/>
                <w:szCs w:val="24"/>
              </w:rPr>
              <w:t xml:space="preserve"> </w:t>
            </w:r>
            <w:r w:rsidRPr="00A0054E">
              <w:rPr>
                <w:rFonts w:hint="eastAsia"/>
                <w:sz w:val="24"/>
                <w:szCs w:val="24"/>
              </w:rPr>
              <w:t>для</w:t>
            </w:r>
            <w:r w:rsidRPr="00A0054E">
              <w:rPr>
                <w:sz w:val="24"/>
                <w:szCs w:val="24"/>
              </w:rPr>
              <w:t xml:space="preserve"> </w:t>
            </w:r>
            <w:r w:rsidRPr="00A0054E">
              <w:rPr>
                <w:rFonts w:hint="eastAsia"/>
                <w:sz w:val="24"/>
                <w:szCs w:val="24"/>
              </w:rPr>
              <w:t>технического</w:t>
            </w:r>
            <w:r w:rsidRPr="00A0054E">
              <w:rPr>
                <w:sz w:val="24"/>
                <w:szCs w:val="24"/>
              </w:rPr>
              <w:t xml:space="preserve"> </w:t>
            </w:r>
            <w:r w:rsidRPr="00A0054E">
              <w:rPr>
                <w:rFonts w:hint="eastAsia"/>
                <w:sz w:val="24"/>
                <w:szCs w:val="24"/>
              </w:rPr>
              <w:t>осмотра</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ремонта</w:t>
            </w:r>
            <w:r w:rsidRPr="00A0054E">
              <w:rPr>
                <w:sz w:val="24"/>
                <w:szCs w:val="24"/>
              </w:rPr>
              <w:t xml:space="preserve"> </w:t>
            </w:r>
            <w:r w:rsidRPr="00A0054E">
              <w:rPr>
                <w:rFonts w:hint="eastAsia"/>
                <w:sz w:val="24"/>
                <w:szCs w:val="24"/>
              </w:rPr>
              <w:t>транспортных</w:t>
            </w:r>
            <w:r w:rsidRPr="00A0054E">
              <w:rPr>
                <w:sz w:val="24"/>
                <w:szCs w:val="24"/>
              </w:rPr>
              <w:t xml:space="preserve"> </w:t>
            </w:r>
            <w:r w:rsidRPr="00A0054E">
              <w:rPr>
                <w:rFonts w:hint="eastAsia"/>
                <w:sz w:val="24"/>
                <w:szCs w:val="24"/>
              </w:rPr>
              <w:t>средств</w:t>
            </w:r>
            <w:r w:rsidRPr="00A0054E">
              <w:rPr>
                <w:sz w:val="24"/>
                <w:szCs w:val="24"/>
              </w:rPr>
              <w:t xml:space="preserve">, </w:t>
            </w:r>
            <w:r w:rsidRPr="00A0054E">
              <w:rPr>
                <w:rFonts w:hint="eastAsia"/>
                <w:sz w:val="24"/>
                <w:szCs w:val="24"/>
              </w:rPr>
              <w:t>осуществление</w:t>
            </w:r>
            <w:r w:rsidRPr="00A0054E">
              <w:rPr>
                <w:sz w:val="24"/>
                <w:szCs w:val="24"/>
              </w:rPr>
              <w:t xml:space="preserve"> </w:t>
            </w:r>
            <w:r w:rsidRPr="00A0054E">
              <w:rPr>
                <w:rFonts w:hint="eastAsia"/>
                <w:sz w:val="24"/>
                <w:szCs w:val="24"/>
              </w:rPr>
              <w:t>мойки</w:t>
            </w:r>
            <w:r w:rsidRPr="00A0054E">
              <w:rPr>
                <w:sz w:val="24"/>
                <w:szCs w:val="24"/>
              </w:rPr>
              <w:t xml:space="preserve"> </w:t>
            </w:r>
            <w:r w:rsidRPr="00A0054E">
              <w:rPr>
                <w:rFonts w:hint="eastAsia"/>
                <w:sz w:val="24"/>
                <w:szCs w:val="24"/>
              </w:rPr>
              <w:t>транспортных</w:t>
            </w:r>
            <w:r w:rsidRPr="00A0054E">
              <w:rPr>
                <w:sz w:val="24"/>
                <w:szCs w:val="24"/>
              </w:rPr>
              <w:t xml:space="preserve"> </w:t>
            </w:r>
            <w:r w:rsidRPr="00A0054E">
              <w:rPr>
                <w:rFonts w:hint="eastAsia"/>
                <w:sz w:val="24"/>
                <w:szCs w:val="24"/>
              </w:rPr>
              <w:t>средств</w:t>
            </w:r>
            <w:r w:rsidRPr="00A0054E">
              <w:rPr>
                <w:sz w:val="24"/>
                <w:szCs w:val="24"/>
              </w:rPr>
              <w:t>;</w:t>
            </w:r>
          </w:p>
          <w:p w:rsidR="00A0054E" w:rsidRPr="00A0054E" w:rsidRDefault="00A0054E" w:rsidP="00A0054E">
            <w:pPr>
              <w:pStyle w:val="11"/>
              <w:rPr>
                <w:sz w:val="24"/>
                <w:szCs w:val="24"/>
              </w:rPr>
            </w:pPr>
            <w:r w:rsidRPr="00A0054E">
              <w:rPr>
                <w:sz w:val="24"/>
                <w:szCs w:val="24"/>
              </w:rPr>
              <w:t xml:space="preserve">6) </w:t>
            </w:r>
            <w:r w:rsidRPr="00A0054E">
              <w:rPr>
                <w:rFonts w:hint="eastAsia"/>
                <w:sz w:val="24"/>
                <w:szCs w:val="24"/>
              </w:rPr>
              <w:t>хранение</w:t>
            </w:r>
            <w:r w:rsidRPr="00A0054E">
              <w:rPr>
                <w:sz w:val="24"/>
                <w:szCs w:val="24"/>
              </w:rPr>
              <w:t xml:space="preserve"> </w:t>
            </w:r>
            <w:r w:rsidRPr="00A0054E">
              <w:rPr>
                <w:rFonts w:hint="eastAsia"/>
                <w:sz w:val="24"/>
                <w:szCs w:val="24"/>
              </w:rPr>
              <w:t>пестицидов</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агрохимикатов</w:t>
            </w:r>
            <w:r w:rsidRPr="00A0054E">
              <w:rPr>
                <w:sz w:val="24"/>
                <w:szCs w:val="24"/>
              </w:rPr>
              <w:t xml:space="preserve"> (</w:t>
            </w:r>
            <w:r w:rsidRPr="00A0054E">
              <w:rPr>
                <w:rFonts w:hint="eastAsia"/>
                <w:sz w:val="24"/>
                <w:szCs w:val="24"/>
              </w:rPr>
              <w:t>за</w:t>
            </w:r>
            <w:r w:rsidRPr="00A0054E">
              <w:rPr>
                <w:sz w:val="24"/>
                <w:szCs w:val="24"/>
              </w:rPr>
              <w:t xml:space="preserve"> </w:t>
            </w:r>
            <w:r w:rsidRPr="00A0054E">
              <w:rPr>
                <w:rFonts w:hint="eastAsia"/>
                <w:sz w:val="24"/>
                <w:szCs w:val="24"/>
              </w:rPr>
              <w:t>исключением</w:t>
            </w:r>
            <w:r w:rsidRPr="00A0054E">
              <w:rPr>
                <w:sz w:val="24"/>
                <w:szCs w:val="24"/>
              </w:rPr>
              <w:t xml:space="preserve"> </w:t>
            </w:r>
            <w:r w:rsidRPr="00A0054E">
              <w:rPr>
                <w:rFonts w:hint="eastAsia"/>
                <w:sz w:val="24"/>
                <w:szCs w:val="24"/>
              </w:rPr>
              <w:t>хранения</w:t>
            </w:r>
            <w:r w:rsidRPr="00A0054E">
              <w:rPr>
                <w:sz w:val="24"/>
                <w:szCs w:val="24"/>
              </w:rPr>
              <w:t xml:space="preserve"> </w:t>
            </w:r>
            <w:r w:rsidRPr="00A0054E">
              <w:rPr>
                <w:rFonts w:hint="eastAsia"/>
                <w:sz w:val="24"/>
                <w:szCs w:val="24"/>
              </w:rPr>
              <w:t>агрохимикатов</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специализированных</w:t>
            </w:r>
            <w:r w:rsidRPr="00A0054E">
              <w:rPr>
                <w:sz w:val="24"/>
                <w:szCs w:val="24"/>
              </w:rPr>
              <w:t xml:space="preserve"> </w:t>
            </w:r>
            <w:r w:rsidRPr="00A0054E">
              <w:rPr>
                <w:rFonts w:hint="eastAsia"/>
                <w:sz w:val="24"/>
                <w:szCs w:val="24"/>
              </w:rPr>
              <w:t>хранилищах</w:t>
            </w:r>
            <w:r w:rsidRPr="00A0054E">
              <w:rPr>
                <w:sz w:val="24"/>
                <w:szCs w:val="24"/>
              </w:rPr>
              <w:t xml:space="preserve"> </w:t>
            </w:r>
            <w:r w:rsidRPr="00A0054E">
              <w:rPr>
                <w:rFonts w:hint="eastAsia"/>
                <w:sz w:val="24"/>
                <w:szCs w:val="24"/>
              </w:rPr>
              <w:t>на</w:t>
            </w:r>
            <w:r w:rsidRPr="00A0054E">
              <w:rPr>
                <w:sz w:val="24"/>
                <w:szCs w:val="24"/>
              </w:rPr>
              <w:t xml:space="preserve"> </w:t>
            </w:r>
            <w:r w:rsidRPr="00A0054E">
              <w:rPr>
                <w:rFonts w:hint="eastAsia"/>
                <w:sz w:val="24"/>
                <w:szCs w:val="24"/>
              </w:rPr>
              <w:t>территориях</w:t>
            </w:r>
            <w:r w:rsidRPr="00A0054E">
              <w:rPr>
                <w:sz w:val="24"/>
                <w:szCs w:val="24"/>
              </w:rPr>
              <w:t xml:space="preserve"> </w:t>
            </w:r>
            <w:r w:rsidRPr="00A0054E">
              <w:rPr>
                <w:rFonts w:hint="eastAsia"/>
                <w:sz w:val="24"/>
                <w:szCs w:val="24"/>
              </w:rPr>
              <w:t>морских</w:t>
            </w:r>
            <w:r w:rsidRPr="00A0054E">
              <w:rPr>
                <w:sz w:val="24"/>
                <w:szCs w:val="24"/>
              </w:rPr>
              <w:t xml:space="preserve"> </w:t>
            </w:r>
            <w:r w:rsidRPr="00A0054E">
              <w:rPr>
                <w:rFonts w:hint="eastAsia"/>
                <w:sz w:val="24"/>
                <w:szCs w:val="24"/>
              </w:rPr>
              <w:t>портов</w:t>
            </w:r>
            <w:r w:rsidRPr="00A0054E">
              <w:rPr>
                <w:sz w:val="24"/>
                <w:szCs w:val="24"/>
              </w:rPr>
              <w:t xml:space="preserve"> </w:t>
            </w:r>
            <w:r w:rsidRPr="00A0054E">
              <w:rPr>
                <w:rFonts w:hint="eastAsia"/>
                <w:sz w:val="24"/>
                <w:szCs w:val="24"/>
              </w:rPr>
              <w:t>за</w:t>
            </w:r>
            <w:r w:rsidRPr="00A0054E">
              <w:rPr>
                <w:sz w:val="24"/>
                <w:szCs w:val="24"/>
              </w:rPr>
              <w:t xml:space="preserve"> </w:t>
            </w:r>
            <w:r w:rsidRPr="00A0054E">
              <w:rPr>
                <w:rFonts w:hint="eastAsia"/>
                <w:sz w:val="24"/>
                <w:szCs w:val="24"/>
              </w:rPr>
              <w:t>пределами</w:t>
            </w:r>
            <w:r w:rsidRPr="00A0054E">
              <w:rPr>
                <w:sz w:val="24"/>
                <w:szCs w:val="24"/>
              </w:rPr>
              <w:t xml:space="preserve"> </w:t>
            </w:r>
            <w:r w:rsidRPr="00A0054E">
              <w:rPr>
                <w:rFonts w:hint="eastAsia"/>
                <w:sz w:val="24"/>
                <w:szCs w:val="24"/>
              </w:rPr>
              <w:t>границ</w:t>
            </w:r>
            <w:r w:rsidRPr="00A0054E">
              <w:rPr>
                <w:sz w:val="24"/>
                <w:szCs w:val="24"/>
              </w:rPr>
              <w:t xml:space="preserve"> </w:t>
            </w:r>
            <w:r w:rsidRPr="00A0054E">
              <w:rPr>
                <w:rFonts w:hint="eastAsia"/>
                <w:sz w:val="24"/>
                <w:szCs w:val="24"/>
              </w:rPr>
              <w:t>прибрежных</w:t>
            </w:r>
            <w:r w:rsidRPr="00A0054E">
              <w:rPr>
                <w:sz w:val="24"/>
                <w:szCs w:val="24"/>
              </w:rPr>
              <w:t xml:space="preserve"> </w:t>
            </w:r>
            <w:r w:rsidRPr="00A0054E">
              <w:rPr>
                <w:rFonts w:hint="eastAsia"/>
                <w:sz w:val="24"/>
                <w:szCs w:val="24"/>
              </w:rPr>
              <w:t>защитных</w:t>
            </w:r>
            <w:r w:rsidRPr="00A0054E">
              <w:rPr>
                <w:sz w:val="24"/>
                <w:szCs w:val="24"/>
              </w:rPr>
              <w:t xml:space="preserve"> </w:t>
            </w:r>
            <w:r w:rsidRPr="00A0054E">
              <w:rPr>
                <w:rFonts w:hint="eastAsia"/>
                <w:sz w:val="24"/>
                <w:szCs w:val="24"/>
              </w:rPr>
              <w:t>полос</w:t>
            </w:r>
            <w:r w:rsidRPr="00A0054E">
              <w:rPr>
                <w:sz w:val="24"/>
                <w:szCs w:val="24"/>
              </w:rPr>
              <w:t xml:space="preserve">), </w:t>
            </w:r>
            <w:r w:rsidRPr="00A0054E">
              <w:rPr>
                <w:rFonts w:hint="eastAsia"/>
                <w:sz w:val="24"/>
                <w:szCs w:val="24"/>
              </w:rPr>
              <w:t>применение</w:t>
            </w:r>
            <w:r w:rsidRPr="00A0054E">
              <w:rPr>
                <w:sz w:val="24"/>
                <w:szCs w:val="24"/>
              </w:rPr>
              <w:t xml:space="preserve"> </w:t>
            </w:r>
            <w:r w:rsidRPr="00A0054E">
              <w:rPr>
                <w:rFonts w:hint="eastAsia"/>
                <w:sz w:val="24"/>
                <w:szCs w:val="24"/>
              </w:rPr>
              <w:t>пестицидов</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агрохимикатов</w:t>
            </w:r>
            <w:r w:rsidRPr="00A0054E">
              <w:rPr>
                <w:sz w:val="24"/>
                <w:szCs w:val="24"/>
              </w:rPr>
              <w:t>;</w:t>
            </w:r>
          </w:p>
          <w:p w:rsidR="00A0054E" w:rsidRPr="00A0054E" w:rsidRDefault="00A0054E" w:rsidP="00A0054E">
            <w:pPr>
              <w:pStyle w:val="11"/>
              <w:rPr>
                <w:sz w:val="24"/>
                <w:szCs w:val="24"/>
              </w:rPr>
            </w:pPr>
            <w:r w:rsidRPr="00A0054E">
              <w:rPr>
                <w:sz w:val="24"/>
                <w:szCs w:val="24"/>
              </w:rPr>
              <w:t xml:space="preserve">7) </w:t>
            </w:r>
            <w:r w:rsidRPr="00A0054E">
              <w:rPr>
                <w:rFonts w:hint="eastAsia"/>
                <w:sz w:val="24"/>
                <w:szCs w:val="24"/>
              </w:rPr>
              <w:t>сброс</w:t>
            </w:r>
            <w:r w:rsidRPr="00A0054E">
              <w:rPr>
                <w:sz w:val="24"/>
                <w:szCs w:val="24"/>
              </w:rPr>
              <w:t xml:space="preserve"> </w:t>
            </w:r>
            <w:r w:rsidRPr="00A0054E">
              <w:rPr>
                <w:rFonts w:hint="eastAsia"/>
                <w:sz w:val="24"/>
                <w:szCs w:val="24"/>
              </w:rPr>
              <w:t>сточных</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том</w:t>
            </w:r>
            <w:r w:rsidRPr="00A0054E">
              <w:rPr>
                <w:sz w:val="24"/>
                <w:szCs w:val="24"/>
              </w:rPr>
              <w:t xml:space="preserve"> </w:t>
            </w:r>
            <w:r w:rsidRPr="00A0054E">
              <w:rPr>
                <w:rFonts w:hint="eastAsia"/>
                <w:sz w:val="24"/>
                <w:szCs w:val="24"/>
              </w:rPr>
              <w:t>числе</w:t>
            </w:r>
            <w:r w:rsidRPr="00A0054E">
              <w:rPr>
                <w:sz w:val="24"/>
                <w:szCs w:val="24"/>
              </w:rPr>
              <w:t xml:space="preserve"> </w:t>
            </w:r>
            <w:r w:rsidRPr="00A0054E">
              <w:rPr>
                <w:rFonts w:hint="eastAsia"/>
                <w:sz w:val="24"/>
                <w:szCs w:val="24"/>
              </w:rPr>
              <w:t>дренажных</w:t>
            </w:r>
            <w:r w:rsidRPr="00A0054E">
              <w:rPr>
                <w:sz w:val="24"/>
                <w:szCs w:val="24"/>
              </w:rPr>
              <w:t xml:space="preserve">, </w:t>
            </w:r>
            <w:r w:rsidRPr="00A0054E">
              <w:rPr>
                <w:rFonts w:hint="eastAsia"/>
                <w:sz w:val="24"/>
                <w:szCs w:val="24"/>
              </w:rPr>
              <w:t>вод</w:t>
            </w:r>
            <w:r w:rsidRPr="00A0054E">
              <w:rPr>
                <w:sz w:val="24"/>
                <w:szCs w:val="24"/>
              </w:rPr>
              <w:t>;</w:t>
            </w:r>
          </w:p>
          <w:p w:rsidR="00A0054E" w:rsidRPr="00A0054E" w:rsidRDefault="00A0054E" w:rsidP="00A0054E">
            <w:pPr>
              <w:pStyle w:val="11"/>
              <w:rPr>
                <w:sz w:val="24"/>
                <w:szCs w:val="24"/>
              </w:rPr>
            </w:pPr>
            <w:r w:rsidRPr="00A0054E">
              <w:rPr>
                <w:sz w:val="24"/>
                <w:szCs w:val="24"/>
              </w:rPr>
              <w:lastRenderedPageBreak/>
              <w:t xml:space="preserve">8) </w:t>
            </w:r>
            <w:r w:rsidRPr="00A0054E">
              <w:rPr>
                <w:rFonts w:hint="eastAsia"/>
                <w:sz w:val="24"/>
                <w:szCs w:val="24"/>
              </w:rPr>
              <w:t>разведка</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добыча</w:t>
            </w:r>
            <w:r w:rsidRPr="00A0054E">
              <w:rPr>
                <w:sz w:val="24"/>
                <w:szCs w:val="24"/>
              </w:rPr>
              <w:t xml:space="preserve"> </w:t>
            </w:r>
            <w:r w:rsidRPr="00A0054E">
              <w:rPr>
                <w:rFonts w:hint="eastAsia"/>
                <w:sz w:val="24"/>
                <w:szCs w:val="24"/>
              </w:rPr>
              <w:t>общераспространенных</w:t>
            </w:r>
            <w:r w:rsidRPr="00A0054E">
              <w:rPr>
                <w:sz w:val="24"/>
                <w:szCs w:val="24"/>
              </w:rPr>
              <w:t xml:space="preserve"> </w:t>
            </w:r>
            <w:r w:rsidRPr="00A0054E">
              <w:rPr>
                <w:rFonts w:hint="eastAsia"/>
                <w:sz w:val="24"/>
                <w:szCs w:val="24"/>
              </w:rPr>
              <w:t>полезных</w:t>
            </w:r>
            <w:r w:rsidRPr="00A0054E">
              <w:rPr>
                <w:sz w:val="24"/>
                <w:szCs w:val="24"/>
              </w:rPr>
              <w:t xml:space="preserve"> </w:t>
            </w:r>
            <w:r w:rsidRPr="00A0054E">
              <w:rPr>
                <w:rFonts w:hint="eastAsia"/>
                <w:sz w:val="24"/>
                <w:szCs w:val="24"/>
              </w:rPr>
              <w:t>ископаемых</w:t>
            </w:r>
            <w:r w:rsidRPr="00A0054E">
              <w:rPr>
                <w:sz w:val="24"/>
                <w:szCs w:val="24"/>
              </w:rPr>
              <w:t xml:space="preserve"> (</w:t>
            </w:r>
            <w:r w:rsidRPr="00A0054E">
              <w:rPr>
                <w:rFonts w:hint="eastAsia"/>
                <w:sz w:val="24"/>
                <w:szCs w:val="24"/>
              </w:rPr>
              <w:t>за</w:t>
            </w:r>
            <w:r w:rsidRPr="00A0054E">
              <w:rPr>
                <w:sz w:val="24"/>
                <w:szCs w:val="24"/>
              </w:rPr>
              <w:t xml:space="preserve"> </w:t>
            </w:r>
            <w:r w:rsidRPr="00A0054E">
              <w:rPr>
                <w:rFonts w:hint="eastAsia"/>
                <w:sz w:val="24"/>
                <w:szCs w:val="24"/>
              </w:rPr>
              <w:t>исключением</w:t>
            </w:r>
            <w:r w:rsidRPr="00A0054E">
              <w:rPr>
                <w:sz w:val="24"/>
                <w:szCs w:val="24"/>
              </w:rPr>
              <w:t xml:space="preserve"> </w:t>
            </w:r>
            <w:r w:rsidRPr="00A0054E">
              <w:rPr>
                <w:rFonts w:hint="eastAsia"/>
                <w:sz w:val="24"/>
                <w:szCs w:val="24"/>
              </w:rPr>
              <w:t>случаев</w:t>
            </w:r>
            <w:r w:rsidRPr="00A0054E">
              <w:rPr>
                <w:sz w:val="24"/>
                <w:szCs w:val="24"/>
              </w:rPr>
              <w:t xml:space="preserve">, </w:t>
            </w:r>
            <w:r w:rsidRPr="00A0054E">
              <w:rPr>
                <w:rFonts w:hint="eastAsia"/>
                <w:sz w:val="24"/>
                <w:szCs w:val="24"/>
              </w:rPr>
              <w:t>если</w:t>
            </w:r>
            <w:r w:rsidRPr="00A0054E">
              <w:rPr>
                <w:sz w:val="24"/>
                <w:szCs w:val="24"/>
              </w:rPr>
              <w:t xml:space="preserve"> </w:t>
            </w:r>
            <w:r w:rsidRPr="00A0054E">
              <w:rPr>
                <w:rFonts w:hint="eastAsia"/>
                <w:sz w:val="24"/>
                <w:szCs w:val="24"/>
              </w:rPr>
              <w:t>разведка</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добыча</w:t>
            </w:r>
            <w:r w:rsidRPr="00A0054E">
              <w:rPr>
                <w:sz w:val="24"/>
                <w:szCs w:val="24"/>
              </w:rPr>
              <w:t xml:space="preserve"> </w:t>
            </w:r>
            <w:r w:rsidRPr="00A0054E">
              <w:rPr>
                <w:rFonts w:hint="eastAsia"/>
                <w:sz w:val="24"/>
                <w:szCs w:val="24"/>
              </w:rPr>
              <w:t>общераспространенных</w:t>
            </w:r>
            <w:r w:rsidRPr="00A0054E">
              <w:rPr>
                <w:sz w:val="24"/>
                <w:szCs w:val="24"/>
              </w:rPr>
              <w:t xml:space="preserve"> </w:t>
            </w:r>
            <w:r w:rsidRPr="00A0054E">
              <w:rPr>
                <w:rFonts w:hint="eastAsia"/>
                <w:sz w:val="24"/>
                <w:szCs w:val="24"/>
              </w:rPr>
              <w:t>полезных</w:t>
            </w:r>
            <w:r w:rsidRPr="00A0054E">
              <w:rPr>
                <w:sz w:val="24"/>
                <w:szCs w:val="24"/>
              </w:rPr>
              <w:t xml:space="preserve"> </w:t>
            </w:r>
            <w:r w:rsidRPr="00A0054E">
              <w:rPr>
                <w:rFonts w:hint="eastAsia"/>
                <w:sz w:val="24"/>
                <w:szCs w:val="24"/>
              </w:rPr>
              <w:t>ископаемых</w:t>
            </w:r>
            <w:r w:rsidRPr="00A0054E">
              <w:rPr>
                <w:sz w:val="24"/>
                <w:szCs w:val="24"/>
              </w:rPr>
              <w:t xml:space="preserve"> </w:t>
            </w:r>
            <w:r w:rsidRPr="00A0054E">
              <w:rPr>
                <w:rFonts w:hint="eastAsia"/>
                <w:sz w:val="24"/>
                <w:szCs w:val="24"/>
              </w:rPr>
              <w:t>осуществляются</w:t>
            </w:r>
            <w:r w:rsidRPr="00A0054E">
              <w:rPr>
                <w:sz w:val="24"/>
                <w:szCs w:val="24"/>
              </w:rPr>
              <w:t xml:space="preserve"> </w:t>
            </w:r>
            <w:r w:rsidRPr="00A0054E">
              <w:rPr>
                <w:rFonts w:hint="eastAsia"/>
                <w:sz w:val="24"/>
                <w:szCs w:val="24"/>
              </w:rPr>
              <w:t>пользователями</w:t>
            </w:r>
            <w:r w:rsidRPr="00A0054E">
              <w:rPr>
                <w:sz w:val="24"/>
                <w:szCs w:val="24"/>
              </w:rPr>
              <w:t xml:space="preserve"> </w:t>
            </w:r>
            <w:r w:rsidRPr="00A0054E">
              <w:rPr>
                <w:rFonts w:hint="eastAsia"/>
                <w:sz w:val="24"/>
                <w:szCs w:val="24"/>
              </w:rPr>
              <w:t>недр</w:t>
            </w:r>
            <w:r w:rsidRPr="00A0054E">
              <w:rPr>
                <w:sz w:val="24"/>
                <w:szCs w:val="24"/>
              </w:rPr>
              <w:t xml:space="preserve">, </w:t>
            </w:r>
            <w:r w:rsidRPr="00A0054E">
              <w:rPr>
                <w:rFonts w:hint="eastAsia"/>
                <w:sz w:val="24"/>
                <w:szCs w:val="24"/>
              </w:rPr>
              <w:t>осуществляющими</w:t>
            </w:r>
            <w:r w:rsidRPr="00A0054E">
              <w:rPr>
                <w:sz w:val="24"/>
                <w:szCs w:val="24"/>
              </w:rPr>
              <w:t xml:space="preserve"> </w:t>
            </w:r>
            <w:r w:rsidRPr="00A0054E">
              <w:rPr>
                <w:rFonts w:hint="eastAsia"/>
                <w:sz w:val="24"/>
                <w:szCs w:val="24"/>
              </w:rPr>
              <w:t>разведку</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добычу</w:t>
            </w:r>
            <w:r w:rsidRPr="00A0054E">
              <w:rPr>
                <w:sz w:val="24"/>
                <w:szCs w:val="24"/>
              </w:rPr>
              <w:t xml:space="preserve"> </w:t>
            </w:r>
            <w:r w:rsidRPr="00A0054E">
              <w:rPr>
                <w:rFonts w:hint="eastAsia"/>
                <w:sz w:val="24"/>
                <w:szCs w:val="24"/>
              </w:rPr>
              <w:t>иных</w:t>
            </w:r>
            <w:r w:rsidRPr="00A0054E">
              <w:rPr>
                <w:sz w:val="24"/>
                <w:szCs w:val="24"/>
              </w:rPr>
              <w:t xml:space="preserve"> </w:t>
            </w:r>
            <w:r w:rsidRPr="00A0054E">
              <w:rPr>
                <w:rFonts w:hint="eastAsia"/>
                <w:sz w:val="24"/>
                <w:szCs w:val="24"/>
              </w:rPr>
              <w:t>видов</w:t>
            </w:r>
            <w:r w:rsidRPr="00A0054E">
              <w:rPr>
                <w:sz w:val="24"/>
                <w:szCs w:val="24"/>
              </w:rPr>
              <w:t xml:space="preserve"> </w:t>
            </w:r>
            <w:r w:rsidRPr="00A0054E">
              <w:rPr>
                <w:rFonts w:hint="eastAsia"/>
                <w:sz w:val="24"/>
                <w:szCs w:val="24"/>
              </w:rPr>
              <w:t>полезных</w:t>
            </w:r>
            <w:r w:rsidRPr="00A0054E">
              <w:rPr>
                <w:sz w:val="24"/>
                <w:szCs w:val="24"/>
              </w:rPr>
              <w:t xml:space="preserve"> </w:t>
            </w:r>
            <w:r w:rsidRPr="00A0054E">
              <w:rPr>
                <w:rFonts w:hint="eastAsia"/>
                <w:sz w:val="24"/>
                <w:szCs w:val="24"/>
              </w:rPr>
              <w:t>ископаемых</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границах</w:t>
            </w:r>
            <w:r w:rsidRPr="00A0054E">
              <w:rPr>
                <w:sz w:val="24"/>
                <w:szCs w:val="24"/>
              </w:rPr>
              <w:t xml:space="preserve"> </w:t>
            </w:r>
            <w:r w:rsidRPr="00A0054E">
              <w:rPr>
                <w:rFonts w:hint="eastAsia"/>
                <w:sz w:val="24"/>
                <w:szCs w:val="24"/>
              </w:rPr>
              <w:t>предоставленных</w:t>
            </w:r>
            <w:r w:rsidRPr="00A0054E">
              <w:rPr>
                <w:sz w:val="24"/>
                <w:szCs w:val="24"/>
              </w:rPr>
              <w:t xml:space="preserve"> </w:t>
            </w:r>
            <w:r w:rsidRPr="00A0054E">
              <w:rPr>
                <w:rFonts w:hint="eastAsia"/>
                <w:sz w:val="24"/>
                <w:szCs w:val="24"/>
              </w:rPr>
              <w:t>им</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соответствии</w:t>
            </w:r>
            <w:r w:rsidRPr="00A0054E">
              <w:rPr>
                <w:sz w:val="24"/>
                <w:szCs w:val="24"/>
              </w:rPr>
              <w:t xml:space="preserve"> </w:t>
            </w:r>
            <w:r w:rsidRPr="00A0054E">
              <w:rPr>
                <w:rFonts w:hint="eastAsia"/>
                <w:sz w:val="24"/>
                <w:szCs w:val="24"/>
              </w:rPr>
              <w:t>с</w:t>
            </w:r>
            <w:r w:rsidRPr="00A0054E">
              <w:rPr>
                <w:sz w:val="24"/>
                <w:szCs w:val="24"/>
              </w:rPr>
              <w:t xml:space="preserve"> </w:t>
            </w:r>
            <w:r w:rsidRPr="00A0054E">
              <w:rPr>
                <w:rFonts w:hint="eastAsia"/>
                <w:sz w:val="24"/>
                <w:szCs w:val="24"/>
              </w:rPr>
              <w:t>законодательством</w:t>
            </w:r>
            <w:r w:rsidRPr="00A0054E">
              <w:rPr>
                <w:sz w:val="24"/>
                <w:szCs w:val="24"/>
              </w:rPr>
              <w:t xml:space="preserve"> </w:t>
            </w:r>
            <w:r w:rsidRPr="00A0054E">
              <w:rPr>
                <w:rFonts w:hint="eastAsia"/>
                <w:sz w:val="24"/>
                <w:szCs w:val="24"/>
              </w:rPr>
              <w:t>Российской</w:t>
            </w:r>
            <w:r w:rsidRPr="00A0054E">
              <w:rPr>
                <w:sz w:val="24"/>
                <w:szCs w:val="24"/>
              </w:rPr>
              <w:t xml:space="preserve"> </w:t>
            </w:r>
            <w:r w:rsidRPr="00A0054E">
              <w:rPr>
                <w:rFonts w:hint="eastAsia"/>
                <w:sz w:val="24"/>
                <w:szCs w:val="24"/>
              </w:rPr>
              <w:t>Федерации</w:t>
            </w:r>
            <w:r w:rsidRPr="00A0054E">
              <w:rPr>
                <w:sz w:val="24"/>
                <w:szCs w:val="24"/>
              </w:rPr>
              <w:t xml:space="preserve"> </w:t>
            </w:r>
            <w:r w:rsidRPr="00A0054E">
              <w:rPr>
                <w:rFonts w:hint="eastAsia"/>
                <w:sz w:val="24"/>
                <w:szCs w:val="24"/>
              </w:rPr>
              <w:t>о</w:t>
            </w:r>
            <w:r w:rsidRPr="00A0054E">
              <w:rPr>
                <w:sz w:val="24"/>
                <w:szCs w:val="24"/>
              </w:rPr>
              <w:t xml:space="preserve"> </w:t>
            </w:r>
            <w:r w:rsidRPr="00A0054E">
              <w:rPr>
                <w:rFonts w:hint="eastAsia"/>
                <w:sz w:val="24"/>
                <w:szCs w:val="24"/>
              </w:rPr>
              <w:t>недрах</w:t>
            </w:r>
            <w:r w:rsidRPr="00A0054E">
              <w:rPr>
                <w:sz w:val="24"/>
                <w:szCs w:val="24"/>
              </w:rPr>
              <w:t xml:space="preserve"> </w:t>
            </w:r>
            <w:r w:rsidRPr="00A0054E">
              <w:rPr>
                <w:rFonts w:hint="eastAsia"/>
                <w:sz w:val="24"/>
                <w:szCs w:val="24"/>
              </w:rPr>
              <w:t>горных</w:t>
            </w:r>
            <w:r w:rsidRPr="00A0054E">
              <w:rPr>
                <w:sz w:val="24"/>
                <w:szCs w:val="24"/>
              </w:rPr>
              <w:t xml:space="preserve"> </w:t>
            </w:r>
            <w:r w:rsidRPr="00A0054E">
              <w:rPr>
                <w:rFonts w:hint="eastAsia"/>
                <w:sz w:val="24"/>
                <w:szCs w:val="24"/>
              </w:rPr>
              <w:t>отводов</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или</w:t>
            </w:r>
            <w:r w:rsidRPr="00A0054E">
              <w:rPr>
                <w:sz w:val="24"/>
                <w:szCs w:val="24"/>
              </w:rPr>
              <w:t xml:space="preserve">) </w:t>
            </w:r>
            <w:r w:rsidRPr="00A0054E">
              <w:rPr>
                <w:rFonts w:hint="eastAsia"/>
                <w:sz w:val="24"/>
                <w:szCs w:val="24"/>
              </w:rPr>
              <w:t>геологических</w:t>
            </w:r>
            <w:r w:rsidRPr="00A0054E">
              <w:rPr>
                <w:sz w:val="24"/>
                <w:szCs w:val="24"/>
              </w:rPr>
              <w:t xml:space="preserve"> </w:t>
            </w:r>
            <w:r w:rsidRPr="00A0054E">
              <w:rPr>
                <w:rFonts w:hint="eastAsia"/>
                <w:sz w:val="24"/>
                <w:szCs w:val="24"/>
              </w:rPr>
              <w:t>отводов</w:t>
            </w:r>
            <w:r w:rsidRPr="00A0054E">
              <w:rPr>
                <w:sz w:val="24"/>
                <w:szCs w:val="24"/>
              </w:rPr>
              <w:t xml:space="preserve"> </w:t>
            </w:r>
            <w:r w:rsidRPr="00A0054E">
              <w:rPr>
                <w:rFonts w:hint="eastAsia"/>
                <w:sz w:val="24"/>
                <w:szCs w:val="24"/>
              </w:rPr>
              <w:t>на</w:t>
            </w:r>
            <w:r w:rsidRPr="00A0054E">
              <w:rPr>
                <w:sz w:val="24"/>
                <w:szCs w:val="24"/>
              </w:rPr>
              <w:t xml:space="preserve"> </w:t>
            </w:r>
            <w:r w:rsidRPr="00A0054E">
              <w:rPr>
                <w:rFonts w:hint="eastAsia"/>
                <w:sz w:val="24"/>
                <w:szCs w:val="24"/>
              </w:rPr>
              <w:t>основании</w:t>
            </w:r>
            <w:r w:rsidRPr="00A0054E">
              <w:rPr>
                <w:sz w:val="24"/>
                <w:szCs w:val="24"/>
              </w:rPr>
              <w:t xml:space="preserve"> </w:t>
            </w:r>
            <w:r w:rsidRPr="00A0054E">
              <w:rPr>
                <w:rFonts w:hint="eastAsia"/>
                <w:sz w:val="24"/>
                <w:szCs w:val="24"/>
              </w:rPr>
              <w:t>утвержденного</w:t>
            </w:r>
            <w:r w:rsidRPr="00A0054E">
              <w:rPr>
                <w:sz w:val="24"/>
                <w:szCs w:val="24"/>
              </w:rPr>
              <w:t xml:space="preserve"> </w:t>
            </w:r>
            <w:r w:rsidRPr="00A0054E">
              <w:rPr>
                <w:rFonts w:hint="eastAsia"/>
                <w:sz w:val="24"/>
                <w:szCs w:val="24"/>
              </w:rPr>
              <w:t>технического</w:t>
            </w:r>
            <w:r w:rsidRPr="00A0054E">
              <w:rPr>
                <w:sz w:val="24"/>
                <w:szCs w:val="24"/>
              </w:rPr>
              <w:t xml:space="preserve"> </w:t>
            </w:r>
            <w:r w:rsidRPr="00A0054E">
              <w:rPr>
                <w:rFonts w:hint="eastAsia"/>
                <w:sz w:val="24"/>
                <w:szCs w:val="24"/>
              </w:rPr>
              <w:t>проекта</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соответствии</w:t>
            </w:r>
            <w:r w:rsidRPr="00A0054E">
              <w:rPr>
                <w:sz w:val="24"/>
                <w:szCs w:val="24"/>
              </w:rPr>
              <w:t xml:space="preserve"> </w:t>
            </w:r>
            <w:r w:rsidRPr="00A0054E">
              <w:rPr>
                <w:rFonts w:hint="eastAsia"/>
                <w:sz w:val="24"/>
                <w:szCs w:val="24"/>
              </w:rPr>
              <w:t>со</w:t>
            </w:r>
            <w:r w:rsidRPr="00A0054E">
              <w:rPr>
                <w:sz w:val="24"/>
                <w:szCs w:val="24"/>
              </w:rPr>
              <w:t xml:space="preserve"> </w:t>
            </w:r>
            <w:r w:rsidRPr="00A0054E">
              <w:rPr>
                <w:rFonts w:hint="eastAsia"/>
                <w:sz w:val="24"/>
                <w:szCs w:val="24"/>
              </w:rPr>
              <w:t>статьей</w:t>
            </w:r>
            <w:r w:rsidRPr="00A0054E">
              <w:rPr>
                <w:sz w:val="24"/>
                <w:szCs w:val="24"/>
              </w:rPr>
              <w:t xml:space="preserve"> 19.1 </w:t>
            </w:r>
            <w:r w:rsidRPr="00A0054E">
              <w:rPr>
                <w:rFonts w:hint="eastAsia"/>
                <w:sz w:val="24"/>
                <w:szCs w:val="24"/>
              </w:rPr>
              <w:t>Закона</w:t>
            </w:r>
            <w:r w:rsidRPr="00A0054E">
              <w:rPr>
                <w:sz w:val="24"/>
                <w:szCs w:val="24"/>
              </w:rPr>
              <w:t xml:space="preserve"> </w:t>
            </w:r>
            <w:r w:rsidRPr="00A0054E">
              <w:rPr>
                <w:rFonts w:hint="eastAsia"/>
                <w:sz w:val="24"/>
                <w:szCs w:val="24"/>
              </w:rPr>
              <w:t>Российской</w:t>
            </w:r>
            <w:r w:rsidRPr="00A0054E">
              <w:rPr>
                <w:sz w:val="24"/>
                <w:szCs w:val="24"/>
              </w:rPr>
              <w:t xml:space="preserve"> </w:t>
            </w:r>
            <w:r w:rsidRPr="00A0054E">
              <w:rPr>
                <w:rFonts w:hint="eastAsia"/>
                <w:sz w:val="24"/>
                <w:szCs w:val="24"/>
              </w:rPr>
              <w:t>Федерации</w:t>
            </w:r>
            <w:r w:rsidRPr="00A0054E">
              <w:rPr>
                <w:sz w:val="24"/>
                <w:szCs w:val="24"/>
              </w:rPr>
              <w:t xml:space="preserve"> </w:t>
            </w:r>
            <w:r w:rsidRPr="00A0054E">
              <w:rPr>
                <w:rFonts w:hint="eastAsia"/>
                <w:sz w:val="24"/>
                <w:szCs w:val="24"/>
              </w:rPr>
              <w:t>от</w:t>
            </w:r>
            <w:r w:rsidRPr="00A0054E">
              <w:rPr>
                <w:sz w:val="24"/>
                <w:szCs w:val="24"/>
              </w:rPr>
              <w:t xml:space="preserve"> 21 </w:t>
            </w:r>
            <w:r w:rsidRPr="00A0054E">
              <w:rPr>
                <w:rFonts w:hint="eastAsia"/>
                <w:sz w:val="24"/>
                <w:szCs w:val="24"/>
              </w:rPr>
              <w:t>февраля</w:t>
            </w:r>
            <w:r w:rsidRPr="00A0054E">
              <w:rPr>
                <w:sz w:val="24"/>
                <w:szCs w:val="24"/>
              </w:rPr>
              <w:t xml:space="preserve"> 1992 </w:t>
            </w:r>
            <w:r w:rsidRPr="00A0054E">
              <w:rPr>
                <w:rFonts w:hint="eastAsia"/>
                <w:sz w:val="24"/>
                <w:szCs w:val="24"/>
              </w:rPr>
              <w:t>года</w:t>
            </w:r>
            <w:r w:rsidRPr="00A0054E">
              <w:rPr>
                <w:sz w:val="24"/>
                <w:szCs w:val="24"/>
              </w:rPr>
              <w:t xml:space="preserve"> N 2395-1 "</w:t>
            </w:r>
            <w:r w:rsidRPr="00A0054E">
              <w:rPr>
                <w:rFonts w:hint="eastAsia"/>
                <w:sz w:val="24"/>
                <w:szCs w:val="24"/>
              </w:rPr>
              <w:t>О</w:t>
            </w:r>
            <w:r w:rsidRPr="00A0054E">
              <w:rPr>
                <w:sz w:val="24"/>
                <w:szCs w:val="24"/>
              </w:rPr>
              <w:t xml:space="preserve"> </w:t>
            </w:r>
            <w:r w:rsidRPr="00A0054E">
              <w:rPr>
                <w:rFonts w:hint="eastAsia"/>
                <w:sz w:val="24"/>
                <w:szCs w:val="24"/>
              </w:rPr>
              <w:t>недрах</w:t>
            </w:r>
            <w:r w:rsidRPr="00A0054E">
              <w:rPr>
                <w:sz w:val="24"/>
                <w:szCs w:val="24"/>
              </w:rPr>
              <w:t>").</w:t>
            </w:r>
          </w:p>
          <w:p w:rsidR="006A5553" w:rsidRDefault="006A5553" w:rsidP="00A0054E">
            <w:pPr>
              <w:pStyle w:val="11"/>
              <w:numPr>
                <w:ilvl w:val="0"/>
                <w:numId w:val="0"/>
              </w:numPr>
              <w:ind w:left="284"/>
              <w:rPr>
                <w:sz w:val="24"/>
                <w:szCs w:val="24"/>
              </w:rPr>
            </w:pPr>
          </w:p>
        </w:tc>
        <w:tc>
          <w:tcPr>
            <w:tcW w:w="2246" w:type="pct"/>
            <w:tcBorders>
              <w:top w:val="single" w:sz="4" w:space="0" w:color="auto"/>
              <w:left w:val="single" w:sz="4" w:space="0" w:color="auto"/>
              <w:bottom w:val="single" w:sz="4" w:space="0" w:color="auto"/>
              <w:right w:val="single" w:sz="4" w:space="0" w:color="auto"/>
            </w:tcBorders>
          </w:tcPr>
          <w:p w:rsidR="006A5553" w:rsidRDefault="007E5725">
            <w:pPr>
              <w:pStyle w:val="11"/>
              <w:rPr>
                <w:sz w:val="24"/>
                <w:szCs w:val="24"/>
              </w:rPr>
            </w:pPr>
            <w:r>
              <w:rPr>
                <w:sz w:val="24"/>
                <w:szCs w:val="24"/>
              </w:rPr>
              <w:lastRenderedPageBreak/>
              <w:t xml:space="preserve">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w:t>
            </w:r>
            <w:r>
              <w:rPr>
                <w:sz w:val="24"/>
                <w:szCs w:val="24"/>
              </w:rPr>
              <w:lastRenderedPageBreak/>
              <w:t>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6A5553" w:rsidRDefault="007E5725">
            <w:pPr>
              <w:pStyle w:val="11"/>
              <w:numPr>
                <w:ilvl w:val="0"/>
                <w:numId w:val="0"/>
              </w:numPr>
              <w:ind w:left="284"/>
              <w:rPr>
                <w:sz w:val="24"/>
                <w:szCs w:val="24"/>
              </w:rPr>
            </w:pPr>
            <w:r>
              <w:rPr>
                <w:sz w:val="24"/>
                <w:szCs w:val="24"/>
              </w:rPr>
              <w:t>1) централизованные системы водоотведения (канализации), централизованные ливневые системы водоотведения;</w:t>
            </w:r>
          </w:p>
          <w:p w:rsidR="006A5553" w:rsidRDefault="007E5725">
            <w:pPr>
              <w:pStyle w:val="11"/>
              <w:numPr>
                <w:ilvl w:val="0"/>
                <w:numId w:val="0"/>
              </w:numPr>
              <w:ind w:left="284"/>
              <w:rPr>
                <w:sz w:val="24"/>
                <w:szCs w:val="24"/>
              </w:rPr>
            </w:pPr>
            <w:r>
              <w:rPr>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rsidR="006A5553" w:rsidRDefault="007E5725">
            <w:pPr>
              <w:pStyle w:val="11"/>
              <w:numPr>
                <w:ilvl w:val="0"/>
                <w:numId w:val="0"/>
              </w:numPr>
              <w:ind w:left="284"/>
              <w:rPr>
                <w:sz w:val="24"/>
                <w:szCs w:val="24"/>
              </w:rPr>
            </w:pPr>
            <w:r>
              <w:rPr>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107FEE" w:rsidRDefault="007E5725" w:rsidP="00107FEE">
            <w:pPr>
              <w:pStyle w:val="11"/>
              <w:numPr>
                <w:ilvl w:val="0"/>
                <w:numId w:val="0"/>
              </w:numPr>
              <w:ind w:left="284"/>
              <w:rPr>
                <w:sz w:val="24"/>
                <w:szCs w:val="24"/>
              </w:rPr>
            </w:pPr>
            <w:r>
              <w:rPr>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rsidR="00107FEE" w:rsidRDefault="00107FEE" w:rsidP="00107FEE">
            <w:pPr>
              <w:pStyle w:val="11"/>
              <w:numPr>
                <w:ilvl w:val="0"/>
                <w:numId w:val="0"/>
              </w:numPr>
              <w:ind w:left="284"/>
              <w:rPr>
                <w:sz w:val="24"/>
                <w:szCs w:val="24"/>
              </w:rPr>
            </w:pPr>
            <w:r w:rsidRPr="00107FEE">
              <w:rPr>
                <w:sz w:val="24"/>
                <w:szCs w:val="24"/>
              </w:rPr>
              <w:lastRenderedPageBreak/>
              <w:t xml:space="preserve">5) </w:t>
            </w:r>
            <w:r w:rsidRPr="00107FEE">
              <w:rPr>
                <w:rFonts w:hint="eastAsia"/>
                <w:sz w:val="24"/>
                <w:szCs w:val="24"/>
              </w:rPr>
              <w:t>сооружения</w:t>
            </w:r>
            <w:r w:rsidRPr="00107FEE">
              <w:rPr>
                <w:sz w:val="24"/>
                <w:szCs w:val="24"/>
              </w:rPr>
              <w:t xml:space="preserve">, </w:t>
            </w:r>
            <w:r w:rsidRPr="00107FEE">
              <w:rPr>
                <w:rFonts w:hint="eastAsia"/>
                <w:sz w:val="24"/>
                <w:szCs w:val="24"/>
              </w:rPr>
              <w:t>обеспечивающие</w:t>
            </w:r>
            <w:r w:rsidRPr="00107FEE">
              <w:rPr>
                <w:sz w:val="24"/>
                <w:szCs w:val="24"/>
              </w:rPr>
              <w:t xml:space="preserve"> </w:t>
            </w:r>
            <w:r w:rsidRPr="00107FEE">
              <w:rPr>
                <w:rFonts w:hint="eastAsia"/>
                <w:sz w:val="24"/>
                <w:szCs w:val="24"/>
              </w:rPr>
              <w:t>защиту</w:t>
            </w:r>
            <w:r w:rsidRPr="00107FEE">
              <w:rPr>
                <w:sz w:val="24"/>
                <w:szCs w:val="24"/>
              </w:rPr>
              <w:t xml:space="preserve"> </w:t>
            </w:r>
            <w:r w:rsidRPr="00107FEE">
              <w:rPr>
                <w:rFonts w:hint="eastAsia"/>
                <w:sz w:val="24"/>
                <w:szCs w:val="24"/>
              </w:rPr>
              <w:t>водных</w:t>
            </w:r>
            <w:r w:rsidRPr="00107FEE">
              <w:rPr>
                <w:sz w:val="24"/>
                <w:szCs w:val="24"/>
              </w:rPr>
              <w:t xml:space="preserve"> </w:t>
            </w:r>
            <w:r w:rsidRPr="00107FEE">
              <w:rPr>
                <w:rFonts w:hint="eastAsia"/>
                <w:sz w:val="24"/>
                <w:szCs w:val="24"/>
              </w:rPr>
              <w:t>объектов</w:t>
            </w:r>
            <w:r w:rsidRPr="00107FEE">
              <w:rPr>
                <w:sz w:val="24"/>
                <w:szCs w:val="24"/>
              </w:rPr>
              <w:t xml:space="preserve"> </w:t>
            </w:r>
            <w:r w:rsidRPr="00107FEE">
              <w:rPr>
                <w:rFonts w:hint="eastAsia"/>
                <w:sz w:val="24"/>
                <w:szCs w:val="24"/>
              </w:rPr>
              <w:t>и</w:t>
            </w:r>
            <w:r w:rsidRPr="00107FEE">
              <w:rPr>
                <w:sz w:val="24"/>
                <w:szCs w:val="24"/>
              </w:rPr>
              <w:t xml:space="preserve"> </w:t>
            </w:r>
            <w:r w:rsidRPr="00107FEE">
              <w:rPr>
                <w:rFonts w:hint="eastAsia"/>
                <w:sz w:val="24"/>
                <w:szCs w:val="24"/>
              </w:rPr>
              <w:t>прилегающих</w:t>
            </w:r>
            <w:r w:rsidRPr="00107FEE">
              <w:rPr>
                <w:sz w:val="24"/>
                <w:szCs w:val="24"/>
              </w:rPr>
              <w:t xml:space="preserve"> </w:t>
            </w:r>
            <w:r w:rsidRPr="00107FEE">
              <w:rPr>
                <w:rFonts w:hint="eastAsia"/>
                <w:sz w:val="24"/>
                <w:szCs w:val="24"/>
              </w:rPr>
              <w:t>к</w:t>
            </w:r>
            <w:r w:rsidRPr="00107FEE">
              <w:rPr>
                <w:sz w:val="24"/>
                <w:szCs w:val="24"/>
              </w:rPr>
              <w:t xml:space="preserve"> </w:t>
            </w:r>
            <w:r w:rsidRPr="00107FEE">
              <w:rPr>
                <w:rFonts w:hint="eastAsia"/>
                <w:sz w:val="24"/>
                <w:szCs w:val="24"/>
              </w:rPr>
              <w:t>ним</w:t>
            </w:r>
            <w:r w:rsidRPr="00107FEE">
              <w:rPr>
                <w:sz w:val="24"/>
                <w:szCs w:val="24"/>
              </w:rPr>
              <w:t xml:space="preserve"> </w:t>
            </w:r>
            <w:r w:rsidRPr="00107FEE">
              <w:rPr>
                <w:rFonts w:hint="eastAsia"/>
                <w:sz w:val="24"/>
                <w:szCs w:val="24"/>
              </w:rPr>
              <w:t>территорий</w:t>
            </w:r>
            <w:r w:rsidRPr="00107FEE">
              <w:rPr>
                <w:sz w:val="24"/>
                <w:szCs w:val="24"/>
              </w:rPr>
              <w:t xml:space="preserve"> </w:t>
            </w:r>
            <w:r w:rsidRPr="00107FEE">
              <w:rPr>
                <w:rFonts w:hint="eastAsia"/>
                <w:sz w:val="24"/>
                <w:szCs w:val="24"/>
              </w:rPr>
              <w:t>от</w:t>
            </w:r>
            <w:r w:rsidRPr="00107FEE">
              <w:rPr>
                <w:sz w:val="24"/>
                <w:szCs w:val="24"/>
              </w:rPr>
              <w:t xml:space="preserve"> </w:t>
            </w:r>
            <w:r w:rsidRPr="00107FEE">
              <w:rPr>
                <w:rFonts w:hint="eastAsia"/>
                <w:sz w:val="24"/>
                <w:szCs w:val="24"/>
              </w:rPr>
              <w:t>разливов</w:t>
            </w:r>
            <w:r w:rsidRPr="00107FEE">
              <w:rPr>
                <w:sz w:val="24"/>
                <w:szCs w:val="24"/>
              </w:rPr>
              <w:t xml:space="preserve"> </w:t>
            </w:r>
            <w:r w:rsidRPr="00107FEE">
              <w:rPr>
                <w:rFonts w:hint="eastAsia"/>
                <w:sz w:val="24"/>
                <w:szCs w:val="24"/>
              </w:rPr>
              <w:t>нефти</w:t>
            </w:r>
            <w:r w:rsidRPr="00107FEE">
              <w:rPr>
                <w:sz w:val="24"/>
                <w:szCs w:val="24"/>
              </w:rPr>
              <w:t xml:space="preserve"> </w:t>
            </w:r>
            <w:r w:rsidRPr="00107FEE">
              <w:rPr>
                <w:rFonts w:hint="eastAsia"/>
                <w:sz w:val="24"/>
                <w:szCs w:val="24"/>
              </w:rPr>
              <w:t>и</w:t>
            </w:r>
            <w:r w:rsidRPr="00107FEE">
              <w:rPr>
                <w:sz w:val="24"/>
                <w:szCs w:val="24"/>
              </w:rPr>
              <w:t xml:space="preserve"> </w:t>
            </w:r>
            <w:r w:rsidRPr="00107FEE">
              <w:rPr>
                <w:rFonts w:hint="eastAsia"/>
                <w:sz w:val="24"/>
                <w:szCs w:val="24"/>
              </w:rPr>
              <w:t>нефтепродуктов</w:t>
            </w:r>
            <w:r w:rsidRPr="00107FEE">
              <w:rPr>
                <w:sz w:val="24"/>
                <w:szCs w:val="24"/>
              </w:rPr>
              <w:t xml:space="preserve"> </w:t>
            </w:r>
            <w:r w:rsidRPr="00107FEE">
              <w:rPr>
                <w:rFonts w:hint="eastAsia"/>
                <w:sz w:val="24"/>
                <w:szCs w:val="24"/>
              </w:rPr>
              <w:t>и</w:t>
            </w:r>
            <w:r w:rsidRPr="00107FEE">
              <w:rPr>
                <w:sz w:val="24"/>
                <w:szCs w:val="24"/>
              </w:rPr>
              <w:t xml:space="preserve"> </w:t>
            </w:r>
            <w:r w:rsidRPr="00107FEE">
              <w:rPr>
                <w:rFonts w:hint="eastAsia"/>
                <w:sz w:val="24"/>
                <w:szCs w:val="24"/>
              </w:rPr>
              <w:t>иного</w:t>
            </w:r>
            <w:r w:rsidRPr="00107FEE">
              <w:rPr>
                <w:sz w:val="24"/>
                <w:szCs w:val="24"/>
              </w:rPr>
              <w:t xml:space="preserve"> </w:t>
            </w:r>
            <w:r w:rsidRPr="00107FEE">
              <w:rPr>
                <w:rFonts w:hint="eastAsia"/>
                <w:sz w:val="24"/>
                <w:szCs w:val="24"/>
              </w:rPr>
              <w:t>негативного</w:t>
            </w:r>
            <w:r w:rsidRPr="00107FEE">
              <w:rPr>
                <w:sz w:val="24"/>
                <w:szCs w:val="24"/>
              </w:rPr>
              <w:t xml:space="preserve"> </w:t>
            </w:r>
            <w:r w:rsidRPr="00107FEE">
              <w:rPr>
                <w:rFonts w:hint="eastAsia"/>
                <w:sz w:val="24"/>
                <w:szCs w:val="24"/>
              </w:rPr>
              <w:t>воздействия</w:t>
            </w:r>
            <w:r w:rsidRPr="00107FEE">
              <w:rPr>
                <w:sz w:val="24"/>
                <w:szCs w:val="24"/>
              </w:rPr>
              <w:t xml:space="preserve"> </w:t>
            </w:r>
            <w:r w:rsidRPr="00107FEE">
              <w:rPr>
                <w:rFonts w:hint="eastAsia"/>
                <w:sz w:val="24"/>
                <w:szCs w:val="24"/>
              </w:rPr>
              <w:t>на</w:t>
            </w:r>
            <w:r w:rsidRPr="00107FEE">
              <w:rPr>
                <w:sz w:val="24"/>
                <w:szCs w:val="24"/>
              </w:rPr>
              <w:t xml:space="preserve"> </w:t>
            </w:r>
            <w:r w:rsidRPr="00107FEE">
              <w:rPr>
                <w:rFonts w:hint="eastAsia"/>
                <w:sz w:val="24"/>
                <w:szCs w:val="24"/>
              </w:rPr>
              <w:t>окружающую</w:t>
            </w:r>
            <w:r w:rsidRPr="00107FEE">
              <w:rPr>
                <w:sz w:val="24"/>
                <w:szCs w:val="24"/>
              </w:rPr>
              <w:t xml:space="preserve"> </w:t>
            </w:r>
            <w:r w:rsidRPr="00107FEE">
              <w:rPr>
                <w:rFonts w:hint="eastAsia"/>
                <w:sz w:val="24"/>
                <w:szCs w:val="24"/>
              </w:rPr>
              <w:t>среду</w:t>
            </w:r>
            <w:r w:rsidRPr="00107FEE">
              <w:rPr>
                <w:sz w:val="24"/>
                <w:szCs w:val="24"/>
              </w:rPr>
              <w:t xml:space="preserve">. </w:t>
            </w:r>
          </w:p>
          <w:p w:rsidR="006A5553" w:rsidRDefault="007E5725" w:rsidP="00107FEE">
            <w:pPr>
              <w:pStyle w:val="11"/>
              <w:numPr>
                <w:ilvl w:val="0"/>
                <w:numId w:val="0"/>
              </w:numPr>
              <w:ind w:left="284"/>
              <w:rPr>
                <w:sz w:val="24"/>
                <w:szCs w:val="24"/>
              </w:rPr>
            </w:pPr>
            <w:r>
              <w:rPr>
                <w:sz w:val="24"/>
                <w:szCs w:val="24"/>
              </w:rPr>
              <w:t>В отношении территорий садоводческих, огороднических некоммерческих объединений граждан, размещённых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предыдущем пункте,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tc>
      </w:tr>
      <w:tr w:rsidR="006A5553" w:rsidRPr="00BC146C">
        <w:tc>
          <w:tcPr>
            <w:tcW w:w="750" w:type="pct"/>
            <w:tcBorders>
              <w:top w:val="single" w:sz="4" w:space="0" w:color="auto"/>
              <w:left w:val="single" w:sz="4" w:space="0" w:color="auto"/>
              <w:bottom w:val="single" w:sz="4" w:space="0" w:color="auto"/>
              <w:right w:val="single" w:sz="4" w:space="0" w:color="auto"/>
            </w:tcBorders>
          </w:tcPr>
          <w:p w:rsidR="006A5553" w:rsidRDefault="007E5725">
            <w:pPr>
              <w:pStyle w:val="111"/>
              <w:jc w:val="center"/>
              <w:rPr>
                <w:sz w:val="24"/>
                <w:szCs w:val="24"/>
              </w:rPr>
            </w:pPr>
            <w:r>
              <w:rPr>
                <w:sz w:val="24"/>
                <w:szCs w:val="24"/>
              </w:rPr>
              <w:lastRenderedPageBreak/>
              <w:t>Прибрежная защитная полоса</w:t>
            </w:r>
          </w:p>
        </w:tc>
        <w:tc>
          <w:tcPr>
            <w:tcW w:w="2004" w:type="pct"/>
            <w:tcBorders>
              <w:top w:val="single" w:sz="4" w:space="0" w:color="auto"/>
              <w:left w:val="single" w:sz="4" w:space="0" w:color="auto"/>
              <w:bottom w:val="single" w:sz="4" w:space="0" w:color="auto"/>
              <w:right w:val="single" w:sz="4" w:space="0" w:color="auto"/>
            </w:tcBorders>
          </w:tcPr>
          <w:p w:rsidR="006A5553" w:rsidRDefault="007E5725">
            <w:pPr>
              <w:pStyle w:val="11"/>
              <w:numPr>
                <w:ilvl w:val="0"/>
                <w:numId w:val="0"/>
              </w:numPr>
              <w:ind w:left="284"/>
              <w:rPr>
                <w:sz w:val="24"/>
                <w:szCs w:val="24"/>
              </w:rPr>
            </w:pPr>
            <w:r>
              <w:rPr>
                <w:sz w:val="24"/>
                <w:szCs w:val="24"/>
              </w:rPr>
              <w:t>В границах прибрежных защитных полос наряду с перечисленными выше ограничениями запрещаются:</w:t>
            </w:r>
          </w:p>
          <w:p w:rsidR="006A5553" w:rsidRDefault="007E5725">
            <w:pPr>
              <w:pStyle w:val="11"/>
              <w:rPr>
                <w:sz w:val="24"/>
                <w:szCs w:val="24"/>
              </w:rPr>
            </w:pPr>
            <w:r>
              <w:rPr>
                <w:sz w:val="24"/>
                <w:szCs w:val="24"/>
              </w:rPr>
              <w:t>распашка земель;</w:t>
            </w:r>
          </w:p>
          <w:p w:rsidR="006A5553" w:rsidRDefault="007E5725">
            <w:pPr>
              <w:pStyle w:val="11"/>
              <w:rPr>
                <w:sz w:val="24"/>
                <w:szCs w:val="24"/>
              </w:rPr>
            </w:pPr>
            <w:r>
              <w:rPr>
                <w:sz w:val="24"/>
                <w:szCs w:val="24"/>
              </w:rPr>
              <w:t>размещение отвалов размываемых грунтов;</w:t>
            </w:r>
          </w:p>
          <w:p w:rsidR="006A5553" w:rsidRDefault="007E5725">
            <w:pPr>
              <w:pStyle w:val="11"/>
              <w:rPr>
                <w:sz w:val="24"/>
                <w:szCs w:val="24"/>
              </w:rPr>
            </w:pPr>
            <w:r>
              <w:rPr>
                <w:sz w:val="24"/>
                <w:szCs w:val="24"/>
              </w:rPr>
              <w:t>выпас сельскохозяйственных животных и организация для них летних лагерей, ванн.</w:t>
            </w:r>
          </w:p>
        </w:tc>
        <w:tc>
          <w:tcPr>
            <w:tcW w:w="2246" w:type="pct"/>
            <w:tcBorders>
              <w:top w:val="single" w:sz="4" w:space="0" w:color="auto"/>
              <w:left w:val="single" w:sz="4" w:space="0" w:color="auto"/>
              <w:bottom w:val="single" w:sz="4" w:space="0" w:color="auto"/>
              <w:right w:val="single" w:sz="4" w:space="0" w:color="auto"/>
            </w:tcBorders>
          </w:tcPr>
          <w:p w:rsidR="006A5553" w:rsidRDefault="006A5553">
            <w:pPr>
              <w:pStyle w:val="11"/>
              <w:numPr>
                <w:ilvl w:val="0"/>
                <w:numId w:val="0"/>
              </w:numPr>
              <w:ind w:left="284"/>
              <w:rPr>
                <w:sz w:val="24"/>
                <w:szCs w:val="24"/>
              </w:rPr>
            </w:pPr>
          </w:p>
        </w:tc>
      </w:tr>
      <w:tr w:rsidR="006A5553" w:rsidRPr="00BC146C">
        <w:tc>
          <w:tcPr>
            <w:tcW w:w="750" w:type="pct"/>
            <w:tcBorders>
              <w:top w:val="single" w:sz="4" w:space="0" w:color="auto"/>
              <w:left w:val="single" w:sz="4" w:space="0" w:color="auto"/>
              <w:bottom w:val="single" w:sz="4" w:space="0" w:color="auto"/>
              <w:right w:val="single" w:sz="4" w:space="0" w:color="auto"/>
            </w:tcBorders>
          </w:tcPr>
          <w:p w:rsidR="006A5553" w:rsidRDefault="007E5725">
            <w:pPr>
              <w:pStyle w:val="111"/>
              <w:jc w:val="center"/>
              <w:rPr>
                <w:sz w:val="24"/>
                <w:szCs w:val="24"/>
              </w:rPr>
            </w:pPr>
            <w:r>
              <w:rPr>
                <w:sz w:val="24"/>
                <w:szCs w:val="24"/>
              </w:rPr>
              <w:t>Береговая полоса</w:t>
            </w:r>
          </w:p>
        </w:tc>
        <w:tc>
          <w:tcPr>
            <w:tcW w:w="2004" w:type="pct"/>
            <w:tcBorders>
              <w:top w:val="single" w:sz="4" w:space="0" w:color="auto"/>
              <w:left w:val="single" w:sz="4" w:space="0" w:color="auto"/>
              <w:bottom w:val="single" w:sz="4" w:space="0" w:color="auto"/>
              <w:right w:val="single" w:sz="4" w:space="0" w:color="auto"/>
            </w:tcBorders>
          </w:tcPr>
          <w:p w:rsidR="006A5553" w:rsidRDefault="007E5725">
            <w:pPr>
              <w:pStyle w:val="11"/>
              <w:rPr>
                <w:sz w:val="24"/>
                <w:szCs w:val="24"/>
              </w:rPr>
            </w:pPr>
            <w:r>
              <w:rPr>
                <w:sz w:val="24"/>
                <w:szCs w:val="24"/>
              </w:rPr>
              <w:t>использование для передвижения механических транспортных средств</w:t>
            </w:r>
          </w:p>
        </w:tc>
        <w:tc>
          <w:tcPr>
            <w:tcW w:w="2246" w:type="pct"/>
            <w:tcBorders>
              <w:top w:val="single" w:sz="4" w:space="0" w:color="auto"/>
              <w:left w:val="single" w:sz="4" w:space="0" w:color="auto"/>
              <w:bottom w:val="single" w:sz="4" w:space="0" w:color="auto"/>
              <w:right w:val="single" w:sz="4" w:space="0" w:color="auto"/>
            </w:tcBorders>
          </w:tcPr>
          <w:p w:rsidR="006A5553" w:rsidRDefault="007E5725">
            <w:pPr>
              <w:pStyle w:val="11"/>
              <w:rPr>
                <w:sz w:val="24"/>
                <w:szCs w:val="24"/>
              </w:rPr>
            </w:pPr>
            <w:r>
              <w:rPr>
                <w:sz w:val="24"/>
                <w:szCs w:val="24"/>
              </w:rPr>
              <w:t>Каждый гражданин вправе пользоваться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r>
    </w:tbl>
    <w:p w:rsidR="006A5553" w:rsidRDefault="006A5553">
      <w:pPr>
        <w:pStyle w:val="afffb"/>
        <w:rPr>
          <w:rFonts w:ascii="Times New Roman" w:hAnsi="Times New Roman"/>
          <w:sz w:val="24"/>
          <w:szCs w:val="24"/>
          <w:lang w:val="ru-RU"/>
        </w:rPr>
      </w:pP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Ширина водоохранных зон и прибрежных защитных полос определяется в соответствии с Водным кодексом Российской Федерации от 03 июня 2006 года № 74-ФЗ.</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Ширина водоохранной зоны рек или ручьев устанавливается от их истока для рек или ручьев протяженностью:</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1) до десяти километров - в размере пятидесяти метров;</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2) от десяти до пятидесяти километров - в размере ста метров;</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3) от пятидесяти километров и более - в размере двухсот метров.</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lastRenderedPageBreak/>
        <w:t>Радиус водоохранной зоны для истоков реки, ручья устанавливается в размере пятидесяти метров.</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Ширина береговой полосы водных объектов общего пользования составляет 20 м, за исключением береговой полосы каналов, а также рек и ручьев, протяжённость которых от истока до устья не более чем 10 км. Ширина береговой полосы каналов, а также рек и ручьев, протяжённость которых от истока до устья не более чем 10 км, составляет 5 м.</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трёх градусов и пятьдесят метров для уклона три и более градуса.</w:t>
      </w:r>
    </w:p>
    <w:p w:rsidR="00FD151F" w:rsidRDefault="00987A2A">
      <w:pPr>
        <w:autoSpaceDE w:val="0"/>
        <w:autoSpaceDN w:val="0"/>
        <w:adjustRightInd w:val="0"/>
        <w:spacing w:line="276" w:lineRule="auto"/>
        <w:ind w:right="-1" w:firstLine="709"/>
        <w:jc w:val="both"/>
        <w:rPr>
          <w:rFonts w:ascii="Times New Roman" w:eastAsia="SimSun" w:hAnsi="Times New Roman"/>
          <w:b/>
          <w:sz w:val="28"/>
          <w:szCs w:val="28"/>
          <w:lang w:val="ru-RU" w:eastAsia="en-US"/>
        </w:rPr>
      </w:pPr>
      <w:r w:rsidRPr="00987A2A">
        <w:rPr>
          <w:rFonts w:ascii="Times New Roman" w:hAnsi="Times New Roman" w:hint="eastAsia"/>
          <w:sz w:val="28"/>
          <w:szCs w:val="28"/>
          <w:lang w:val="ru-RU" w:eastAsia="ar-SA"/>
        </w:rPr>
        <w:t>Ширина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прибрежной</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защитной</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полосы</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реки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озера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водохранилища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являющихся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средой</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обитания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местами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воспроизводства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нереста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нагула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миграционными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путями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особо</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ценных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водных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биологических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ресурсов</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при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наличии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одного</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из</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показателей</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или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используемых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для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добычи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вылова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сохранения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таких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видов</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водных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биологических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ресурсов</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среды</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обитания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устанавливается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размере</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двухсот</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метров</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независимо</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от</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уклона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берега</w:t>
      </w:r>
      <w:r>
        <w:rPr>
          <w:rFonts w:ascii="Times New Roman" w:hAnsi="Times New Roman"/>
          <w:sz w:val="28"/>
          <w:szCs w:val="28"/>
          <w:lang w:val="ru-RU" w:eastAsia="ar-SA"/>
        </w:rPr>
        <w:t>.</w:t>
      </w:r>
    </w:p>
    <w:p w:rsidR="006A5553" w:rsidRDefault="007E5725">
      <w:pPr>
        <w:autoSpaceDE w:val="0"/>
        <w:autoSpaceDN w:val="0"/>
        <w:adjustRightInd w:val="0"/>
        <w:spacing w:line="276" w:lineRule="auto"/>
        <w:ind w:right="-1" w:firstLine="709"/>
        <w:jc w:val="both"/>
        <w:rPr>
          <w:rFonts w:ascii="Times New Roman" w:eastAsia="SimSun" w:hAnsi="Times New Roman"/>
          <w:b/>
          <w:sz w:val="28"/>
          <w:szCs w:val="28"/>
          <w:lang w:val="ru-RU" w:eastAsia="en-US"/>
        </w:rPr>
      </w:pPr>
      <w:r>
        <w:rPr>
          <w:rFonts w:ascii="Times New Roman" w:eastAsia="SimSun" w:hAnsi="Times New Roman"/>
          <w:b/>
          <w:sz w:val="28"/>
          <w:szCs w:val="28"/>
          <w:lang w:val="ru-RU" w:eastAsia="en-US"/>
        </w:rPr>
        <w:t xml:space="preserve">Таблица </w:t>
      </w:r>
      <w:r w:rsidR="002D1756">
        <w:rPr>
          <w:rFonts w:ascii="Times New Roman" w:eastAsia="SimSun" w:hAnsi="Times New Roman"/>
          <w:b/>
          <w:sz w:val="28"/>
          <w:szCs w:val="28"/>
          <w:lang w:val="ru-RU" w:eastAsia="en-US"/>
        </w:rPr>
        <w:t>4</w:t>
      </w:r>
      <w:r w:rsidR="00E36155">
        <w:rPr>
          <w:rFonts w:ascii="Times New Roman" w:eastAsia="SimSun" w:hAnsi="Times New Roman"/>
          <w:b/>
          <w:sz w:val="28"/>
          <w:szCs w:val="28"/>
          <w:lang w:val="ru-RU" w:eastAsia="en-US"/>
        </w:rPr>
        <w:t>0</w:t>
      </w:r>
      <w:r>
        <w:rPr>
          <w:rFonts w:ascii="Times New Roman" w:eastAsia="SimSun" w:hAnsi="Times New Roman"/>
          <w:b/>
          <w:sz w:val="28"/>
          <w:szCs w:val="28"/>
          <w:lang w:val="ru-RU" w:eastAsia="en-US"/>
        </w:rPr>
        <w:t>. Водоохранные зоны и прибрежные защитные полосы</w:t>
      </w:r>
    </w:p>
    <w:tbl>
      <w:tblPr>
        <w:tblW w:w="0" w:type="auto"/>
        <w:tblInd w:w="108" w:type="dxa"/>
        <w:tblLayout w:type="fixed"/>
        <w:tblLook w:val="04A0" w:firstRow="1" w:lastRow="0" w:firstColumn="1" w:lastColumn="0" w:noHBand="0" w:noVBand="1"/>
      </w:tblPr>
      <w:tblGrid>
        <w:gridCol w:w="668"/>
        <w:gridCol w:w="2306"/>
        <w:gridCol w:w="1551"/>
        <w:gridCol w:w="1854"/>
        <w:gridCol w:w="1985"/>
        <w:gridCol w:w="1285"/>
      </w:tblGrid>
      <w:tr w:rsidR="00C26028" w:rsidTr="00C26028">
        <w:trPr>
          <w:tblHeader/>
        </w:trPr>
        <w:tc>
          <w:tcPr>
            <w:tcW w:w="668" w:type="dxa"/>
            <w:tcBorders>
              <w:top w:val="single" w:sz="4" w:space="0" w:color="000000"/>
              <w:left w:val="single" w:sz="4" w:space="0" w:color="000000"/>
              <w:bottom w:val="single" w:sz="4" w:space="0" w:color="000000"/>
            </w:tcBorders>
            <w:shd w:val="clear" w:color="auto" w:fill="auto"/>
          </w:tcPr>
          <w:p w:rsidR="00C26028" w:rsidRDefault="00C26028">
            <w:pPr>
              <w:suppressAutoHyphens/>
              <w:jc w:val="center"/>
              <w:rPr>
                <w:rFonts w:ascii="Times New Roman" w:hAnsi="Times New Roman"/>
                <w:b/>
                <w:bCs/>
                <w:sz w:val="24"/>
                <w:szCs w:val="24"/>
                <w:lang w:val="ru-RU" w:eastAsia="ar-SA"/>
              </w:rPr>
            </w:pPr>
            <w:r>
              <w:rPr>
                <w:rFonts w:ascii="Times New Roman" w:hAnsi="Times New Roman"/>
                <w:b/>
                <w:bCs/>
                <w:sz w:val="24"/>
                <w:szCs w:val="24"/>
                <w:lang w:val="ru-RU" w:eastAsia="ar-SA"/>
              </w:rPr>
              <w:t>№ п/п</w:t>
            </w:r>
          </w:p>
        </w:tc>
        <w:tc>
          <w:tcPr>
            <w:tcW w:w="2306" w:type="dxa"/>
            <w:tcBorders>
              <w:top w:val="single" w:sz="4" w:space="0" w:color="000000"/>
              <w:left w:val="single" w:sz="4" w:space="0" w:color="000000"/>
              <w:bottom w:val="single" w:sz="4" w:space="0" w:color="000000"/>
            </w:tcBorders>
            <w:shd w:val="clear" w:color="auto" w:fill="auto"/>
          </w:tcPr>
          <w:p w:rsidR="00C26028" w:rsidRDefault="00C26028">
            <w:pPr>
              <w:suppressAutoHyphens/>
              <w:jc w:val="center"/>
              <w:rPr>
                <w:rFonts w:ascii="Times New Roman" w:hAnsi="Times New Roman"/>
                <w:b/>
                <w:bCs/>
                <w:sz w:val="24"/>
                <w:szCs w:val="24"/>
                <w:lang w:val="ru-RU" w:eastAsia="ar-SA"/>
              </w:rPr>
            </w:pPr>
            <w:r>
              <w:rPr>
                <w:rFonts w:ascii="Times New Roman" w:hAnsi="Times New Roman"/>
                <w:b/>
                <w:bCs/>
                <w:sz w:val="24"/>
                <w:szCs w:val="24"/>
                <w:lang w:val="ru-RU" w:eastAsia="ar-SA"/>
              </w:rPr>
              <w:t>Водоток</w:t>
            </w:r>
          </w:p>
        </w:tc>
        <w:tc>
          <w:tcPr>
            <w:tcW w:w="1551" w:type="dxa"/>
            <w:tcBorders>
              <w:top w:val="single" w:sz="4" w:space="0" w:color="000000"/>
              <w:left w:val="single" w:sz="4" w:space="0" w:color="000000"/>
              <w:bottom w:val="single" w:sz="4" w:space="0" w:color="000000"/>
            </w:tcBorders>
            <w:shd w:val="clear" w:color="auto" w:fill="auto"/>
          </w:tcPr>
          <w:p w:rsidR="00C26028" w:rsidRDefault="00C26028">
            <w:pPr>
              <w:suppressAutoHyphens/>
              <w:jc w:val="center"/>
              <w:rPr>
                <w:rFonts w:ascii="Times New Roman" w:hAnsi="Times New Roman"/>
                <w:b/>
                <w:color w:val="000000"/>
                <w:sz w:val="24"/>
                <w:szCs w:val="24"/>
                <w:lang w:val="ru-RU" w:eastAsia="ar-SA"/>
              </w:rPr>
            </w:pPr>
            <w:r>
              <w:rPr>
                <w:rFonts w:ascii="Times New Roman" w:hAnsi="Times New Roman"/>
                <w:b/>
                <w:bCs/>
                <w:sz w:val="24"/>
                <w:szCs w:val="24"/>
                <w:lang w:val="ru-RU" w:eastAsia="ar-SA"/>
              </w:rPr>
              <w:t>Длина реки в пределах области, км</w:t>
            </w:r>
          </w:p>
        </w:tc>
        <w:tc>
          <w:tcPr>
            <w:tcW w:w="1854" w:type="dxa"/>
            <w:tcBorders>
              <w:top w:val="single" w:sz="4" w:space="0" w:color="000000"/>
              <w:left w:val="single" w:sz="4" w:space="0" w:color="000000"/>
              <w:bottom w:val="single" w:sz="4" w:space="0" w:color="000000"/>
            </w:tcBorders>
            <w:shd w:val="clear" w:color="auto" w:fill="auto"/>
          </w:tcPr>
          <w:p w:rsidR="00C26028" w:rsidRDefault="00C26028">
            <w:pPr>
              <w:suppressAutoHyphens/>
              <w:jc w:val="center"/>
              <w:rPr>
                <w:rFonts w:ascii="Times New Roman" w:hAnsi="Times New Roman"/>
                <w:b/>
                <w:color w:val="000000"/>
                <w:sz w:val="24"/>
                <w:szCs w:val="24"/>
                <w:lang w:val="ru-RU" w:eastAsia="ar-SA"/>
              </w:rPr>
            </w:pPr>
            <w:r>
              <w:rPr>
                <w:rFonts w:ascii="Times New Roman" w:hAnsi="Times New Roman"/>
                <w:b/>
                <w:color w:val="000000"/>
                <w:sz w:val="24"/>
                <w:szCs w:val="24"/>
                <w:lang w:val="ru-RU" w:eastAsia="ar-SA"/>
              </w:rPr>
              <w:t>Водоохран</w:t>
            </w:r>
          </w:p>
          <w:p w:rsidR="00C26028" w:rsidRDefault="00C26028">
            <w:pPr>
              <w:suppressAutoHyphens/>
              <w:jc w:val="center"/>
              <w:rPr>
                <w:rFonts w:ascii="Times New Roman" w:hAnsi="Times New Roman"/>
                <w:b/>
                <w:color w:val="000000"/>
                <w:sz w:val="24"/>
                <w:szCs w:val="24"/>
                <w:lang w:val="ru-RU" w:eastAsia="ar-SA"/>
              </w:rPr>
            </w:pPr>
            <w:r>
              <w:rPr>
                <w:rFonts w:ascii="Times New Roman" w:hAnsi="Times New Roman"/>
                <w:b/>
                <w:color w:val="000000"/>
                <w:sz w:val="24"/>
                <w:szCs w:val="24"/>
                <w:lang w:val="ru-RU" w:eastAsia="ar-SA"/>
              </w:rPr>
              <w:t>ная зона</w:t>
            </w:r>
          </w:p>
          <w:p w:rsidR="00C26028" w:rsidRDefault="00C26028">
            <w:pPr>
              <w:suppressAutoHyphens/>
              <w:jc w:val="center"/>
              <w:rPr>
                <w:rFonts w:ascii="Times New Roman" w:hAnsi="Times New Roman"/>
                <w:b/>
                <w:color w:val="000000"/>
                <w:sz w:val="24"/>
                <w:szCs w:val="24"/>
                <w:lang w:val="ru-RU" w:eastAsia="ar-SA"/>
              </w:rPr>
            </w:pPr>
            <w:r>
              <w:rPr>
                <w:rFonts w:ascii="Times New Roman" w:hAnsi="Times New Roman"/>
                <w:b/>
                <w:color w:val="000000"/>
                <w:sz w:val="24"/>
                <w:szCs w:val="24"/>
                <w:lang w:val="ru-RU" w:eastAsia="ar-SA"/>
              </w:rPr>
              <w:t>(ВЗ), м</w:t>
            </w:r>
          </w:p>
        </w:tc>
        <w:tc>
          <w:tcPr>
            <w:tcW w:w="1985" w:type="dxa"/>
            <w:tcBorders>
              <w:top w:val="single" w:sz="4" w:space="0" w:color="000000"/>
              <w:left w:val="single" w:sz="4" w:space="0" w:color="000000"/>
              <w:bottom w:val="single" w:sz="4" w:space="0" w:color="000000"/>
            </w:tcBorders>
            <w:shd w:val="clear" w:color="auto" w:fill="auto"/>
          </w:tcPr>
          <w:p w:rsidR="00C26028" w:rsidRDefault="00C26028">
            <w:pPr>
              <w:suppressAutoHyphens/>
              <w:jc w:val="center"/>
              <w:rPr>
                <w:rFonts w:ascii="Times New Roman" w:hAnsi="Times New Roman"/>
                <w:b/>
                <w:bCs/>
                <w:sz w:val="24"/>
                <w:szCs w:val="24"/>
                <w:lang w:val="ru-RU" w:eastAsia="ar-SA"/>
              </w:rPr>
            </w:pPr>
            <w:r>
              <w:rPr>
                <w:rFonts w:ascii="Times New Roman" w:hAnsi="Times New Roman"/>
                <w:b/>
                <w:color w:val="000000"/>
                <w:sz w:val="24"/>
                <w:szCs w:val="24"/>
                <w:lang w:val="ru-RU" w:eastAsia="ar-SA"/>
              </w:rPr>
              <w:t>Прибрежная защитная полоса (ПЗП), м</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rsidR="00C26028" w:rsidRDefault="00C26028">
            <w:pPr>
              <w:suppressAutoHyphens/>
              <w:jc w:val="center"/>
              <w:rPr>
                <w:rFonts w:ascii="Times New Roman" w:hAnsi="Times New Roman"/>
                <w:b/>
                <w:sz w:val="24"/>
                <w:szCs w:val="24"/>
                <w:lang w:val="ru-RU" w:eastAsia="ar-SA"/>
              </w:rPr>
            </w:pPr>
            <w:r>
              <w:rPr>
                <w:rFonts w:ascii="Times New Roman" w:hAnsi="Times New Roman"/>
                <w:b/>
                <w:bCs/>
                <w:sz w:val="24"/>
                <w:szCs w:val="24"/>
                <w:lang w:val="ru-RU" w:eastAsia="ar-SA"/>
              </w:rPr>
              <w:t>Береговая полоса, м</w:t>
            </w:r>
          </w:p>
        </w:tc>
      </w:tr>
      <w:tr w:rsidR="00C26028" w:rsidTr="00C26028">
        <w:tc>
          <w:tcPr>
            <w:tcW w:w="668" w:type="dxa"/>
            <w:tcBorders>
              <w:top w:val="single" w:sz="4" w:space="0" w:color="000000"/>
              <w:left w:val="single" w:sz="4" w:space="0" w:color="000000"/>
              <w:bottom w:val="single" w:sz="4" w:space="0" w:color="000000"/>
            </w:tcBorders>
            <w:shd w:val="clear" w:color="auto" w:fill="auto"/>
          </w:tcPr>
          <w:p w:rsidR="00C26028" w:rsidRDefault="00C26028">
            <w:pPr>
              <w:numPr>
                <w:ilvl w:val="0"/>
                <w:numId w:val="30"/>
              </w:num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1</w:t>
            </w:r>
          </w:p>
        </w:tc>
        <w:tc>
          <w:tcPr>
            <w:tcW w:w="2306"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 xml:space="preserve">Горьковское водохранилище </w:t>
            </w:r>
          </w:p>
          <w:p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 Волга)</w:t>
            </w:r>
          </w:p>
        </w:tc>
        <w:tc>
          <w:tcPr>
            <w:tcW w:w="1551" w:type="dxa"/>
            <w:tcBorders>
              <w:top w:val="single" w:sz="4" w:space="0" w:color="000000"/>
              <w:left w:val="single" w:sz="4" w:space="0" w:color="000000"/>
              <w:bottom w:val="single" w:sz="4" w:space="0" w:color="000000"/>
            </w:tcBorders>
            <w:shd w:val="clear" w:color="auto" w:fill="auto"/>
          </w:tcPr>
          <w:p w:rsidR="00C26028" w:rsidRDefault="00C26028" w:rsidP="00BC3084">
            <w:pPr>
              <w:suppressAutoHyphens/>
              <w:ind w:right="-1"/>
              <w:jc w:val="center"/>
              <w:rPr>
                <w:rFonts w:ascii="Times New Roman" w:hAnsi="Times New Roman"/>
                <w:bCs/>
                <w:sz w:val="24"/>
                <w:szCs w:val="24"/>
                <w:lang w:val="ru-RU" w:eastAsia="ar-SA"/>
              </w:rPr>
            </w:pPr>
            <w:r>
              <w:rPr>
                <w:rFonts w:ascii="Times New Roman" w:hAnsi="Times New Roman"/>
                <w:bCs/>
                <w:sz w:val="24"/>
                <w:szCs w:val="24"/>
                <w:lang w:val="ru-RU" w:eastAsia="ar-SA"/>
              </w:rPr>
              <w:t>85</w:t>
            </w:r>
          </w:p>
        </w:tc>
        <w:tc>
          <w:tcPr>
            <w:tcW w:w="1854"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200</w:t>
            </w:r>
          </w:p>
        </w:tc>
        <w:tc>
          <w:tcPr>
            <w:tcW w:w="1985"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 xml:space="preserve">200 </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rsidR="00C26028" w:rsidRDefault="00C26028">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20</w:t>
            </w:r>
          </w:p>
        </w:tc>
      </w:tr>
      <w:tr w:rsidR="00C26028" w:rsidTr="00C26028">
        <w:tc>
          <w:tcPr>
            <w:tcW w:w="668" w:type="dxa"/>
            <w:tcBorders>
              <w:top w:val="single" w:sz="4" w:space="0" w:color="000000"/>
              <w:left w:val="single" w:sz="4" w:space="0" w:color="000000"/>
              <w:bottom w:val="single" w:sz="4" w:space="0" w:color="000000"/>
            </w:tcBorders>
            <w:shd w:val="clear" w:color="auto" w:fill="auto"/>
          </w:tcPr>
          <w:p w:rsidR="00C26028" w:rsidRDefault="00C26028" w:rsidP="00BC3084">
            <w:pPr>
              <w:numPr>
                <w:ilvl w:val="0"/>
                <w:numId w:val="30"/>
              </w:numPr>
              <w:suppressAutoHyphens/>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rsidR="00C26028" w:rsidRDefault="00C26028" w:rsidP="00BC3084">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р.Кострома</w:t>
            </w:r>
          </w:p>
        </w:tc>
        <w:tc>
          <w:tcPr>
            <w:tcW w:w="1551" w:type="dxa"/>
            <w:tcBorders>
              <w:top w:val="single" w:sz="4" w:space="0" w:color="000000"/>
              <w:left w:val="single" w:sz="4" w:space="0" w:color="000000"/>
              <w:bottom w:val="single" w:sz="4" w:space="0" w:color="000000"/>
            </w:tcBorders>
            <w:shd w:val="clear" w:color="auto" w:fill="auto"/>
          </w:tcPr>
          <w:p w:rsidR="00C26028" w:rsidRDefault="00C26028" w:rsidP="00BC3084">
            <w:pPr>
              <w:suppressAutoHyphens/>
              <w:ind w:right="-1"/>
              <w:jc w:val="center"/>
              <w:rPr>
                <w:rFonts w:ascii="Times New Roman" w:hAnsi="Times New Roman"/>
                <w:bCs/>
                <w:sz w:val="24"/>
                <w:szCs w:val="24"/>
                <w:lang w:val="ru-RU" w:eastAsia="ar-SA"/>
              </w:rPr>
            </w:pPr>
            <w:r>
              <w:rPr>
                <w:rFonts w:ascii="Times New Roman" w:hAnsi="Times New Roman"/>
                <w:bCs/>
                <w:sz w:val="24"/>
                <w:szCs w:val="24"/>
                <w:lang w:val="ru-RU" w:eastAsia="ar-SA"/>
              </w:rPr>
              <w:t>72</w:t>
            </w:r>
          </w:p>
        </w:tc>
        <w:tc>
          <w:tcPr>
            <w:tcW w:w="1854" w:type="dxa"/>
            <w:tcBorders>
              <w:top w:val="single" w:sz="4" w:space="0" w:color="000000"/>
              <w:left w:val="single" w:sz="4" w:space="0" w:color="000000"/>
              <w:bottom w:val="single" w:sz="4" w:space="0" w:color="000000"/>
            </w:tcBorders>
            <w:shd w:val="clear" w:color="auto" w:fill="auto"/>
          </w:tcPr>
          <w:p w:rsidR="00C26028" w:rsidRDefault="00C26028" w:rsidP="00BC3084">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200</w:t>
            </w:r>
          </w:p>
        </w:tc>
        <w:tc>
          <w:tcPr>
            <w:tcW w:w="1985" w:type="dxa"/>
            <w:tcBorders>
              <w:top w:val="single" w:sz="4" w:space="0" w:color="000000"/>
              <w:left w:val="single" w:sz="4" w:space="0" w:color="000000"/>
              <w:bottom w:val="single" w:sz="4" w:space="0" w:color="000000"/>
            </w:tcBorders>
            <w:shd w:val="clear" w:color="auto" w:fill="auto"/>
          </w:tcPr>
          <w:p w:rsidR="00C26028" w:rsidRDefault="00C26028" w:rsidP="00BC3084">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 xml:space="preserve">200 </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rsidR="00C26028" w:rsidRDefault="00C26028" w:rsidP="00BC3084">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20</w:t>
            </w:r>
          </w:p>
        </w:tc>
      </w:tr>
      <w:tr w:rsidR="00C26028" w:rsidTr="00C26028">
        <w:tc>
          <w:tcPr>
            <w:tcW w:w="668" w:type="dxa"/>
            <w:tcBorders>
              <w:top w:val="single" w:sz="4" w:space="0" w:color="000000"/>
              <w:left w:val="single" w:sz="4" w:space="0" w:color="000000"/>
              <w:bottom w:val="single" w:sz="4" w:space="0" w:color="000000"/>
            </w:tcBorders>
            <w:shd w:val="clear" w:color="auto" w:fill="auto"/>
          </w:tcPr>
          <w:p w:rsidR="00C26028" w:rsidRDefault="00C26028">
            <w:pPr>
              <w:numPr>
                <w:ilvl w:val="0"/>
                <w:numId w:val="30"/>
              </w:numPr>
              <w:suppressAutoHyphens/>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р.Кострома-Нижняя</w:t>
            </w:r>
          </w:p>
        </w:tc>
        <w:tc>
          <w:tcPr>
            <w:tcW w:w="1551" w:type="dxa"/>
            <w:tcBorders>
              <w:top w:val="single" w:sz="4" w:space="0" w:color="000000"/>
              <w:left w:val="single" w:sz="4" w:space="0" w:color="000000"/>
              <w:bottom w:val="single" w:sz="4" w:space="0" w:color="000000"/>
            </w:tcBorders>
            <w:shd w:val="clear" w:color="auto" w:fill="auto"/>
          </w:tcPr>
          <w:p w:rsidR="00C26028" w:rsidRDefault="00C26028" w:rsidP="00BC3084">
            <w:pPr>
              <w:suppressAutoHyphens/>
              <w:ind w:right="-1" w:firstLine="37"/>
              <w:jc w:val="center"/>
              <w:rPr>
                <w:rFonts w:ascii="Times New Roman" w:hAnsi="Times New Roman"/>
                <w:bCs/>
                <w:sz w:val="24"/>
                <w:szCs w:val="24"/>
                <w:lang w:val="ru-RU" w:eastAsia="ar-SA"/>
              </w:rPr>
            </w:pPr>
            <w:r>
              <w:rPr>
                <w:rFonts w:ascii="Times New Roman" w:hAnsi="Times New Roman"/>
                <w:bCs/>
                <w:sz w:val="24"/>
                <w:szCs w:val="24"/>
                <w:lang w:val="ru-RU" w:eastAsia="ar-SA"/>
              </w:rPr>
              <w:t>27</w:t>
            </w:r>
          </w:p>
        </w:tc>
        <w:tc>
          <w:tcPr>
            <w:tcW w:w="1854"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200</w:t>
            </w:r>
          </w:p>
        </w:tc>
        <w:tc>
          <w:tcPr>
            <w:tcW w:w="1985"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200</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20</w:t>
            </w:r>
          </w:p>
        </w:tc>
      </w:tr>
      <w:tr w:rsidR="00C26028" w:rsidTr="00C26028">
        <w:tc>
          <w:tcPr>
            <w:tcW w:w="668" w:type="dxa"/>
            <w:tcBorders>
              <w:top w:val="single" w:sz="4" w:space="0" w:color="000000"/>
              <w:left w:val="single" w:sz="4" w:space="0" w:color="000000"/>
              <w:bottom w:val="single" w:sz="4" w:space="0" w:color="000000"/>
            </w:tcBorders>
            <w:shd w:val="clear" w:color="auto" w:fill="auto"/>
          </w:tcPr>
          <w:p w:rsidR="00C26028" w:rsidRDefault="00C26028">
            <w:pPr>
              <w:numPr>
                <w:ilvl w:val="0"/>
                <w:numId w:val="30"/>
              </w:numPr>
              <w:suppressAutoHyphens/>
              <w:snapToGrid w:val="0"/>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 Тепра</w:t>
            </w:r>
          </w:p>
        </w:tc>
        <w:tc>
          <w:tcPr>
            <w:tcW w:w="1551" w:type="dxa"/>
            <w:tcBorders>
              <w:top w:val="single" w:sz="4" w:space="0" w:color="000000"/>
              <w:left w:val="single" w:sz="4" w:space="0" w:color="000000"/>
              <w:bottom w:val="single" w:sz="4" w:space="0" w:color="000000"/>
            </w:tcBorders>
            <w:shd w:val="clear" w:color="auto" w:fill="auto"/>
          </w:tcPr>
          <w:p w:rsidR="00C26028" w:rsidRDefault="00C26028" w:rsidP="00BC3084">
            <w:pPr>
              <w:suppressAutoHyphens/>
              <w:ind w:right="-1" w:firstLine="37"/>
              <w:jc w:val="center"/>
              <w:rPr>
                <w:rFonts w:ascii="Times New Roman" w:hAnsi="Times New Roman"/>
                <w:bCs/>
                <w:sz w:val="24"/>
                <w:szCs w:val="24"/>
                <w:lang w:val="ru-RU" w:eastAsia="ar-SA"/>
              </w:rPr>
            </w:pPr>
            <w:r>
              <w:rPr>
                <w:rFonts w:ascii="Times New Roman" w:hAnsi="Times New Roman"/>
                <w:bCs/>
                <w:sz w:val="24"/>
                <w:szCs w:val="24"/>
                <w:lang w:val="ru-RU" w:eastAsia="ar-SA"/>
              </w:rPr>
              <w:t>До 10</w:t>
            </w:r>
          </w:p>
        </w:tc>
        <w:tc>
          <w:tcPr>
            <w:tcW w:w="1854"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985"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30-50</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rsidR="00C26028" w:rsidRDefault="00C26028">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5</w:t>
            </w:r>
          </w:p>
        </w:tc>
      </w:tr>
      <w:tr w:rsidR="00C26028" w:rsidTr="00C26028">
        <w:tc>
          <w:tcPr>
            <w:tcW w:w="668" w:type="dxa"/>
            <w:tcBorders>
              <w:top w:val="single" w:sz="4" w:space="0" w:color="000000"/>
              <w:left w:val="single" w:sz="4" w:space="0" w:color="000000"/>
              <w:bottom w:val="single" w:sz="4" w:space="0" w:color="000000"/>
            </w:tcBorders>
            <w:shd w:val="clear" w:color="auto" w:fill="auto"/>
          </w:tcPr>
          <w:p w:rsidR="00C26028" w:rsidRDefault="00C26028">
            <w:pPr>
              <w:numPr>
                <w:ilvl w:val="0"/>
                <w:numId w:val="30"/>
              </w:numPr>
              <w:suppressAutoHyphens/>
              <w:snapToGrid w:val="0"/>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 Воржа</w:t>
            </w:r>
          </w:p>
        </w:tc>
        <w:tc>
          <w:tcPr>
            <w:tcW w:w="1551" w:type="dxa"/>
            <w:tcBorders>
              <w:top w:val="single" w:sz="4" w:space="0" w:color="000000"/>
              <w:left w:val="single" w:sz="4" w:space="0" w:color="000000"/>
              <w:bottom w:val="single" w:sz="4" w:space="0" w:color="000000"/>
            </w:tcBorders>
            <w:shd w:val="clear" w:color="auto" w:fill="auto"/>
          </w:tcPr>
          <w:p w:rsidR="00C26028" w:rsidRDefault="00C26028" w:rsidP="00BC3084">
            <w:pPr>
              <w:suppressAutoHyphens/>
              <w:ind w:right="-1" w:firstLine="37"/>
              <w:jc w:val="center"/>
              <w:rPr>
                <w:rFonts w:ascii="Times New Roman" w:hAnsi="Times New Roman"/>
                <w:bCs/>
                <w:sz w:val="24"/>
                <w:szCs w:val="24"/>
                <w:lang w:val="ru-RU" w:eastAsia="ar-SA"/>
              </w:rPr>
            </w:pPr>
            <w:r>
              <w:rPr>
                <w:rFonts w:ascii="Times New Roman" w:hAnsi="Times New Roman"/>
                <w:bCs/>
                <w:sz w:val="24"/>
                <w:szCs w:val="24"/>
                <w:lang w:val="ru-RU" w:eastAsia="ar-SA"/>
              </w:rPr>
              <w:t>6,9</w:t>
            </w:r>
          </w:p>
        </w:tc>
        <w:tc>
          <w:tcPr>
            <w:tcW w:w="1854"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985"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30-50</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rsidR="00C26028" w:rsidRDefault="00C26028">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5</w:t>
            </w:r>
          </w:p>
        </w:tc>
      </w:tr>
      <w:tr w:rsidR="00C26028" w:rsidTr="00C26028">
        <w:tc>
          <w:tcPr>
            <w:tcW w:w="668" w:type="dxa"/>
            <w:tcBorders>
              <w:top w:val="single" w:sz="4" w:space="0" w:color="000000"/>
              <w:left w:val="single" w:sz="4" w:space="0" w:color="000000"/>
              <w:bottom w:val="single" w:sz="4" w:space="0" w:color="000000"/>
            </w:tcBorders>
            <w:shd w:val="clear" w:color="auto" w:fill="auto"/>
          </w:tcPr>
          <w:p w:rsidR="00C26028" w:rsidRDefault="00C26028">
            <w:pPr>
              <w:numPr>
                <w:ilvl w:val="0"/>
                <w:numId w:val="30"/>
              </w:numPr>
              <w:suppressAutoHyphens/>
              <w:snapToGrid w:val="0"/>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 Узакса</w:t>
            </w:r>
          </w:p>
        </w:tc>
        <w:tc>
          <w:tcPr>
            <w:tcW w:w="1551" w:type="dxa"/>
            <w:tcBorders>
              <w:top w:val="single" w:sz="4" w:space="0" w:color="000000"/>
              <w:left w:val="single" w:sz="4" w:space="0" w:color="000000"/>
              <w:bottom w:val="single" w:sz="4" w:space="0" w:color="000000"/>
            </w:tcBorders>
            <w:shd w:val="clear" w:color="auto" w:fill="auto"/>
          </w:tcPr>
          <w:p w:rsidR="00C26028" w:rsidRDefault="00C26028" w:rsidP="00BC3084">
            <w:pPr>
              <w:suppressAutoHyphens/>
              <w:ind w:right="-1" w:firstLine="37"/>
              <w:jc w:val="center"/>
              <w:rPr>
                <w:rFonts w:ascii="Times New Roman" w:hAnsi="Times New Roman"/>
                <w:bCs/>
                <w:sz w:val="24"/>
                <w:szCs w:val="24"/>
                <w:lang w:val="ru-RU" w:eastAsia="ar-SA"/>
              </w:rPr>
            </w:pPr>
            <w:r>
              <w:rPr>
                <w:rFonts w:ascii="Times New Roman" w:hAnsi="Times New Roman"/>
                <w:bCs/>
                <w:sz w:val="24"/>
                <w:szCs w:val="24"/>
                <w:lang w:val="ru-RU" w:eastAsia="ar-SA"/>
              </w:rPr>
              <w:t>6,4</w:t>
            </w:r>
          </w:p>
        </w:tc>
        <w:tc>
          <w:tcPr>
            <w:tcW w:w="1854"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985"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30-50</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rsidR="00C26028" w:rsidRDefault="00C26028">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5</w:t>
            </w:r>
          </w:p>
        </w:tc>
      </w:tr>
      <w:tr w:rsidR="00C26028" w:rsidTr="00C26028">
        <w:tc>
          <w:tcPr>
            <w:tcW w:w="668" w:type="dxa"/>
            <w:tcBorders>
              <w:top w:val="single" w:sz="4" w:space="0" w:color="000000"/>
              <w:left w:val="single" w:sz="4" w:space="0" w:color="000000"/>
              <w:bottom w:val="single" w:sz="4" w:space="0" w:color="000000"/>
            </w:tcBorders>
            <w:shd w:val="clear" w:color="auto" w:fill="auto"/>
          </w:tcPr>
          <w:p w:rsidR="00C26028" w:rsidRDefault="00C26028">
            <w:pPr>
              <w:numPr>
                <w:ilvl w:val="0"/>
                <w:numId w:val="30"/>
              </w:numPr>
              <w:suppressAutoHyphens/>
              <w:snapToGrid w:val="0"/>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 Бродок</w:t>
            </w:r>
          </w:p>
        </w:tc>
        <w:tc>
          <w:tcPr>
            <w:tcW w:w="1551" w:type="dxa"/>
            <w:tcBorders>
              <w:top w:val="single" w:sz="4" w:space="0" w:color="000000"/>
              <w:left w:val="single" w:sz="4" w:space="0" w:color="000000"/>
              <w:bottom w:val="single" w:sz="4" w:space="0" w:color="000000"/>
            </w:tcBorders>
            <w:shd w:val="clear" w:color="auto" w:fill="auto"/>
          </w:tcPr>
          <w:p w:rsidR="00C26028" w:rsidRDefault="00107FEE" w:rsidP="00BC3084">
            <w:pPr>
              <w:suppressAutoHyphens/>
              <w:ind w:right="-1" w:firstLine="37"/>
              <w:jc w:val="center"/>
              <w:rPr>
                <w:rFonts w:ascii="Times New Roman" w:hAnsi="Times New Roman"/>
                <w:bCs/>
                <w:sz w:val="24"/>
                <w:szCs w:val="24"/>
                <w:lang w:val="ru-RU" w:eastAsia="ar-SA"/>
              </w:rPr>
            </w:pPr>
            <w:r>
              <w:rPr>
                <w:rFonts w:ascii="Times New Roman" w:hAnsi="Times New Roman"/>
                <w:bCs/>
                <w:sz w:val="24"/>
                <w:szCs w:val="24"/>
                <w:lang w:val="ru-RU" w:eastAsia="ar-SA"/>
              </w:rPr>
              <w:t>5,7</w:t>
            </w:r>
          </w:p>
        </w:tc>
        <w:tc>
          <w:tcPr>
            <w:tcW w:w="1854" w:type="dxa"/>
            <w:tcBorders>
              <w:top w:val="single" w:sz="4" w:space="0" w:color="000000"/>
              <w:left w:val="single" w:sz="4" w:space="0" w:color="000000"/>
              <w:bottom w:val="single" w:sz="4" w:space="0" w:color="000000"/>
            </w:tcBorders>
            <w:shd w:val="clear" w:color="auto" w:fill="auto"/>
          </w:tcPr>
          <w:p w:rsidR="00C26028" w:rsidRDefault="00107FEE">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985" w:type="dxa"/>
            <w:tcBorders>
              <w:top w:val="single" w:sz="4" w:space="0" w:color="000000"/>
              <w:left w:val="single" w:sz="4" w:space="0" w:color="000000"/>
              <w:bottom w:val="single" w:sz="4" w:space="0" w:color="000000"/>
            </w:tcBorders>
            <w:shd w:val="clear" w:color="auto" w:fill="auto"/>
          </w:tcPr>
          <w:p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30-50</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rsidR="00C26028" w:rsidRDefault="00C26028">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5</w:t>
            </w:r>
          </w:p>
        </w:tc>
      </w:tr>
    </w:tbl>
    <w:p w:rsidR="006A5553" w:rsidRDefault="006A5553">
      <w:pPr>
        <w:autoSpaceDE w:val="0"/>
        <w:autoSpaceDN w:val="0"/>
        <w:adjustRightInd w:val="0"/>
        <w:spacing w:line="276" w:lineRule="auto"/>
        <w:ind w:right="-1" w:firstLine="709"/>
        <w:jc w:val="both"/>
        <w:rPr>
          <w:rFonts w:ascii="Times New Roman" w:eastAsia="SimSun" w:hAnsi="Times New Roman"/>
          <w:sz w:val="28"/>
          <w:szCs w:val="28"/>
          <w:lang w:val="ru-RU" w:eastAsia="en-US"/>
        </w:rPr>
      </w:pPr>
    </w:p>
    <w:p w:rsidR="006A5553" w:rsidRDefault="007E5725">
      <w:pPr>
        <w:autoSpaceDE w:val="0"/>
        <w:autoSpaceDN w:val="0"/>
        <w:adjustRightInd w:val="0"/>
        <w:spacing w:line="276" w:lineRule="auto"/>
        <w:ind w:right="-1" w:firstLine="709"/>
        <w:jc w:val="both"/>
        <w:rPr>
          <w:rFonts w:ascii="Times New Roman" w:eastAsia="SimSun" w:hAnsi="Times New Roman"/>
          <w:sz w:val="28"/>
          <w:szCs w:val="28"/>
          <w:lang w:val="ru-RU" w:eastAsia="en-US"/>
        </w:rPr>
      </w:pPr>
      <w:r>
        <w:rPr>
          <w:rFonts w:ascii="Times New Roman" w:eastAsia="SimSun" w:hAnsi="Times New Roman"/>
          <w:sz w:val="28"/>
          <w:szCs w:val="28"/>
          <w:lang w:val="ru-RU" w:eastAsia="en-US"/>
        </w:rPr>
        <w:t>Для остальных рек и ручьев протяженностью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rsidR="006A5553" w:rsidRDefault="007E5725">
      <w:pPr>
        <w:autoSpaceDE w:val="0"/>
        <w:autoSpaceDN w:val="0"/>
        <w:adjustRightInd w:val="0"/>
        <w:spacing w:line="276" w:lineRule="auto"/>
        <w:ind w:right="-1" w:firstLine="709"/>
        <w:jc w:val="both"/>
        <w:rPr>
          <w:rFonts w:ascii="Times New Roman" w:eastAsia="SimSun" w:hAnsi="Times New Roman"/>
          <w:sz w:val="28"/>
          <w:szCs w:val="28"/>
          <w:lang w:val="ru-RU" w:eastAsia="en-US"/>
        </w:rPr>
      </w:pPr>
      <w:bookmarkStart w:id="301" w:name="p849"/>
      <w:bookmarkEnd w:id="301"/>
      <w:r>
        <w:rPr>
          <w:rFonts w:ascii="Times New Roman" w:eastAsia="SimSun" w:hAnsi="Times New Roman"/>
          <w:sz w:val="28"/>
          <w:szCs w:val="28"/>
          <w:lang w:val="ru-RU" w:eastAsia="en-US"/>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rsidR="006A5553" w:rsidRDefault="007E5725">
      <w:pPr>
        <w:pStyle w:val="affffff5"/>
        <w:spacing w:after="0" w:line="276" w:lineRule="auto"/>
        <w:ind w:right="-1" w:firstLine="709"/>
        <w:jc w:val="both"/>
        <w:rPr>
          <w:sz w:val="28"/>
          <w:szCs w:val="28"/>
        </w:rPr>
      </w:pPr>
      <w:r>
        <w:rPr>
          <w:sz w:val="28"/>
          <w:szCs w:val="28"/>
        </w:rPr>
        <w:t>Водоохранные зоны магистральных или межхозяйственных каналов совпадают по ширине с полосами отводов таких каналов.</w:t>
      </w:r>
    </w:p>
    <w:p w:rsidR="006A5553" w:rsidRDefault="007E5725">
      <w:pPr>
        <w:pStyle w:val="affffff5"/>
        <w:spacing w:after="0" w:line="276" w:lineRule="auto"/>
        <w:ind w:right="-1" w:firstLine="709"/>
        <w:jc w:val="both"/>
        <w:rPr>
          <w:sz w:val="28"/>
          <w:szCs w:val="28"/>
        </w:rPr>
      </w:pPr>
      <w:r>
        <w:rPr>
          <w:sz w:val="28"/>
          <w:szCs w:val="28"/>
        </w:rPr>
        <w:t>Водоохранные зоны рек, их частей, помещенных в закрытые коллекторы, не устанавливаются.</w:t>
      </w:r>
    </w:p>
    <w:p w:rsidR="006A5553" w:rsidRDefault="007E5725">
      <w:pPr>
        <w:pStyle w:val="affffff5"/>
        <w:spacing w:after="0" w:line="276" w:lineRule="auto"/>
        <w:ind w:right="-1" w:firstLine="709"/>
        <w:jc w:val="both"/>
        <w:rPr>
          <w:sz w:val="28"/>
          <w:szCs w:val="28"/>
        </w:rPr>
      </w:pPr>
      <w:r>
        <w:rPr>
          <w:sz w:val="28"/>
          <w:szCs w:val="28"/>
        </w:rPr>
        <w:lastRenderedPageBreak/>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rsidR="006A5553" w:rsidRDefault="006A5553">
      <w:pPr>
        <w:pStyle w:val="affffff5"/>
        <w:spacing w:after="0" w:line="276" w:lineRule="auto"/>
        <w:ind w:right="-1" w:firstLine="709"/>
        <w:jc w:val="both"/>
        <w:rPr>
          <w:sz w:val="28"/>
          <w:szCs w:val="28"/>
        </w:rPr>
      </w:pPr>
    </w:p>
    <w:p w:rsidR="00A25B53" w:rsidRPr="00A25B53" w:rsidRDefault="004E2882" w:rsidP="00A25B53">
      <w:pPr>
        <w:pStyle w:val="afffb"/>
        <w:spacing w:line="240" w:lineRule="auto"/>
        <w:jc w:val="center"/>
        <w:rPr>
          <w:rFonts w:ascii="Times New Roman" w:hAnsi="Times New Roman"/>
          <w:b/>
          <w:sz w:val="28"/>
          <w:szCs w:val="28"/>
          <w:lang w:val="ru-RU"/>
        </w:rPr>
      </w:pPr>
      <w:bookmarkStart w:id="302" w:name="p853"/>
      <w:bookmarkStart w:id="303" w:name="p854"/>
      <w:bookmarkStart w:id="304" w:name="p850"/>
      <w:bookmarkEnd w:id="302"/>
      <w:bookmarkEnd w:id="303"/>
      <w:bookmarkEnd w:id="304"/>
      <w:r>
        <w:rPr>
          <w:rFonts w:ascii="Times New Roman" w:hAnsi="Times New Roman" w:hint="cs"/>
          <w:b/>
          <w:sz w:val="28"/>
          <w:szCs w:val="28"/>
          <w:rtl/>
          <w:lang w:val="ru-RU"/>
        </w:rPr>
        <w:t>В</w:t>
      </w:r>
      <w:r w:rsidR="00A25B53" w:rsidRPr="00A25B53">
        <w:rPr>
          <w:rFonts w:ascii="Times New Roman" w:hAnsi="Times New Roman" w:hint="eastAsia"/>
          <w:b/>
          <w:sz w:val="28"/>
          <w:szCs w:val="28"/>
          <w:lang w:val="ru-RU"/>
        </w:rPr>
        <w:t>одные</w:t>
      </w:r>
      <w:r w:rsidR="00A25B53" w:rsidRPr="00A25B53">
        <w:rPr>
          <w:rFonts w:ascii="Times New Roman" w:hAnsi="Times New Roman"/>
          <w:b/>
          <w:sz w:val="28"/>
          <w:szCs w:val="28"/>
          <w:lang w:val="ru-RU"/>
        </w:rPr>
        <w:t xml:space="preserve"> </w:t>
      </w:r>
      <w:r w:rsidR="00A25B53" w:rsidRPr="00A25B53">
        <w:rPr>
          <w:rFonts w:ascii="Times New Roman" w:hAnsi="Times New Roman" w:hint="eastAsia"/>
          <w:b/>
          <w:sz w:val="28"/>
          <w:szCs w:val="28"/>
          <w:lang w:val="ru-RU"/>
        </w:rPr>
        <w:t>объекты</w:t>
      </w:r>
      <w:r w:rsidR="00A25B53" w:rsidRPr="00A25B53">
        <w:rPr>
          <w:rFonts w:ascii="Times New Roman" w:hAnsi="Times New Roman"/>
          <w:b/>
          <w:sz w:val="28"/>
          <w:szCs w:val="28"/>
          <w:lang w:val="ru-RU"/>
        </w:rPr>
        <w:t xml:space="preserve"> </w:t>
      </w:r>
      <w:r w:rsidR="00A25B53" w:rsidRPr="00A25B53">
        <w:rPr>
          <w:rFonts w:ascii="Times New Roman" w:hAnsi="Times New Roman" w:hint="eastAsia"/>
          <w:b/>
          <w:sz w:val="28"/>
          <w:szCs w:val="28"/>
          <w:lang w:val="ru-RU"/>
        </w:rPr>
        <w:t>рыбохозяйственного</w:t>
      </w:r>
      <w:r w:rsidR="00A25B53" w:rsidRPr="00A25B53">
        <w:rPr>
          <w:rFonts w:ascii="Times New Roman" w:hAnsi="Times New Roman"/>
          <w:b/>
          <w:sz w:val="28"/>
          <w:szCs w:val="28"/>
          <w:lang w:val="ru-RU"/>
        </w:rPr>
        <w:t xml:space="preserve"> </w:t>
      </w:r>
      <w:r w:rsidR="00A25B53" w:rsidRPr="00A25B53">
        <w:rPr>
          <w:rFonts w:ascii="Times New Roman" w:hAnsi="Times New Roman" w:hint="eastAsia"/>
          <w:b/>
          <w:sz w:val="28"/>
          <w:szCs w:val="28"/>
          <w:lang w:val="ru-RU"/>
        </w:rPr>
        <w:t>значения</w:t>
      </w:r>
    </w:p>
    <w:p w:rsidR="00A25B53" w:rsidRPr="004E2882" w:rsidRDefault="00A25B53" w:rsidP="004E2882">
      <w:pPr>
        <w:pStyle w:val="affffff5"/>
        <w:spacing w:after="0" w:line="276" w:lineRule="auto"/>
        <w:ind w:right="-1" w:firstLine="709"/>
        <w:jc w:val="both"/>
        <w:rPr>
          <w:sz w:val="28"/>
          <w:szCs w:val="28"/>
        </w:rPr>
      </w:pPr>
      <w:r w:rsidRPr="004E2882">
        <w:rPr>
          <w:sz w:val="28"/>
          <w:szCs w:val="28"/>
        </w:rPr>
        <w:t>К водным объектам рыбохозяйственного значения относятся водные объекты, которые используются или могут быть использованы для добычи (вылова) водных биоресурсов, отнесенных к объектам рыболовства.</w:t>
      </w:r>
    </w:p>
    <w:p w:rsidR="004E2882" w:rsidRDefault="00A25B53" w:rsidP="004E2882">
      <w:pPr>
        <w:pStyle w:val="affffff5"/>
        <w:spacing w:after="0" w:line="276" w:lineRule="auto"/>
        <w:ind w:right="-1" w:firstLine="709"/>
        <w:jc w:val="both"/>
        <w:rPr>
          <w:sz w:val="28"/>
          <w:szCs w:val="28"/>
        </w:rPr>
      </w:pPr>
      <w:r w:rsidRPr="004E2882">
        <w:rPr>
          <w:sz w:val="28"/>
          <w:szCs w:val="28"/>
        </w:rPr>
        <w:t xml:space="preserve">Категории водных объектов рыбохозяйственного значения и особенности добычи (вылова) водных биоресурсов, обитающих в них и отнесенных к объектам рыболовства, устанавливаются федеральным органом исполнительной власти в области рыболовства. </w:t>
      </w:r>
      <w:r w:rsidR="004E2882">
        <w:rPr>
          <w:sz w:val="28"/>
          <w:szCs w:val="28"/>
        </w:rPr>
        <w:t xml:space="preserve">(Постонавление </w:t>
      </w:r>
      <w:r w:rsidRPr="004E2882">
        <w:rPr>
          <w:sz w:val="28"/>
          <w:szCs w:val="28"/>
        </w:rPr>
        <w:t>от 28 февраля 2019 года N 206 «Об утверждении Положения об отнесении водного объекта или части водного объекта к водным объектам рыбохозяйственного значения и определении категорий водных объектов рыбохозяйственного значения (с изменениями на 10 июня 2021 года)</w:t>
      </w:r>
    </w:p>
    <w:p w:rsidR="00A25B53" w:rsidRPr="004E2882" w:rsidRDefault="00A25B53" w:rsidP="004E2882">
      <w:pPr>
        <w:pStyle w:val="affffff5"/>
        <w:spacing w:after="0" w:line="276" w:lineRule="auto"/>
        <w:ind w:right="-1" w:firstLine="709"/>
        <w:jc w:val="both"/>
        <w:rPr>
          <w:sz w:val="28"/>
          <w:szCs w:val="28"/>
        </w:rPr>
      </w:pPr>
      <w:r w:rsidRPr="004E2882">
        <w:rPr>
          <w:sz w:val="28"/>
          <w:szCs w:val="28"/>
        </w:rPr>
        <w:t xml:space="preserve">Согласно </w:t>
      </w:r>
      <w:r w:rsidR="00BF6F46">
        <w:rPr>
          <w:sz w:val="28"/>
          <w:szCs w:val="28"/>
        </w:rPr>
        <w:t>Приказа</w:t>
      </w:r>
      <w:r w:rsidRPr="004E2882">
        <w:rPr>
          <w:sz w:val="28"/>
          <w:szCs w:val="28"/>
        </w:rPr>
        <w:t xml:space="preserve"> водные объекты рыбохозяйственного значения (далее - водные объекты) относятся к одной из трех категорий: высшей, первой или второй.</w:t>
      </w:r>
    </w:p>
    <w:p w:rsidR="00A25B53" w:rsidRPr="004E2882" w:rsidRDefault="00A25B53" w:rsidP="004E2882">
      <w:pPr>
        <w:pStyle w:val="affffff5"/>
        <w:spacing w:after="0" w:line="276" w:lineRule="auto"/>
        <w:ind w:right="-1" w:firstLine="709"/>
        <w:jc w:val="both"/>
        <w:rPr>
          <w:sz w:val="28"/>
          <w:szCs w:val="28"/>
        </w:rPr>
      </w:pPr>
      <w:r w:rsidRPr="004E2882">
        <w:rPr>
          <w:sz w:val="28"/>
          <w:szCs w:val="28"/>
        </w:rPr>
        <w:t>Высшая категория устанавливается на основании данных государственного мониторинга водных биоресурсов для водных объектов рыбохозяйственного значения, которые используются или могут быть использованы для добычи (вылова) особо ценных и ценных видов водных биоресурсов, утвержденных приказом Росрыболовства от 16 марта 2009 года N 191 "Об утверждении Перечня особо ценных и ценных видов водных биоресурсов, отнесенных к объектам рыболовства" (зарегистрирован в Минюсте России 6 апреля 2009 года N 13681), или являются местами их размножения, зимовки, массового нагула, путями миграций, искусственного воспроизводства.</w:t>
      </w:r>
    </w:p>
    <w:p w:rsidR="00A25B53" w:rsidRPr="007432F3" w:rsidRDefault="00A25B53" w:rsidP="004E2882">
      <w:pPr>
        <w:pStyle w:val="affffff5"/>
        <w:spacing w:after="0" w:line="276" w:lineRule="auto"/>
        <w:ind w:right="-1" w:firstLine="709"/>
        <w:jc w:val="both"/>
        <w:rPr>
          <w:sz w:val="28"/>
          <w:szCs w:val="28"/>
        </w:rPr>
      </w:pPr>
      <w:r w:rsidRPr="004E2882">
        <w:rPr>
          <w:sz w:val="28"/>
          <w:szCs w:val="28"/>
        </w:rPr>
        <w:t>Первая категория устанавливается на основании данных государственного мониторинга водных биоресурсов для водных объектов рыбохозяйственного значения, которые используются для добычи (вылова) водных биоресурсов, не относящихся к особо ценным и ценным видам, и являются местами их размножения, зимовки, массового нагула, искусственного воспроизводства, путями миграций</w:t>
      </w:r>
      <w:r w:rsidRPr="007432F3">
        <w:rPr>
          <w:sz w:val="28"/>
          <w:szCs w:val="28"/>
        </w:rPr>
        <w:t>.</w:t>
      </w:r>
    </w:p>
    <w:p w:rsidR="00A25B53" w:rsidRDefault="00A25B53" w:rsidP="00A25B53">
      <w:pPr>
        <w:pStyle w:val="afffb"/>
        <w:spacing w:line="240" w:lineRule="auto"/>
        <w:rPr>
          <w:rFonts w:ascii="Times New Roman" w:hAnsi="Times New Roman"/>
          <w:sz w:val="28"/>
          <w:szCs w:val="28"/>
          <w:lang w:val="ru-RU"/>
        </w:rPr>
      </w:pPr>
      <w:r w:rsidRPr="007432F3">
        <w:rPr>
          <w:rFonts w:ascii="Times New Roman" w:hAnsi="Times New Roman" w:hint="eastAsia"/>
          <w:sz w:val="28"/>
          <w:szCs w:val="28"/>
          <w:lang w:val="ru-RU"/>
        </w:rPr>
        <w:t>Вторая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категория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устанавливается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для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объектов</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рыбохозяйственного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значения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которые</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могут</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быть</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использованы</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для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добычи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вылова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биоресурсов</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не</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относящихся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особо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ценным</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ценным</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видам Высшая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первая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категории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устанавливаются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на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основании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данных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государственного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мониторинга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биоресурсов</w:t>
      </w:r>
      <w:r w:rsidRPr="007432F3">
        <w:rPr>
          <w:rFonts w:ascii="Times New Roman" w:hAnsi="Times New Roman"/>
          <w:sz w:val="28"/>
          <w:szCs w:val="28"/>
          <w:lang w:val="ru-RU"/>
        </w:rPr>
        <w:t xml:space="preserve">. </w:t>
      </w:r>
    </w:p>
    <w:p w:rsidR="00A25B53" w:rsidRPr="007432F3" w:rsidRDefault="00A25B53" w:rsidP="00A25B53">
      <w:pPr>
        <w:pStyle w:val="afffb"/>
        <w:spacing w:line="240" w:lineRule="auto"/>
        <w:rPr>
          <w:rFonts w:ascii="Times New Roman" w:hAnsi="Times New Roman"/>
          <w:sz w:val="28"/>
          <w:szCs w:val="28"/>
          <w:lang w:val="ru-RU"/>
        </w:rPr>
      </w:pPr>
      <w:r w:rsidRPr="007432F3">
        <w:rPr>
          <w:rFonts w:ascii="Times New Roman" w:hAnsi="Times New Roman" w:hint="eastAsia"/>
          <w:sz w:val="28"/>
          <w:szCs w:val="28"/>
          <w:lang w:val="ru-RU"/>
        </w:rPr>
        <w:t>Информация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категории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водного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объекта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вносится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государственный</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рыбохозяйственный</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реестр</w:t>
      </w:r>
      <w:r w:rsidRPr="007432F3">
        <w:rPr>
          <w:rFonts w:ascii="Times New Roman" w:hAnsi="Times New Roman"/>
          <w:sz w:val="28"/>
          <w:szCs w:val="28"/>
          <w:lang w:val="ru-RU"/>
        </w:rPr>
        <w:t>.</w:t>
      </w:r>
      <w:r>
        <w:rPr>
          <w:rFonts w:ascii="Times New Roman" w:hAnsi="Times New Roman"/>
          <w:sz w:val="28"/>
          <w:szCs w:val="28"/>
          <w:lang w:val="ru-RU"/>
        </w:rPr>
        <w:t xml:space="preserve"> </w:t>
      </w:r>
    </w:p>
    <w:p w:rsidR="00A25B53" w:rsidRDefault="00A25B53" w:rsidP="00A25B53">
      <w:pPr>
        <w:pStyle w:val="afffb"/>
        <w:spacing w:line="240" w:lineRule="auto"/>
        <w:rPr>
          <w:rFonts w:ascii="Times New Roman" w:hAnsi="Times New Roman"/>
          <w:sz w:val="28"/>
          <w:szCs w:val="28"/>
          <w:lang w:val="ru-RU"/>
        </w:rPr>
      </w:pPr>
      <w:r w:rsidRPr="007432F3">
        <w:rPr>
          <w:rFonts w:ascii="Times New Roman" w:hAnsi="Times New Roman" w:hint="eastAsia"/>
          <w:sz w:val="28"/>
          <w:szCs w:val="28"/>
          <w:lang w:val="ru-RU"/>
        </w:rPr>
        <w:t>Особенности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добычи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вылова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биоресурсов</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отнесенных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объектам</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рыболовства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объектах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рыбохозяйственного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значения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высшей</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первой</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или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lastRenderedPageBreak/>
        <w:t>второй</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категории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устанавливаются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правилами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рыболовства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для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соответствующих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рыбохозяйственных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бассейнов</w:t>
      </w:r>
      <w:r w:rsidRPr="007432F3">
        <w:rPr>
          <w:rFonts w:ascii="Times New Roman" w:hAnsi="Times New Roman"/>
          <w:sz w:val="28"/>
          <w:szCs w:val="28"/>
          <w:lang w:val="ru-RU"/>
        </w:rPr>
        <w:t>.</w:t>
      </w:r>
    </w:p>
    <w:p w:rsidR="00E66BA6" w:rsidRDefault="00E66BA6" w:rsidP="00E66BA6">
      <w:pPr>
        <w:pStyle w:val="afffb"/>
        <w:spacing w:line="240" w:lineRule="auto"/>
        <w:rPr>
          <w:rFonts w:ascii="Times New Roman" w:hAnsi="Times New Roman"/>
          <w:b/>
          <w:sz w:val="28"/>
          <w:szCs w:val="28"/>
          <w:lang w:val="ru-RU"/>
        </w:rPr>
      </w:pPr>
    </w:p>
    <w:p w:rsidR="00E66BA6" w:rsidRDefault="00E66BA6" w:rsidP="009F4106">
      <w:pPr>
        <w:pStyle w:val="afffb"/>
        <w:spacing w:line="240" w:lineRule="auto"/>
        <w:ind w:firstLine="0"/>
        <w:rPr>
          <w:rFonts w:ascii="Times New Roman" w:hAnsi="Times New Roman"/>
          <w:b/>
          <w:sz w:val="28"/>
          <w:szCs w:val="28"/>
          <w:lang w:val="ru-RU"/>
        </w:rPr>
      </w:pPr>
      <w:r w:rsidRPr="00E66BA6">
        <w:rPr>
          <w:rFonts w:ascii="Times New Roman" w:hAnsi="Times New Roman" w:hint="eastAsia"/>
          <w:b/>
          <w:sz w:val="28"/>
          <w:szCs w:val="28"/>
          <w:lang w:val="ru-RU"/>
        </w:rPr>
        <w:t>Категории</w:t>
      </w:r>
      <w:r w:rsidRPr="00E66BA6">
        <w:rPr>
          <w:rFonts w:ascii="Times New Roman" w:hAnsi="Times New Roman"/>
          <w:b/>
          <w:sz w:val="28"/>
          <w:szCs w:val="28"/>
          <w:lang w:val="ru-RU"/>
        </w:rPr>
        <w:t xml:space="preserve"> </w:t>
      </w:r>
      <w:r w:rsidRPr="00E66BA6">
        <w:rPr>
          <w:rFonts w:ascii="Times New Roman" w:hAnsi="Times New Roman" w:hint="eastAsia"/>
          <w:b/>
          <w:sz w:val="28"/>
          <w:szCs w:val="28"/>
          <w:lang w:val="ru-RU"/>
        </w:rPr>
        <w:t>водных</w:t>
      </w:r>
      <w:r w:rsidRPr="00E66BA6">
        <w:rPr>
          <w:rFonts w:ascii="Times New Roman" w:hAnsi="Times New Roman"/>
          <w:b/>
          <w:sz w:val="28"/>
          <w:szCs w:val="28"/>
          <w:lang w:val="ru-RU"/>
        </w:rPr>
        <w:t xml:space="preserve"> </w:t>
      </w:r>
      <w:r w:rsidRPr="00E66BA6">
        <w:rPr>
          <w:rFonts w:ascii="Times New Roman" w:hAnsi="Times New Roman" w:hint="eastAsia"/>
          <w:b/>
          <w:sz w:val="28"/>
          <w:szCs w:val="28"/>
          <w:lang w:val="ru-RU"/>
        </w:rPr>
        <w:t>объектов</w:t>
      </w:r>
      <w:r w:rsidRPr="00E66BA6">
        <w:rPr>
          <w:rFonts w:ascii="Times New Roman" w:hAnsi="Times New Roman"/>
          <w:b/>
          <w:sz w:val="28"/>
          <w:szCs w:val="28"/>
          <w:lang w:val="ru-RU"/>
        </w:rPr>
        <w:t xml:space="preserve"> </w:t>
      </w:r>
      <w:r w:rsidRPr="00E66BA6">
        <w:rPr>
          <w:rFonts w:ascii="Times New Roman" w:hAnsi="Times New Roman" w:hint="eastAsia"/>
          <w:b/>
          <w:sz w:val="28"/>
          <w:szCs w:val="28"/>
          <w:lang w:val="ru-RU"/>
        </w:rPr>
        <w:t>рыбохозяйственного</w:t>
      </w:r>
      <w:r w:rsidRPr="00E66BA6">
        <w:rPr>
          <w:rFonts w:ascii="Times New Roman" w:hAnsi="Times New Roman"/>
          <w:b/>
          <w:sz w:val="28"/>
          <w:szCs w:val="28"/>
          <w:lang w:val="ru-RU"/>
        </w:rPr>
        <w:t xml:space="preserve"> </w:t>
      </w:r>
      <w:r w:rsidRPr="00E66BA6">
        <w:rPr>
          <w:rFonts w:ascii="Times New Roman" w:hAnsi="Times New Roman" w:hint="eastAsia"/>
          <w:b/>
          <w:sz w:val="28"/>
          <w:szCs w:val="28"/>
          <w:lang w:val="ru-RU"/>
        </w:rPr>
        <w:t>значения</w:t>
      </w:r>
      <w:r>
        <w:rPr>
          <w:rFonts w:ascii="Times New Roman" w:hAnsi="Times New Roman"/>
          <w:b/>
          <w:sz w:val="28"/>
          <w:szCs w:val="28"/>
          <w:lang w:val="ru-RU"/>
        </w:rPr>
        <w:t xml:space="preserve"> </w:t>
      </w:r>
      <w:r w:rsidR="009F4106">
        <w:rPr>
          <w:rFonts w:ascii="Times New Roman" w:hAnsi="Times New Roman"/>
          <w:b/>
          <w:sz w:val="28"/>
          <w:szCs w:val="28"/>
          <w:lang w:val="ru-RU"/>
        </w:rPr>
        <w:t>Шунгенского сельского поселения</w:t>
      </w:r>
    </w:p>
    <w:p w:rsidR="009F4106" w:rsidRDefault="009F4106" w:rsidP="009F4106">
      <w:pPr>
        <w:pStyle w:val="afffb"/>
        <w:spacing w:line="240" w:lineRule="auto"/>
        <w:ind w:firstLine="0"/>
        <w:rPr>
          <w:rFonts w:ascii="Times New Roman" w:hAnsi="Times New Roman"/>
          <w:sz w:val="28"/>
          <w:szCs w:val="28"/>
          <w:lang w:val="ru-RU"/>
        </w:rPr>
      </w:pPr>
    </w:p>
    <w:tbl>
      <w:tblPr>
        <w:tblW w:w="9639" w:type="dxa"/>
        <w:tblInd w:w="-5" w:type="dxa"/>
        <w:tblLayout w:type="fixed"/>
        <w:tblCellMar>
          <w:left w:w="70" w:type="dxa"/>
          <w:right w:w="70" w:type="dxa"/>
        </w:tblCellMar>
        <w:tblLook w:val="04A0" w:firstRow="1" w:lastRow="0" w:firstColumn="1" w:lastColumn="0" w:noHBand="0" w:noVBand="1"/>
      </w:tblPr>
      <w:tblGrid>
        <w:gridCol w:w="2835"/>
        <w:gridCol w:w="2268"/>
        <w:gridCol w:w="2126"/>
        <w:gridCol w:w="2410"/>
      </w:tblGrid>
      <w:tr w:rsidR="00D1492E" w:rsidRPr="00BC146C" w:rsidTr="00E66BA6">
        <w:trPr>
          <w:cantSplit/>
          <w:trHeight w:val="360"/>
        </w:trPr>
        <w:tc>
          <w:tcPr>
            <w:tcW w:w="2835" w:type="dxa"/>
            <w:tcBorders>
              <w:top w:val="single" w:sz="4" w:space="0" w:color="000000"/>
              <w:left w:val="single" w:sz="4" w:space="0" w:color="000000"/>
              <w:bottom w:val="single" w:sz="4" w:space="0" w:color="000000"/>
              <w:right w:val="nil"/>
            </w:tcBorders>
          </w:tcPr>
          <w:p w:rsidR="00D1492E" w:rsidRPr="00A14D26" w:rsidRDefault="00D1492E" w:rsidP="00313226">
            <w:pPr>
              <w:autoSpaceDE w:val="0"/>
              <w:autoSpaceDN w:val="0"/>
              <w:adjustRightInd w:val="0"/>
              <w:jc w:val="center"/>
              <w:rPr>
                <w:rFonts w:ascii="Times New Roman" w:hAnsi="Times New Roman"/>
                <w:b/>
                <w:sz w:val="28"/>
                <w:szCs w:val="28"/>
                <w:lang w:val="ru-RU" w:eastAsia="ar-SA"/>
              </w:rPr>
            </w:pPr>
            <w:r w:rsidRPr="00A14D26">
              <w:rPr>
                <w:rFonts w:ascii="Times New Roman" w:hAnsi="Times New Roman"/>
                <w:b/>
                <w:sz w:val="28"/>
                <w:szCs w:val="28"/>
                <w:lang w:val="ru-RU" w:eastAsia="ar-SA"/>
              </w:rPr>
              <w:t xml:space="preserve">Наименование    </w:t>
            </w:r>
            <w:r w:rsidRPr="00A14D26">
              <w:rPr>
                <w:rFonts w:ascii="Times New Roman" w:hAnsi="Times New Roman"/>
                <w:b/>
                <w:sz w:val="28"/>
                <w:szCs w:val="28"/>
                <w:lang w:val="ru-RU" w:eastAsia="ar-SA"/>
              </w:rPr>
              <w:br/>
              <w:t>водоема</w:t>
            </w:r>
          </w:p>
        </w:tc>
        <w:tc>
          <w:tcPr>
            <w:tcW w:w="2268" w:type="dxa"/>
            <w:tcBorders>
              <w:top w:val="single" w:sz="4" w:space="0" w:color="000000"/>
              <w:left w:val="single" w:sz="4" w:space="0" w:color="000000"/>
              <w:bottom w:val="single" w:sz="4" w:space="0" w:color="000000"/>
              <w:right w:val="nil"/>
            </w:tcBorders>
          </w:tcPr>
          <w:p w:rsidR="00D1492E" w:rsidRPr="00A14D26" w:rsidRDefault="00D1492E" w:rsidP="00313226">
            <w:pPr>
              <w:autoSpaceDE w:val="0"/>
              <w:autoSpaceDN w:val="0"/>
              <w:adjustRightInd w:val="0"/>
              <w:jc w:val="center"/>
              <w:rPr>
                <w:rFonts w:ascii="Times New Roman" w:hAnsi="Times New Roman"/>
                <w:b/>
                <w:sz w:val="28"/>
                <w:szCs w:val="28"/>
                <w:lang w:val="ru-RU" w:eastAsia="ar-SA"/>
              </w:rPr>
            </w:pPr>
            <w:r w:rsidRPr="00A14D26">
              <w:rPr>
                <w:rFonts w:ascii="Times New Roman" w:hAnsi="Times New Roman"/>
                <w:b/>
                <w:sz w:val="28"/>
                <w:szCs w:val="28"/>
                <w:lang w:val="ru-RU" w:eastAsia="ar-SA"/>
              </w:rPr>
              <w:t>Рыбохозяйственный бассейн</w:t>
            </w:r>
          </w:p>
        </w:tc>
        <w:tc>
          <w:tcPr>
            <w:tcW w:w="2126" w:type="dxa"/>
            <w:tcBorders>
              <w:top w:val="single" w:sz="4" w:space="0" w:color="000000"/>
              <w:left w:val="single" w:sz="4" w:space="0" w:color="000000"/>
              <w:bottom w:val="single" w:sz="4" w:space="0" w:color="000000"/>
              <w:right w:val="single" w:sz="4" w:space="0" w:color="000000"/>
            </w:tcBorders>
          </w:tcPr>
          <w:p w:rsidR="00D1492E" w:rsidRPr="00A14D26" w:rsidRDefault="00D1492E" w:rsidP="00313226">
            <w:pPr>
              <w:autoSpaceDE w:val="0"/>
              <w:autoSpaceDN w:val="0"/>
              <w:adjustRightInd w:val="0"/>
              <w:jc w:val="center"/>
              <w:rPr>
                <w:rFonts w:ascii="Times New Roman" w:hAnsi="Times New Roman"/>
                <w:b/>
                <w:sz w:val="28"/>
                <w:szCs w:val="28"/>
                <w:lang w:val="ru-RU" w:eastAsia="ar-SA"/>
              </w:rPr>
            </w:pPr>
            <w:r w:rsidRPr="00A14D26">
              <w:rPr>
                <w:rFonts w:ascii="Times New Roman" w:hAnsi="Times New Roman" w:hint="eastAsia"/>
                <w:b/>
                <w:sz w:val="28"/>
                <w:szCs w:val="28"/>
                <w:lang w:val="ru-RU" w:eastAsia="ar-SA"/>
              </w:rPr>
              <w:t>Код</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рыбохозяйственного</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бассейна</w:t>
            </w:r>
          </w:p>
        </w:tc>
        <w:tc>
          <w:tcPr>
            <w:tcW w:w="2410" w:type="dxa"/>
            <w:tcBorders>
              <w:top w:val="single" w:sz="4" w:space="0" w:color="000000"/>
              <w:left w:val="single" w:sz="4" w:space="0" w:color="000000"/>
              <w:bottom w:val="single" w:sz="4" w:space="0" w:color="000000"/>
              <w:right w:val="single" w:sz="4" w:space="0" w:color="000000"/>
            </w:tcBorders>
          </w:tcPr>
          <w:p w:rsidR="00D1492E" w:rsidRPr="00A14D26" w:rsidRDefault="00D1492E" w:rsidP="00313226">
            <w:pPr>
              <w:autoSpaceDE w:val="0"/>
              <w:autoSpaceDN w:val="0"/>
              <w:adjustRightInd w:val="0"/>
              <w:jc w:val="center"/>
              <w:rPr>
                <w:rFonts w:ascii="Times New Roman" w:hAnsi="Times New Roman"/>
                <w:b/>
                <w:sz w:val="28"/>
                <w:szCs w:val="28"/>
                <w:lang w:val="ru-RU" w:eastAsia="ar-SA"/>
              </w:rPr>
            </w:pPr>
            <w:r w:rsidRPr="00A14D26">
              <w:rPr>
                <w:rFonts w:ascii="Times New Roman" w:hAnsi="Times New Roman" w:hint="eastAsia"/>
                <w:b/>
                <w:sz w:val="28"/>
                <w:szCs w:val="28"/>
                <w:lang w:val="ru-RU" w:eastAsia="ar-SA"/>
              </w:rPr>
              <w:t>Категория</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водного</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объекта</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рыбохозяйственного</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значения</w:t>
            </w:r>
          </w:p>
        </w:tc>
      </w:tr>
      <w:tr w:rsidR="00D1492E" w:rsidTr="00E66BA6">
        <w:trPr>
          <w:cantSplit/>
          <w:trHeight w:val="480"/>
        </w:trPr>
        <w:tc>
          <w:tcPr>
            <w:tcW w:w="2835" w:type="dxa"/>
            <w:tcBorders>
              <w:top w:val="single" w:sz="4" w:space="0" w:color="000000"/>
              <w:left w:val="single" w:sz="4" w:space="0" w:color="000000"/>
              <w:bottom w:val="single" w:sz="4" w:space="0" w:color="000000"/>
              <w:right w:val="nil"/>
            </w:tcBorders>
          </w:tcPr>
          <w:p w:rsidR="00D1492E" w:rsidRPr="00A14D26" w:rsidRDefault="00D1492E" w:rsidP="00313226">
            <w:pPr>
              <w:autoSpaceDE w:val="0"/>
              <w:autoSpaceDN w:val="0"/>
              <w:adjustRightInd w:val="0"/>
              <w:rPr>
                <w:rFonts w:ascii="Times New Roman" w:hAnsi="Times New Roman"/>
                <w:sz w:val="28"/>
                <w:szCs w:val="28"/>
                <w:lang w:val="ru-RU" w:eastAsia="ar-SA"/>
              </w:rPr>
            </w:pPr>
            <w:r w:rsidRPr="00A14D26">
              <w:rPr>
                <w:rFonts w:ascii="Times New Roman" w:hAnsi="Times New Roman"/>
                <w:sz w:val="28"/>
                <w:szCs w:val="28"/>
                <w:lang w:val="ru-RU" w:eastAsia="ar-SA"/>
              </w:rPr>
              <w:t xml:space="preserve">Горьковское     </w:t>
            </w:r>
            <w:r w:rsidRPr="00A14D26">
              <w:rPr>
                <w:rFonts w:ascii="Times New Roman" w:hAnsi="Times New Roman"/>
                <w:sz w:val="28"/>
                <w:szCs w:val="28"/>
                <w:lang w:val="ru-RU" w:eastAsia="ar-SA"/>
              </w:rPr>
              <w:br/>
              <w:t xml:space="preserve">водохранилище    </w:t>
            </w:r>
            <w:r w:rsidRPr="00A14D26">
              <w:rPr>
                <w:rFonts w:ascii="Times New Roman" w:hAnsi="Times New Roman"/>
                <w:sz w:val="28"/>
                <w:szCs w:val="28"/>
                <w:lang w:val="ru-RU" w:eastAsia="ar-SA"/>
              </w:rPr>
              <w:br/>
              <w:t xml:space="preserve">(р. Волга)     </w:t>
            </w:r>
          </w:p>
        </w:tc>
        <w:tc>
          <w:tcPr>
            <w:tcW w:w="2268" w:type="dxa"/>
            <w:tcBorders>
              <w:top w:val="single" w:sz="4" w:space="0" w:color="000000"/>
              <w:left w:val="single" w:sz="4" w:space="0" w:color="000000"/>
              <w:bottom w:val="single" w:sz="4" w:space="0" w:color="000000"/>
              <w:right w:val="nil"/>
            </w:tcBorders>
          </w:tcPr>
          <w:p w:rsidR="00D1492E" w:rsidRPr="00A14D26" w:rsidRDefault="00D1492E" w:rsidP="00313226">
            <w:pPr>
              <w:autoSpaceDE w:val="0"/>
              <w:autoSpaceDN w:val="0"/>
              <w:adjustRightInd w:val="0"/>
              <w:rPr>
                <w:rFonts w:ascii="Times New Roman" w:hAnsi="Times New Roman"/>
                <w:sz w:val="28"/>
                <w:szCs w:val="28"/>
                <w:lang w:val="ru-RU" w:eastAsia="ar-SA"/>
              </w:rPr>
            </w:pPr>
            <w:r w:rsidRPr="00A14D26">
              <w:rPr>
                <w:rFonts w:ascii="Times New Roman" w:hAnsi="Times New Roman"/>
                <w:sz w:val="28"/>
                <w:szCs w:val="28"/>
                <w:lang w:val="ru-RU" w:eastAsia="ar-SA"/>
              </w:rPr>
              <w:t xml:space="preserve">Волжско-Каспийский </w:t>
            </w:r>
          </w:p>
        </w:tc>
        <w:tc>
          <w:tcPr>
            <w:tcW w:w="2126" w:type="dxa"/>
            <w:tcBorders>
              <w:top w:val="single" w:sz="4" w:space="0" w:color="000000"/>
              <w:left w:val="single" w:sz="4" w:space="0" w:color="000000"/>
              <w:bottom w:val="single" w:sz="4" w:space="0" w:color="000000"/>
              <w:right w:val="single" w:sz="4" w:space="0" w:color="000000"/>
            </w:tcBorders>
          </w:tcPr>
          <w:p w:rsidR="00D1492E" w:rsidRPr="00A14D26" w:rsidRDefault="00D1492E" w:rsidP="00313226">
            <w:pPr>
              <w:autoSpaceDE w:val="0"/>
              <w:autoSpaceDN w:val="0"/>
              <w:adjustRightInd w:val="0"/>
              <w:jc w:val="center"/>
              <w:rPr>
                <w:rFonts w:ascii="Times New Roman" w:hAnsi="Times New Roman"/>
                <w:sz w:val="28"/>
                <w:szCs w:val="28"/>
                <w:lang w:val="ru-RU" w:eastAsia="ar-SA"/>
              </w:rPr>
            </w:pPr>
            <w:r w:rsidRPr="00A14D26">
              <w:rPr>
                <w:rFonts w:ascii="Times New Roman" w:hAnsi="Times New Roman"/>
                <w:sz w:val="28"/>
                <w:szCs w:val="28"/>
                <w:lang w:val="ru-RU" w:eastAsia="ar-SA"/>
              </w:rPr>
              <w:t>5</w:t>
            </w:r>
          </w:p>
        </w:tc>
        <w:tc>
          <w:tcPr>
            <w:tcW w:w="2410" w:type="dxa"/>
            <w:tcBorders>
              <w:top w:val="single" w:sz="4" w:space="0" w:color="000000"/>
              <w:left w:val="single" w:sz="4" w:space="0" w:color="000000"/>
              <w:bottom w:val="single" w:sz="4" w:space="0" w:color="000000"/>
              <w:right w:val="single" w:sz="4" w:space="0" w:color="000000"/>
            </w:tcBorders>
          </w:tcPr>
          <w:p w:rsidR="00D1492E" w:rsidRPr="00A14D26" w:rsidRDefault="00D1492E" w:rsidP="00313226">
            <w:pPr>
              <w:autoSpaceDE w:val="0"/>
              <w:autoSpaceDN w:val="0"/>
              <w:adjustRightInd w:val="0"/>
              <w:jc w:val="center"/>
              <w:rPr>
                <w:rFonts w:ascii="Times New Roman" w:hAnsi="Times New Roman"/>
                <w:sz w:val="28"/>
                <w:szCs w:val="28"/>
                <w:lang w:val="ru-RU" w:eastAsia="ar-SA"/>
              </w:rPr>
            </w:pPr>
            <w:r w:rsidRPr="00A14D26">
              <w:rPr>
                <w:rFonts w:ascii="Times New Roman" w:hAnsi="Times New Roman"/>
                <w:sz w:val="28"/>
                <w:szCs w:val="28"/>
                <w:lang w:val="ru-RU" w:eastAsia="ar-SA"/>
              </w:rPr>
              <w:t>Высшая</w:t>
            </w:r>
          </w:p>
        </w:tc>
      </w:tr>
      <w:tr w:rsidR="00D1492E" w:rsidTr="00E66BA6">
        <w:trPr>
          <w:cantSplit/>
          <w:trHeight w:val="360"/>
        </w:trPr>
        <w:tc>
          <w:tcPr>
            <w:tcW w:w="2835" w:type="dxa"/>
            <w:tcBorders>
              <w:top w:val="single" w:sz="4" w:space="0" w:color="000000"/>
              <w:left w:val="single" w:sz="4" w:space="0" w:color="000000"/>
              <w:bottom w:val="single" w:sz="4" w:space="0" w:color="000000"/>
              <w:right w:val="nil"/>
            </w:tcBorders>
          </w:tcPr>
          <w:p w:rsidR="00D1492E" w:rsidRPr="00A14D26" w:rsidRDefault="00D1492E" w:rsidP="00313226">
            <w:pPr>
              <w:autoSpaceDE w:val="0"/>
              <w:autoSpaceDN w:val="0"/>
              <w:adjustRightInd w:val="0"/>
              <w:rPr>
                <w:rFonts w:ascii="Times New Roman" w:hAnsi="Times New Roman"/>
                <w:sz w:val="28"/>
                <w:szCs w:val="28"/>
                <w:lang w:val="ru-RU" w:eastAsia="ar-SA"/>
              </w:rPr>
            </w:pPr>
            <w:r w:rsidRPr="00A14D26">
              <w:rPr>
                <w:rFonts w:ascii="Times New Roman" w:hAnsi="Times New Roman"/>
                <w:sz w:val="28"/>
                <w:szCs w:val="28"/>
                <w:lang w:val="ru-RU" w:eastAsia="ar-SA"/>
              </w:rPr>
              <w:t xml:space="preserve">р. Кострома </w:t>
            </w:r>
          </w:p>
        </w:tc>
        <w:tc>
          <w:tcPr>
            <w:tcW w:w="2268" w:type="dxa"/>
            <w:tcBorders>
              <w:top w:val="single" w:sz="4" w:space="0" w:color="000000"/>
              <w:left w:val="single" w:sz="4" w:space="0" w:color="000000"/>
              <w:bottom w:val="single" w:sz="4" w:space="0" w:color="000000"/>
              <w:right w:val="nil"/>
            </w:tcBorders>
          </w:tcPr>
          <w:p w:rsidR="00D1492E" w:rsidRPr="00A14D26" w:rsidRDefault="00D1492E" w:rsidP="00313226">
            <w:pPr>
              <w:autoSpaceDE w:val="0"/>
              <w:autoSpaceDN w:val="0"/>
              <w:adjustRightInd w:val="0"/>
              <w:rPr>
                <w:rFonts w:ascii="Times New Roman" w:hAnsi="Times New Roman"/>
                <w:sz w:val="28"/>
                <w:szCs w:val="28"/>
                <w:lang w:val="ru-RU" w:eastAsia="ar-SA"/>
              </w:rPr>
            </w:pPr>
            <w:r w:rsidRPr="00A14D26">
              <w:rPr>
                <w:rFonts w:ascii="Times New Roman" w:hAnsi="Times New Roman"/>
                <w:sz w:val="28"/>
                <w:szCs w:val="28"/>
                <w:lang w:val="ru-RU" w:eastAsia="ar-SA"/>
              </w:rPr>
              <w:t xml:space="preserve">Волжско-Каспийский </w:t>
            </w:r>
          </w:p>
        </w:tc>
        <w:tc>
          <w:tcPr>
            <w:tcW w:w="2126" w:type="dxa"/>
            <w:tcBorders>
              <w:top w:val="single" w:sz="4" w:space="0" w:color="000000"/>
              <w:left w:val="single" w:sz="4" w:space="0" w:color="000000"/>
              <w:bottom w:val="single" w:sz="4" w:space="0" w:color="000000"/>
              <w:right w:val="single" w:sz="4" w:space="0" w:color="000000"/>
            </w:tcBorders>
          </w:tcPr>
          <w:p w:rsidR="00D1492E" w:rsidRPr="00A14D26" w:rsidRDefault="00D1492E" w:rsidP="00313226">
            <w:pPr>
              <w:autoSpaceDE w:val="0"/>
              <w:autoSpaceDN w:val="0"/>
              <w:adjustRightInd w:val="0"/>
              <w:jc w:val="center"/>
              <w:rPr>
                <w:rFonts w:ascii="Times New Roman" w:hAnsi="Times New Roman"/>
                <w:sz w:val="28"/>
                <w:szCs w:val="28"/>
                <w:lang w:val="ru-RU" w:eastAsia="ar-SA"/>
              </w:rPr>
            </w:pPr>
            <w:r w:rsidRPr="00A14D26">
              <w:rPr>
                <w:rFonts w:ascii="Times New Roman" w:hAnsi="Times New Roman"/>
                <w:sz w:val="28"/>
                <w:szCs w:val="28"/>
                <w:lang w:val="ru-RU" w:eastAsia="ar-SA"/>
              </w:rPr>
              <w:t>5</w:t>
            </w:r>
          </w:p>
        </w:tc>
        <w:tc>
          <w:tcPr>
            <w:tcW w:w="2410" w:type="dxa"/>
            <w:tcBorders>
              <w:top w:val="single" w:sz="4" w:space="0" w:color="000000"/>
              <w:left w:val="single" w:sz="4" w:space="0" w:color="000000"/>
              <w:bottom w:val="single" w:sz="4" w:space="0" w:color="000000"/>
              <w:right w:val="single" w:sz="4" w:space="0" w:color="000000"/>
            </w:tcBorders>
          </w:tcPr>
          <w:p w:rsidR="00D1492E" w:rsidRPr="00A14D26" w:rsidRDefault="00D1492E" w:rsidP="00313226">
            <w:pPr>
              <w:autoSpaceDE w:val="0"/>
              <w:autoSpaceDN w:val="0"/>
              <w:adjustRightInd w:val="0"/>
              <w:jc w:val="center"/>
              <w:rPr>
                <w:rFonts w:ascii="Times New Roman" w:hAnsi="Times New Roman"/>
                <w:sz w:val="28"/>
                <w:szCs w:val="28"/>
                <w:lang w:val="ru-RU" w:eastAsia="ar-SA"/>
              </w:rPr>
            </w:pPr>
            <w:r w:rsidRPr="00A14D26">
              <w:rPr>
                <w:rFonts w:ascii="Times New Roman" w:hAnsi="Times New Roman"/>
                <w:sz w:val="28"/>
                <w:szCs w:val="28"/>
                <w:lang w:val="ru-RU" w:eastAsia="ar-SA"/>
              </w:rPr>
              <w:t>Высшая</w:t>
            </w:r>
          </w:p>
        </w:tc>
      </w:tr>
      <w:tr w:rsidR="00D1492E" w:rsidTr="00E66BA6">
        <w:trPr>
          <w:cantSplit/>
          <w:trHeight w:val="360"/>
        </w:trPr>
        <w:tc>
          <w:tcPr>
            <w:tcW w:w="2835" w:type="dxa"/>
            <w:tcBorders>
              <w:top w:val="single" w:sz="4" w:space="0" w:color="000000"/>
              <w:left w:val="single" w:sz="4" w:space="0" w:color="000000"/>
              <w:bottom w:val="single" w:sz="4" w:space="0" w:color="000000"/>
              <w:right w:val="nil"/>
            </w:tcBorders>
          </w:tcPr>
          <w:p w:rsidR="00D1492E" w:rsidRPr="00A14D26" w:rsidRDefault="00D1492E" w:rsidP="00840DB9">
            <w:pPr>
              <w:autoSpaceDE w:val="0"/>
              <w:autoSpaceDN w:val="0"/>
              <w:adjustRightInd w:val="0"/>
              <w:rPr>
                <w:rFonts w:ascii="Times New Roman" w:hAnsi="Times New Roman"/>
                <w:sz w:val="28"/>
                <w:szCs w:val="28"/>
                <w:lang w:val="ru-RU" w:eastAsia="ar-SA"/>
              </w:rPr>
            </w:pPr>
            <w:r w:rsidRPr="00A14D26">
              <w:rPr>
                <w:rFonts w:ascii="Times New Roman" w:hAnsi="Times New Roman" w:hint="eastAsia"/>
                <w:sz w:val="28"/>
                <w:szCs w:val="28"/>
                <w:lang w:val="ru-RU" w:eastAsia="ar-SA"/>
              </w:rPr>
              <w:t>р</w:t>
            </w:r>
            <w:r w:rsidRPr="00A14D26">
              <w:rPr>
                <w:rFonts w:ascii="Times New Roman" w:hAnsi="Times New Roman"/>
                <w:sz w:val="28"/>
                <w:szCs w:val="28"/>
                <w:lang w:val="ru-RU" w:eastAsia="ar-SA"/>
              </w:rPr>
              <w:t>.</w:t>
            </w:r>
            <w:r w:rsidRPr="00A14D26">
              <w:rPr>
                <w:rFonts w:ascii="Times New Roman" w:hAnsi="Times New Roman" w:hint="eastAsia"/>
                <w:sz w:val="28"/>
                <w:szCs w:val="28"/>
                <w:lang w:val="ru-RU" w:eastAsia="ar-SA"/>
              </w:rPr>
              <w:t>Кострома</w:t>
            </w:r>
            <w:r w:rsidRPr="00A14D26">
              <w:rPr>
                <w:rFonts w:ascii="Times New Roman" w:hAnsi="Times New Roman"/>
                <w:sz w:val="28"/>
                <w:szCs w:val="28"/>
                <w:lang w:val="ru-RU" w:eastAsia="ar-SA"/>
              </w:rPr>
              <w:t>-</w:t>
            </w:r>
            <w:r w:rsidRPr="00A14D26">
              <w:rPr>
                <w:rFonts w:ascii="Times New Roman" w:hAnsi="Times New Roman" w:hint="eastAsia"/>
                <w:sz w:val="28"/>
                <w:szCs w:val="28"/>
                <w:lang w:val="ru-RU" w:eastAsia="ar-SA"/>
              </w:rPr>
              <w:t>Нижняя</w:t>
            </w:r>
          </w:p>
        </w:tc>
        <w:tc>
          <w:tcPr>
            <w:tcW w:w="2268" w:type="dxa"/>
            <w:tcBorders>
              <w:top w:val="single" w:sz="4" w:space="0" w:color="000000"/>
              <w:left w:val="single" w:sz="4" w:space="0" w:color="000000"/>
              <w:bottom w:val="single" w:sz="4" w:space="0" w:color="000000"/>
              <w:right w:val="nil"/>
            </w:tcBorders>
          </w:tcPr>
          <w:p w:rsidR="00D1492E" w:rsidRPr="00A14D26" w:rsidRDefault="00D1492E" w:rsidP="00E66BA6">
            <w:pPr>
              <w:rPr>
                <w:rFonts w:ascii="Times New Roman" w:hAnsi="Times New Roman"/>
                <w:sz w:val="28"/>
                <w:szCs w:val="28"/>
                <w:lang w:val="ru-RU" w:eastAsia="ar-SA"/>
              </w:rPr>
            </w:pPr>
            <w:r w:rsidRPr="00A14D26">
              <w:rPr>
                <w:rFonts w:ascii="Times New Roman" w:hAnsi="Times New Roman" w:hint="eastAsia"/>
                <w:sz w:val="28"/>
                <w:szCs w:val="28"/>
                <w:lang w:val="ru-RU" w:eastAsia="ar-SA"/>
              </w:rPr>
              <w:t>Волжско</w:t>
            </w:r>
            <w:r w:rsidRPr="00A14D26">
              <w:rPr>
                <w:rFonts w:ascii="Times New Roman" w:hAnsi="Times New Roman"/>
                <w:sz w:val="28"/>
                <w:szCs w:val="28"/>
                <w:lang w:val="ru-RU" w:eastAsia="ar-SA"/>
              </w:rPr>
              <w:t>-</w:t>
            </w:r>
            <w:r w:rsidR="00E66BA6">
              <w:rPr>
                <w:rFonts w:ascii="Times New Roman" w:hAnsi="Times New Roman"/>
                <w:sz w:val="28"/>
                <w:szCs w:val="28"/>
                <w:lang w:val="ru-RU" w:eastAsia="ar-SA"/>
              </w:rPr>
              <w:t>К</w:t>
            </w:r>
            <w:r w:rsidRPr="00A14D26">
              <w:rPr>
                <w:rFonts w:ascii="Times New Roman" w:hAnsi="Times New Roman" w:hint="eastAsia"/>
                <w:sz w:val="28"/>
                <w:szCs w:val="28"/>
                <w:lang w:val="ru-RU" w:eastAsia="ar-SA"/>
              </w:rPr>
              <w:t>аспийский</w:t>
            </w:r>
            <w:r w:rsidRPr="00A14D26">
              <w:rPr>
                <w:rFonts w:ascii="Times New Roman" w:hAnsi="Times New Roman"/>
                <w:sz w:val="28"/>
                <w:szCs w:val="28"/>
                <w:lang w:val="ru-RU" w:eastAsia="ar-SA"/>
              </w:rPr>
              <w:t xml:space="preserve"> </w:t>
            </w:r>
          </w:p>
        </w:tc>
        <w:tc>
          <w:tcPr>
            <w:tcW w:w="2126" w:type="dxa"/>
            <w:tcBorders>
              <w:top w:val="single" w:sz="4" w:space="0" w:color="000000"/>
              <w:left w:val="single" w:sz="4" w:space="0" w:color="000000"/>
              <w:bottom w:val="single" w:sz="4" w:space="0" w:color="000000"/>
              <w:right w:val="single" w:sz="4" w:space="0" w:color="000000"/>
            </w:tcBorders>
          </w:tcPr>
          <w:p w:rsidR="00D1492E" w:rsidRPr="00A14D26" w:rsidRDefault="00D1492E" w:rsidP="00840DB9">
            <w:pPr>
              <w:jc w:val="center"/>
              <w:rPr>
                <w:rFonts w:ascii="Times New Roman" w:hAnsi="Times New Roman"/>
                <w:sz w:val="28"/>
                <w:szCs w:val="28"/>
                <w:lang w:val="ru-RU" w:eastAsia="ar-SA"/>
              </w:rPr>
            </w:pPr>
            <w:r w:rsidRPr="00A14D26">
              <w:rPr>
                <w:rFonts w:ascii="Times New Roman" w:hAnsi="Times New Roman"/>
                <w:sz w:val="28"/>
                <w:szCs w:val="28"/>
                <w:lang w:val="ru-RU" w:eastAsia="ar-SA"/>
              </w:rPr>
              <w:t>5</w:t>
            </w:r>
          </w:p>
        </w:tc>
        <w:tc>
          <w:tcPr>
            <w:tcW w:w="2410" w:type="dxa"/>
            <w:tcBorders>
              <w:top w:val="single" w:sz="4" w:space="0" w:color="000000"/>
              <w:left w:val="single" w:sz="4" w:space="0" w:color="000000"/>
              <w:bottom w:val="single" w:sz="4" w:space="0" w:color="000000"/>
              <w:right w:val="single" w:sz="4" w:space="0" w:color="000000"/>
            </w:tcBorders>
          </w:tcPr>
          <w:p w:rsidR="00D1492E" w:rsidRPr="00A14D26" w:rsidRDefault="00D1492E" w:rsidP="00840DB9">
            <w:pPr>
              <w:jc w:val="center"/>
              <w:rPr>
                <w:rFonts w:ascii="Times New Roman" w:hAnsi="Times New Roman"/>
                <w:sz w:val="28"/>
                <w:szCs w:val="28"/>
                <w:lang w:val="ru-RU" w:eastAsia="ar-SA"/>
              </w:rPr>
            </w:pPr>
            <w:r w:rsidRPr="00A14D26">
              <w:rPr>
                <w:rFonts w:ascii="Times New Roman" w:hAnsi="Times New Roman" w:hint="eastAsia"/>
                <w:sz w:val="28"/>
                <w:szCs w:val="28"/>
                <w:lang w:val="ru-RU" w:eastAsia="ar-SA"/>
              </w:rPr>
              <w:t>Высшая</w:t>
            </w:r>
          </w:p>
        </w:tc>
      </w:tr>
    </w:tbl>
    <w:p w:rsidR="006A5553" w:rsidRDefault="006A5553">
      <w:pPr>
        <w:pStyle w:val="2e"/>
        <w:spacing w:before="0" w:after="0"/>
        <w:ind w:right="0"/>
        <w:jc w:val="center"/>
        <w:rPr>
          <w:sz w:val="28"/>
          <w:szCs w:val="28"/>
        </w:rPr>
      </w:pPr>
    </w:p>
    <w:p w:rsidR="00A25B53" w:rsidRDefault="00A25B53">
      <w:pPr>
        <w:pStyle w:val="2e"/>
        <w:spacing w:before="0" w:after="0"/>
        <w:ind w:right="0"/>
        <w:jc w:val="center"/>
        <w:rPr>
          <w:sz w:val="28"/>
          <w:szCs w:val="28"/>
        </w:rPr>
      </w:pPr>
    </w:p>
    <w:p w:rsidR="006A5553" w:rsidRDefault="007E5725">
      <w:pPr>
        <w:pStyle w:val="2e"/>
        <w:spacing w:before="0" w:after="0"/>
        <w:ind w:right="0"/>
        <w:jc w:val="center"/>
        <w:rPr>
          <w:sz w:val="28"/>
          <w:szCs w:val="28"/>
        </w:rPr>
      </w:pPr>
      <w:r>
        <w:rPr>
          <w:sz w:val="28"/>
          <w:szCs w:val="28"/>
        </w:rPr>
        <w:t>Зоны охраны объектов культурного наследия</w:t>
      </w:r>
    </w:p>
    <w:p w:rsidR="006A5553" w:rsidRDefault="007E5725" w:rsidP="00B23AE1">
      <w:pPr>
        <w:pStyle w:val="affffff5"/>
        <w:spacing w:after="0" w:line="276" w:lineRule="auto"/>
        <w:ind w:right="-1" w:firstLine="709"/>
        <w:jc w:val="both"/>
        <w:rPr>
          <w:sz w:val="28"/>
          <w:szCs w:val="28"/>
        </w:rPr>
      </w:pPr>
      <w:r>
        <w:rPr>
          <w:sz w:val="28"/>
          <w:szCs w:val="28"/>
        </w:rPr>
        <w:t>Установление зон охраны объектов культурного наследия (памятников истории и культуры) народов Российской Федерации и использование объектов культурного наследия осуществляется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а также постановлением Правительства Российской Федерации от 12 сентября 2015 года № 972 «Об утверждении Положения о зонах охраны объектов культурного наследия (памятников истории и культуры) народов Российской Федерации».</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сопряжённой с ним территории устанавливаются:</w:t>
      </w:r>
    </w:p>
    <w:p w:rsidR="006A5553" w:rsidRDefault="007E5725">
      <w:pPr>
        <w:pStyle w:val="1"/>
        <w:spacing w:before="0"/>
        <w:ind w:left="0" w:firstLine="720"/>
        <w:rPr>
          <w:sz w:val="28"/>
          <w:szCs w:val="28"/>
        </w:rPr>
      </w:pPr>
      <w:r>
        <w:rPr>
          <w:sz w:val="28"/>
          <w:szCs w:val="28"/>
        </w:rPr>
        <w:t>охранные зоны объектов культурного наследия;</w:t>
      </w:r>
    </w:p>
    <w:p w:rsidR="006A5553" w:rsidRDefault="007E5725">
      <w:pPr>
        <w:pStyle w:val="1"/>
        <w:spacing w:before="0"/>
        <w:ind w:left="0" w:firstLine="720"/>
        <w:rPr>
          <w:sz w:val="28"/>
          <w:szCs w:val="28"/>
        </w:rPr>
      </w:pPr>
      <w:r>
        <w:rPr>
          <w:sz w:val="28"/>
          <w:szCs w:val="28"/>
        </w:rPr>
        <w:t>зоны регулирования застройки и хозяйственной деятельности;</w:t>
      </w:r>
    </w:p>
    <w:p w:rsidR="006A5553" w:rsidRDefault="007E5725">
      <w:pPr>
        <w:pStyle w:val="1"/>
        <w:spacing w:before="0"/>
        <w:ind w:left="0" w:firstLine="720"/>
        <w:rPr>
          <w:sz w:val="28"/>
          <w:szCs w:val="28"/>
        </w:rPr>
      </w:pPr>
      <w:r>
        <w:rPr>
          <w:sz w:val="28"/>
          <w:szCs w:val="28"/>
        </w:rPr>
        <w:t>зоны охраняемого природного ландшафта.</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Использование территорий в границах зон охраны объектов культурного наследия осуществляется в соответствии с действующими проектами зон охраны объектов культурного наследия.</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Владение, пользование или распоряжение участком, в пределах которого обнаружен объект археологического наследия, осуществляется с соблюдением условий, установленных федеральным законом от 25 июня 2002 года № 73-ФЗ «Об </w:t>
      </w:r>
      <w:r>
        <w:rPr>
          <w:rFonts w:ascii="Times New Roman" w:hAnsi="Times New Roman"/>
          <w:sz w:val="28"/>
          <w:szCs w:val="28"/>
          <w:lang w:val="ru-RU"/>
        </w:rPr>
        <w:lastRenderedPageBreak/>
        <w:t>объектах культурного наследия (памятниках истории и культуры) народов Российской Федерации».</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Все земляные, строительные работы на таких участках ведутся при условии проведения предварительных полномасштабных археологических исследований; работы и иные действия по использования памятника и земли в пределах зоны его охраны осуществляются в строгом соответствии с требованиями охранного обязательства и содержащимися в нем техническими и иными условиями.</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На территории Шунгенского сельского поселения расположены объекты культурно-исторического наследия и особо-охраняемые природные территории (см. раздел 5.3.1).</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По состоянию на 01.01.20</w:t>
      </w:r>
      <w:r w:rsidR="00B23AE1">
        <w:rPr>
          <w:rFonts w:ascii="Times New Roman" w:hAnsi="Times New Roman"/>
          <w:sz w:val="28"/>
          <w:szCs w:val="28"/>
          <w:lang w:val="ru-RU"/>
        </w:rPr>
        <w:t>20</w:t>
      </w:r>
      <w:r>
        <w:rPr>
          <w:rFonts w:ascii="Times New Roman" w:hAnsi="Times New Roman"/>
          <w:sz w:val="28"/>
          <w:szCs w:val="28"/>
          <w:lang w:val="ru-RU"/>
        </w:rPr>
        <w:t xml:space="preserve"> г. охранные зоны на данные объекты не разработаны. Для сохранения объектов культурного наследия сельского поселения, в целях территориального планирования требуется разработать и утвердить границы зон охраны объектов культурного наследия и режимы их использования, зоны охраны культурного слоя .</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Для обеспечения сохранности объектов культурного наследия при выполнении работ по хозяйственному освоению территорий, предусмотренных проектом генерального плана, на указанных территориях требуется полное или частичное ограничение хозяйственной деятельности. </w:t>
      </w:r>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Для всех объектов историко-культурного наследия, находящихся на территории сельского поселения требуется разработать и утвердить проекты границ их территорий, охранных зон и зон регулирования застройки с градостроительными регламентами, регистрацией обременения в ФРС.</w:t>
      </w:r>
    </w:p>
    <w:p w:rsidR="006A5553" w:rsidRDefault="007E5725">
      <w:pPr>
        <w:pStyle w:val="affffff5"/>
        <w:spacing w:after="0" w:line="276" w:lineRule="auto"/>
        <w:ind w:right="-1" w:firstLine="709"/>
        <w:jc w:val="both"/>
        <w:rPr>
          <w:sz w:val="28"/>
          <w:szCs w:val="28"/>
        </w:rPr>
      </w:pPr>
      <w:r>
        <w:rPr>
          <w:spacing w:val="-10"/>
          <w:sz w:val="28"/>
          <w:szCs w:val="28"/>
        </w:rPr>
        <w:t xml:space="preserve">Также на территории Шунгенского сельского поселения расположены зоны с особыми условиями использования (овражные и прибрежно-склоновые территории, заболоченные территории; нарушенные территории, подтопляемые территории и т.п.) и </w:t>
      </w:r>
      <w:r>
        <w:rPr>
          <w:sz w:val="28"/>
          <w:szCs w:val="28"/>
        </w:rPr>
        <w:t>территории, подверженных риску возникновения чрезвычайных ситуаций природного и техногенного характера и воздействия их последствий (подтопляемые территории, территория возможного катастрофического затопления и др).</w:t>
      </w:r>
      <w:r>
        <w:rPr>
          <w:spacing w:val="-10"/>
          <w:sz w:val="28"/>
          <w:szCs w:val="28"/>
        </w:rPr>
        <w:t xml:space="preserve"> </w:t>
      </w:r>
    </w:p>
    <w:p w:rsidR="006A5553" w:rsidRDefault="007E5725">
      <w:pPr>
        <w:pStyle w:val="affffff5"/>
        <w:spacing w:after="0" w:line="276" w:lineRule="auto"/>
        <w:ind w:right="-1" w:firstLine="709"/>
        <w:jc w:val="both"/>
        <w:rPr>
          <w:sz w:val="28"/>
          <w:szCs w:val="28"/>
        </w:rPr>
      </w:pPr>
      <w:r>
        <w:rPr>
          <w:spacing w:val="-10"/>
          <w:sz w:val="28"/>
          <w:szCs w:val="28"/>
        </w:rPr>
        <w:t xml:space="preserve">Приоритетным фактором, ограничивающим градостроительное освоение территории Шуенгенского сельского поселения является затопление паводковыми водами и подтопление грунтовыми водами. Зона затопления прибрежных территорий речными паводками является неблагоприятной для градостроительного освоения без проведения дорогостоящих мероприятий по инженерной подготовке территории (подсыпка, гидронамыв, дренаж, берегоукрепление). </w:t>
      </w:r>
    </w:p>
    <w:p w:rsidR="006A5553" w:rsidRDefault="007E5725">
      <w:pPr>
        <w:pStyle w:val="affffff5"/>
        <w:spacing w:after="0" w:line="276" w:lineRule="auto"/>
        <w:ind w:right="-1" w:firstLine="709"/>
        <w:jc w:val="both"/>
        <w:rPr>
          <w:sz w:val="28"/>
          <w:szCs w:val="28"/>
        </w:rPr>
      </w:pPr>
      <w:r>
        <w:rPr>
          <w:spacing w:val="-10"/>
          <w:sz w:val="28"/>
          <w:szCs w:val="28"/>
        </w:rPr>
        <w:t>Вся подтопляемая территория в настоящее время используется в качестве сенокосов, лугов, пастбищ, а также зоны рекреационного использования.</w:t>
      </w:r>
    </w:p>
    <w:p w:rsidR="006A5553" w:rsidRDefault="007E5725">
      <w:pPr>
        <w:pStyle w:val="affffff5"/>
        <w:spacing w:after="0" w:line="276" w:lineRule="auto"/>
        <w:ind w:right="-1" w:firstLine="709"/>
        <w:jc w:val="both"/>
        <w:rPr>
          <w:sz w:val="28"/>
          <w:szCs w:val="28"/>
        </w:rPr>
      </w:pPr>
      <w:r>
        <w:rPr>
          <w:spacing w:val="-10"/>
          <w:sz w:val="28"/>
          <w:szCs w:val="28"/>
        </w:rPr>
        <w:t>На подтопляемых территориях проектом не предлагается капитальное строительство. Эти территории отнесены к зоне неблагоприятной для строительства (см. Схему комплексной оценки территории).</w:t>
      </w:r>
    </w:p>
    <w:p w:rsidR="006A5553" w:rsidRDefault="007E5725">
      <w:pPr>
        <w:pStyle w:val="affffff5"/>
        <w:spacing w:after="0" w:line="276" w:lineRule="auto"/>
        <w:ind w:right="-1" w:firstLine="709"/>
        <w:jc w:val="both"/>
        <w:rPr>
          <w:sz w:val="28"/>
          <w:szCs w:val="28"/>
        </w:rPr>
      </w:pPr>
      <w:r>
        <w:rPr>
          <w:spacing w:val="-10"/>
          <w:sz w:val="28"/>
          <w:szCs w:val="28"/>
        </w:rPr>
        <w:t>Имеющиеся заболоченные территории градостроительных ограничений на территорию населенных пунктов не накладывают.</w:t>
      </w:r>
    </w:p>
    <w:p w:rsidR="006A5553" w:rsidRDefault="007E5725">
      <w:pPr>
        <w:pStyle w:val="affffff5"/>
        <w:spacing w:after="0" w:line="276" w:lineRule="auto"/>
        <w:ind w:right="-1" w:firstLine="709"/>
        <w:jc w:val="both"/>
        <w:rPr>
          <w:sz w:val="28"/>
          <w:szCs w:val="28"/>
        </w:rPr>
      </w:pPr>
      <w:r>
        <w:rPr>
          <w:spacing w:val="-10"/>
          <w:sz w:val="28"/>
          <w:szCs w:val="28"/>
        </w:rPr>
        <w:lastRenderedPageBreak/>
        <w:t xml:space="preserve">Нарушенные территории в сельском поселении имеются на месте отработанных карьеров. </w:t>
      </w:r>
    </w:p>
    <w:p w:rsidR="006A5553" w:rsidRDefault="007E5725">
      <w:pPr>
        <w:pStyle w:val="affffff5"/>
        <w:spacing w:after="0" w:line="276" w:lineRule="auto"/>
        <w:ind w:right="-1" w:firstLine="709"/>
        <w:jc w:val="both"/>
        <w:rPr>
          <w:spacing w:val="-10"/>
          <w:sz w:val="28"/>
          <w:szCs w:val="28"/>
        </w:rPr>
      </w:pPr>
      <w:r>
        <w:rPr>
          <w:spacing w:val="-10"/>
          <w:sz w:val="28"/>
          <w:szCs w:val="28"/>
        </w:rPr>
        <w:t>В целом территория сельского поселения благоприятна для градостроительного освоения. На этапе выбора площадки под строительство необходимы инженерно-геологические изыскания с целью уточнения геоморфологических и гидрогеологических условий, состава, состояния и свойств грунтов, геологических и инженерно-геологических процессов, а также составления прогноза возможных изменений инженерно-геологических условий в сфере взаимодействия проектируемых объектов с геологической средой с целью получения необходимых и достаточных материалов для обоснования проектной подготовки строительства, в том числе мероприятий инженерной защиты объекта строительства и охраны окружающей среды.</w:t>
      </w:r>
    </w:p>
    <w:p w:rsidR="006A5553" w:rsidRDefault="007E5725">
      <w:pPr>
        <w:pStyle w:val="affffff5"/>
        <w:spacing w:line="276" w:lineRule="auto"/>
        <w:ind w:right="-1" w:firstLine="709"/>
        <w:jc w:val="both"/>
        <w:rPr>
          <w:sz w:val="28"/>
          <w:szCs w:val="28"/>
        </w:rPr>
      </w:pPr>
      <w:r>
        <w:rPr>
          <w:sz w:val="28"/>
          <w:szCs w:val="28"/>
        </w:rPr>
        <w:t>В качестве планировочных ограничений выступают:</w:t>
      </w:r>
    </w:p>
    <w:p w:rsidR="006A5553" w:rsidRDefault="007E5725">
      <w:pPr>
        <w:pStyle w:val="affffff5"/>
        <w:spacing w:line="276" w:lineRule="auto"/>
        <w:ind w:right="-1" w:firstLine="709"/>
        <w:jc w:val="both"/>
        <w:rPr>
          <w:sz w:val="28"/>
          <w:szCs w:val="28"/>
        </w:rPr>
      </w:pPr>
      <w:r>
        <w:rPr>
          <w:sz w:val="28"/>
          <w:szCs w:val="28"/>
        </w:rPr>
        <w:t>•</w:t>
      </w:r>
      <w:r>
        <w:rPr>
          <w:sz w:val="28"/>
          <w:szCs w:val="28"/>
        </w:rPr>
        <w:tab/>
        <w:t>объекты охраны историко-культурного наследия;</w:t>
      </w:r>
    </w:p>
    <w:p w:rsidR="00BA508C" w:rsidRDefault="007E5725">
      <w:pPr>
        <w:pStyle w:val="affffff5"/>
        <w:spacing w:after="0" w:line="276" w:lineRule="auto"/>
        <w:ind w:right="-1" w:firstLine="709"/>
        <w:jc w:val="both"/>
        <w:rPr>
          <w:sz w:val="28"/>
          <w:szCs w:val="28"/>
        </w:rPr>
      </w:pPr>
      <w:r>
        <w:rPr>
          <w:sz w:val="28"/>
          <w:szCs w:val="28"/>
        </w:rPr>
        <w:t>•</w:t>
      </w:r>
      <w:r>
        <w:rPr>
          <w:sz w:val="28"/>
          <w:szCs w:val="28"/>
        </w:rPr>
        <w:tab/>
        <w:t>режимы содержания и использования территориально-имущественного комплекса зон охраны и зон регулирования застройки.</w:t>
      </w:r>
    </w:p>
    <w:p w:rsidR="00BA508C" w:rsidRDefault="00BA508C">
      <w:pPr>
        <w:rPr>
          <w:rFonts w:ascii="Times New Roman" w:eastAsia="SimSun" w:hAnsi="Times New Roman"/>
          <w:sz w:val="28"/>
          <w:szCs w:val="28"/>
          <w:lang w:val="ru-RU" w:eastAsia="en-US"/>
        </w:rPr>
      </w:pPr>
      <w:r w:rsidRPr="007A2008">
        <w:rPr>
          <w:sz w:val="28"/>
          <w:szCs w:val="28"/>
          <w:lang w:val="ru-RU"/>
        </w:rPr>
        <w:br w:type="page"/>
      </w:r>
    </w:p>
    <w:p w:rsidR="006A5553" w:rsidRDefault="007E5725">
      <w:pPr>
        <w:pStyle w:val="20"/>
        <w:keepLines/>
        <w:suppressAutoHyphens/>
        <w:spacing w:before="360" w:after="240"/>
        <w:jc w:val="center"/>
        <w:rPr>
          <w:rFonts w:ascii="Times New Roman" w:hAnsi="Times New Roman" w:cs="Times New Roman"/>
          <w:i w:val="0"/>
          <w:kern w:val="0"/>
          <w:sz w:val="30"/>
          <w:szCs w:val="30"/>
          <w:lang w:val="ru-RU"/>
        </w:rPr>
      </w:pPr>
      <w:bookmarkStart w:id="305" w:name="_Toc518319380"/>
      <w:bookmarkStart w:id="306" w:name="_Toc54879823"/>
      <w:bookmarkStart w:id="307" w:name="_Toc527638472"/>
      <w:bookmarkStart w:id="308" w:name="_Toc75245975"/>
      <w:r>
        <w:rPr>
          <w:rFonts w:ascii="Times New Roman" w:hAnsi="Times New Roman" w:cs="Times New Roman"/>
          <w:i w:val="0"/>
          <w:kern w:val="0"/>
          <w:sz w:val="30"/>
          <w:szCs w:val="30"/>
          <w:lang w:val="ru-RU"/>
        </w:rPr>
        <w:lastRenderedPageBreak/>
        <w:t>6.8. Оценка возможного влияния планируемых для размещения объектов местного значения поселения на комплексное развитие территории</w:t>
      </w:r>
      <w:bookmarkEnd w:id="305"/>
      <w:bookmarkEnd w:id="306"/>
      <w:bookmarkEnd w:id="307"/>
      <w:bookmarkEnd w:id="308"/>
    </w:p>
    <w:p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Комплекс мероприятий по развитию объектов местного значения сельского поселения направлен на обеспечение реализации полномочий сельского поселения, а также на обеспечение возможности развития его экономики в целом с учётом приоритетных направлений, заложенных в стратегических документах комплексного социально-экономического развития.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 Реализация запланированных мероприятий генеральным планом приведет к устойчивому социально-экономического развитию территории, рациональному использованию земель и их охраны, развитию инженерной, транспортной и социальной инфраструктуры, охране природы, защите территорий от воздействия чрезвычайных ситуаций природного и техногенного характера, повышению эффективности управления развитием территории, а также улучшение качества жизни населения.</w:t>
      </w:r>
    </w:p>
    <w:p w:rsidR="00A14D26" w:rsidRDefault="00A14D26">
      <w:pPr>
        <w:jc w:val="both"/>
        <w:rPr>
          <w:rFonts w:ascii="Times New Roman" w:hAnsi="Times New Roman"/>
          <w:b/>
          <w:sz w:val="28"/>
          <w:szCs w:val="28"/>
          <w:lang w:val="ru-RU"/>
        </w:rPr>
      </w:pPr>
    </w:p>
    <w:p w:rsidR="006A5553" w:rsidRDefault="007E5725">
      <w:pPr>
        <w:jc w:val="both"/>
        <w:rPr>
          <w:rFonts w:ascii="Times New Roman" w:hAnsi="Times New Roman"/>
          <w:b/>
          <w:sz w:val="28"/>
          <w:szCs w:val="28"/>
          <w:lang w:val="ru-RU"/>
        </w:rPr>
      </w:pPr>
      <w:r w:rsidRPr="00A14D26">
        <w:rPr>
          <w:rFonts w:ascii="Times New Roman" w:hAnsi="Times New Roman"/>
          <w:b/>
          <w:sz w:val="28"/>
          <w:szCs w:val="28"/>
          <w:lang w:val="ru-RU"/>
        </w:rPr>
        <w:t xml:space="preserve">Таблица </w:t>
      </w:r>
      <w:r w:rsidR="002D1756" w:rsidRPr="00A14D26">
        <w:rPr>
          <w:rFonts w:ascii="Times New Roman" w:hAnsi="Times New Roman"/>
          <w:b/>
          <w:sz w:val="28"/>
          <w:szCs w:val="28"/>
          <w:lang w:val="ru-RU"/>
        </w:rPr>
        <w:t>4</w:t>
      </w:r>
      <w:r w:rsidR="00370CB5">
        <w:rPr>
          <w:rFonts w:ascii="Times New Roman" w:hAnsi="Times New Roman"/>
          <w:b/>
          <w:sz w:val="28"/>
          <w:szCs w:val="28"/>
          <w:lang w:val="ru-RU"/>
        </w:rPr>
        <w:t>1</w:t>
      </w:r>
      <w:r w:rsidRPr="00A14D26">
        <w:rPr>
          <w:rFonts w:ascii="Times New Roman" w:hAnsi="Times New Roman"/>
          <w:b/>
          <w:sz w:val="28"/>
          <w:szCs w:val="28"/>
          <w:lang w:val="ru-RU"/>
        </w:rPr>
        <w:t xml:space="preserve"> - Оценка возможного влияния планируемых объектов местного значения на комплексное развитие территории Шуенгенского сельского поселения</w:t>
      </w:r>
      <w:r w:rsidR="00A14D26">
        <w:rPr>
          <w:rFonts w:ascii="Times New Roman" w:hAnsi="Times New Roman"/>
          <w:b/>
          <w:sz w:val="28"/>
          <w:szCs w:val="28"/>
          <w:lang w:val="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9" w:type="dxa"/>
          <w:right w:w="89" w:type="dxa"/>
        </w:tblCellMar>
        <w:tblLook w:val="04A0" w:firstRow="1" w:lastRow="0" w:firstColumn="1" w:lastColumn="0" w:noHBand="0" w:noVBand="1"/>
      </w:tblPr>
      <w:tblGrid>
        <w:gridCol w:w="594"/>
        <w:gridCol w:w="2922"/>
        <w:gridCol w:w="2763"/>
        <w:gridCol w:w="3917"/>
      </w:tblGrid>
      <w:tr w:rsidR="006A5553">
        <w:trPr>
          <w:trHeight w:val="2850"/>
          <w:tblHeader/>
          <w:jc w:val="center"/>
        </w:trPr>
        <w:tc>
          <w:tcPr>
            <w:tcW w:w="29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w:t>
            </w:r>
          </w:p>
          <w:p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п/п</w:t>
            </w:r>
          </w:p>
        </w:tc>
        <w:tc>
          <w:tcPr>
            <w:tcW w:w="1433"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Виды объектов местного</w:t>
            </w:r>
          </w:p>
          <w:p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значения района, в области</w:t>
            </w:r>
          </w:p>
        </w:tc>
        <w:tc>
          <w:tcPr>
            <w:tcW w:w="1355" w:type="pct"/>
            <w:tcBorders>
              <w:top w:val="single" w:sz="4" w:space="0" w:color="auto"/>
              <w:left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Наименование объектов</w:t>
            </w:r>
          </w:p>
          <w:p w:rsidR="006A5553" w:rsidRDefault="006A5553">
            <w:pPr>
              <w:jc w:val="center"/>
              <w:rPr>
                <w:rFonts w:ascii="Times New Roman" w:hAnsi="Times New Roman"/>
                <w:b/>
                <w:sz w:val="24"/>
                <w:szCs w:val="24"/>
                <w:lang w:val="ru-RU" w:eastAsia="en-US"/>
              </w:rPr>
            </w:pPr>
          </w:p>
        </w:tc>
        <w:tc>
          <w:tcPr>
            <w:tcW w:w="192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Оценка возможного влияния</w:t>
            </w:r>
          </w:p>
          <w:p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на комплексное развитие</w:t>
            </w:r>
          </w:p>
          <w:p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территории</w:t>
            </w:r>
          </w:p>
        </w:tc>
      </w:tr>
      <w:tr w:rsidR="006A5553" w:rsidRPr="00BC146C">
        <w:trPr>
          <w:cantSplit/>
          <w:trHeight w:val="1473"/>
          <w:jc w:val="center"/>
        </w:trPr>
        <w:tc>
          <w:tcPr>
            <w:tcW w:w="29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1</w:t>
            </w:r>
          </w:p>
        </w:tc>
        <w:tc>
          <w:tcPr>
            <w:tcW w:w="1433"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Водоснабжение</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Водозаборы</w:t>
            </w:r>
          </w:p>
        </w:tc>
        <w:tc>
          <w:tcPr>
            <w:tcW w:w="192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Надежное обеспечение населения, социальных, промышленных, коммунальных и иных объектов водоснабжением Улучшение условий проживания населения, повышение качества питьевой воды. Сокращение заболеваемости населения. Повышения уровня благоустройства жилого фонда. Повышение инвестиционной привлекательности территории МО</w:t>
            </w:r>
          </w:p>
        </w:tc>
      </w:tr>
      <w:tr w:rsidR="006A5553">
        <w:trPr>
          <w:trHeight w:val="16"/>
          <w:jc w:val="center"/>
        </w:trPr>
        <w:tc>
          <w:tcPr>
            <w:tcW w:w="29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Магистральные сети</w:t>
            </w:r>
          </w:p>
        </w:tc>
        <w:tc>
          <w:tcPr>
            <w:tcW w:w="192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both"/>
              <w:rPr>
                <w:rFonts w:ascii="Times New Roman" w:hAnsi="Times New Roman"/>
                <w:sz w:val="24"/>
                <w:szCs w:val="24"/>
                <w:lang w:val="ru-RU" w:eastAsia="en-US"/>
              </w:rPr>
            </w:pPr>
          </w:p>
        </w:tc>
      </w:tr>
      <w:tr w:rsidR="006A5553">
        <w:trPr>
          <w:trHeight w:val="1074"/>
          <w:jc w:val="center"/>
        </w:trPr>
        <w:tc>
          <w:tcPr>
            <w:tcW w:w="29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Магистральные сети</w:t>
            </w:r>
          </w:p>
        </w:tc>
        <w:tc>
          <w:tcPr>
            <w:tcW w:w="192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both"/>
              <w:rPr>
                <w:rFonts w:ascii="Times New Roman" w:hAnsi="Times New Roman"/>
                <w:sz w:val="24"/>
                <w:szCs w:val="24"/>
                <w:lang w:val="ru-RU" w:eastAsia="en-US"/>
              </w:rPr>
            </w:pPr>
          </w:p>
        </w:tc>
      </w:tr>
      <w:tr w:rsidR="006A5553">
        <w:trPr>
          <w:trHeight w:val="16"/>
          <w:jc w:val="center"/>
        </w:trPr>
        <w:tc>
          <w:tcPr>
            <w:tcW w:w="29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Очистные сооружения (КОС)</w:t>
            </w:r>
          </w:p>
        </w:tc>
        <w:tc>
          <w:tcPr>
            <w:tcW w:w="192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both"/>
              <w:rPr>
                <w:rFonts w:ascii="Times New Roman" w:hAnsi="Times New Roman"/>
                <w:sz w:val="24"/>
                <w:szCs w:val="24"/>
                <w:lang w:val="ru-RU" w:eastAsia="en-US"/>
              </w:rPr>
            </w:pPr>
          </w:p>
        </w:tc>
      </w:tr>
      <w:tr w:rsidR="006A5553" w:rsidRPr="00BC146C">
        <w:trPr>
          <w:trHeight w:val="16"/>
          <w:jc w:val="center"/>
        </w:trPr>
        <w:tc>
          <w:tcPr>
            <w:tcW w:w="29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2.</w:t>
            </w:r>
          </w:p>
        </w:tc>
        <w:tc>
          <w:tcPr>
            <w:tcW w:w="1433"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Объекты в области обеспечения объектами транспортной инфраструктуры</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Автомобильные дороги местного значения и искусственные сооружения на дорогах в границах сельского поселения</w:t>
            </w:r>
          </w:p>
        </w:tc>
        <w:tc>
          <w:tcPr>
            <w:tcW w:w="192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Улучшение условий проживания населения, повышение инвестиционной привлекательности , снижение аварийности автотранспорта, сокращение объёмов загрязнения окружающей среды.</w:t>
            </w:r>
          </w:p>
        </w:tc>
      </w:tr>
      <w:tr w:rsidR="006A5553" w:rsidRPr="00BC146C">
        <w:trPr>
          <w:trHeight w:val="16"/>
          <w:jc w:val="center"/>
        </w:trPr>
        <w:tc>
          <w:tcPr>
            <w:tcW w:w="29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Иные объекты улично-дорожной сети</w:t>
            </w:r>
          </w:p>
        </w:tc>
        <w:tc>
          <w:tcPr>
            <w:tcW w:w="192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both"/>
              <w:rPr>
                <w:rFonts w:ascii="Times New Roman" w:hAnsi="Times New Roman"/>
                <w:sz w:val="24"/>
                <w:szCs w:val="24"/>
                <w:lang w:val="ru-RU" w:eastAsia="en-US"/>
              </w:rPr>
            </w:pPr>
          </w:p>
        </w:tc>
      </w:tr>
      <w:tr w:rsidR="006A5553">
        <w:trPr>
          <w:trHeight w:val="16"/>
          <w:jc w:val="center"/>
        </w:trPr>
        <w:tc>
          <w:tcPr>
            <w:tcW w:w="29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Общеобразовательные организации</w:t>
            </w:r>
          </w:p>
        </w:tc>
        <w:tc>
          <w:tcPr>
            <w:tcW w:w="192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both"/>
              <w:rPr>
                <w:rFonts w:ascii="Times New Roman" w:hAnsi="Times New Roman"/>
                <w:sz w:val="24"/>
                <w:szCs w:val="24"/>
                <w:lang w:val="ru-RU" w:eastAsia="en-US"/>
              </w:rPr>
            </w:pPr>
          </w:p>
        </w:tc>
      </w:tr>
      <w:tr w:rsidR="006A5553" w:rsidRPr="00BC146C">
        <w:trPr>
          <w:trHeight w:val="16"/>
          <w:jc w:val="center"/>
        </w:trPr>
        <w:tc>
          <w:tcPr>
            <w:tcW w:w="29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3.</w:t>
            </w:r>
          </w:p>
        </w:tc>
        <w:tc>
          <w:tcPr>
            <w:tcW w:w="1433"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В области физической культуры и массового спорта</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Спортивные сооружения, предназначенные для организации и проведения, официальных физкультурно-оздоровительных и спортивных мероприятий городского округа</w:t>
            </w:r>
          </w:p>
        </w:tc>
        <w:tc>
          <w:tcPr>
            <w:tcW w:w="192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Повышение доступности и качества услуг учреждений физической культуры и массового спорта. Привлечение и закрепление на территории молодого населения. Сокращение заболеваемости населения.</w:t>
            </w:r>
          </w:p>
        </w:tc>
      </w:tr>
      <w:tr w:rsidR="006A5553">
        <w:trPr>
          <w:trHeight w:val="16"/>
          <w:jc w:val="center"/>
        </w:trPr>
        <w:tc>
          <w:tcPr>
            <w:tcW w:w="29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Физкультурно-спортивные залы</w:t>
            </w:r>
          </w:p>
        </w:tc>
        <w:tc>
          <w:tcPr>
            <w:tcW w:w="1921" w:type="pct"/>
            <w:vMerge/>
            <w:tcBorders>
              <w:top w:val="single" w:sz="4" w:space="0" w:color="auto"/>
              <w:left w:val="single" w:sz="4" w:space="0" w:color="auto"/>
              <w:bottom w:val="single" w:sz="4" w:space="0" w:color="auto"/>
              <w:right w:val="single" w:sz="4" w:space="0" w:color="auto"/>
            </w:tcBorders>
            <w:vAlign w:val="center"/>
          </w:tcPr>
          <w:p w:rsidR="006A5553" w:rsidRDefault="006A5553">
            <w:pPr>
              <w:jc w:val="both"/>
              <w:rPr>
                <w:rFonts w:ascii="Times New Roman" w:hAnsi="Times New Roman"/>
                <w:sz w:val="24"/>
                <w:szCs w:val="24"/>
                <w:lang w:val="ru-RU" w:eastAsia="en-US"/>
              </w:rPr>
            </w:pPr>
          </w:p>
        </w:tc>
      </w:tr>
      <w:tr w:rsidR="006A5553">
        <w:trPr>
          <w:trHeight w:val="16"/>
          <w:jc w:val="center"/>
        </w:trPr>
        <w:tc>
          <w:tcPr>
            <w:tcW w:w="29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4.</w:t>
            </w:r>
          </w:p>
        </w:tc>
        <w:tc>
          <w:tcPr>
            <w:tcW w:w="1433"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Объекты в области обращения с отходами</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Полигоны ТКО</w:t>
            </w:r>
          </w:p>
        </w:tc>
        <w:tc>
          <w:tcPr>
            <w:tcW w:w="192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Улучшение условий проживания населения. Повышения уровня благоустройства. Повышение инвестиционной привлекательности  МО</w:t>
            </w:r>
          </w:p>
        </w:tc>
      </w:tr>
      <w:tr w:rsidR="006A5553" w:rsidRPr="00BC146C">
        <w:trPr>
          <w:trHeight w:val="16"/>
          <w:jc w:val="center"/>
        </w:trPr>
        <w:tc>
          <w:tcPr>
            <w:tcW w:w="29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5.</w:t>
            </w:r>
          </w:p>
        </w:tc>
        <w:tc>
          <w:tcPr>
            <w:tcW w:w="1433"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Объекты в области организации ритуальных услуг и содержание мест захоронения</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Кладбища</w:t>
            </w:r>
          </w:p>
        </w:tc>
        <w:tc>
          <w:tcPr>
            <w:tcW w:w="192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Повышение качества оказания ритуальных услуг.</w:t>
            </w:r>
          </w:p>
        </w:tc>
      </w:tr>
      <w:tr w:rsidR="006A5553">
        <w:trPr>
          <w:trHeight w:val="16"/>
          <w:jc w:val="center"/>
        </w:trPr>
        <w:tc>
          <w:tcPr>
            <w:tcW w:w="29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6.</w:t>
            </w:r>
          </w:p>
        </w:tc>
        <w:tc>
          <w:tcPr>
            <w:tcW w:w="1433"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Объекты в области культуры,  искусства и библиотечного обслуживания</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Учреждения культуры клубного типа</w:t>
            </w:r>
          </w:p>
        </w:tc>
        <w:tc>
          <w:tcPr>
            <w:tcW w:w="192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Повышение доступности и качества услуг учреждений культуры. Привлечение и закрепление на территории молодого населения. Расширение перечня услуг оказываемых учреждениями культуры.</w:t>
            </w:r>
          </w:p>
        </w:tc>
      </w:tr>
    </w:tbl>
    <w:p w:rsidR="006A5553" w:rsidRDefault="007E5725">
      <w:pPr>
        <w:keepNext/>
        <w:keepLines/>
        <w:pageBreakBefore/>
        <w:suppressAutoHyphens/>
        <w:spacing w:after="240" w:line="360" w:lineRule="auto"/>
        <w:ind w:left="432"/>
        <w:jc w:val="center"/>
        <w:outlineLvl w:val="0"/>
        <w:rPr>
          <w:rFonts w:ascii="Times New Roman" w:hAnsi="Times New Roman"/>
          <w:b/>
          <w:bCs/>
          <w:kern w:val="32"/>
          <w:sz w:val="28"/>
          <w:szCs w:val="28"/>
          <w:lang w:val="ru-RU"/>
        </w:rPr>
      </w:pPr>
      <w:bookmarkStart w:id="309" w:name="_Toc5190122"/>
      <w:bookmarkStart w:id="310" w:name="_Toc10558125"/>
      <w:bookmarkStart w:id="311" w:name="_Toc54879824"/>
      <w:bookmarkStart w:id="312" w:name="_Toc10647116"/>
      <w:bookmarkStart w:id="313" w:name="_Toc75245976"/>
      <w:bookmarkStart w:id="314" w:name="_Toc532990993"/>
      <w:bookmarkStart w:id="315" w:name="_Toc10646523"/>
      <w:bookmarkStart w:id="316" w:name="_Toc5196712"/>
      <w:bookmarkStart w:id="317" w:name="_Toc533435149"/>
      <w:r>
        <w:rPr>
          <w:rFonts w:ascii="Times New Roman" w:hAnsi="Times New Roman"/>
          <w:b/>
          <w:bCs/>
          <w:kern w:val="32"/>
          <w:sz w:val="28"/>
          <w:szCs w:val="28"/>
          <w:lang w:val="ru-RU"/>
        </w:rPr>
        <w:lastRenderedPageBreak/>
        <w:t>. ПЕРЕЧЕНЬ ОСНОВНЫХ ФАКТОРОВ РИСКА ВОЗНИКНОВЕНИЯ ЧРЕЗВЫЧАЙНЫХ СИТУАЦИЙ ПРИРОДНОГО И ТЕХНОГЕННОГО ХАРАКТЕРА</w:t>
      </w:r>
      <w:bookmarkEnd w:id="309"/>
      <w:bookmarkEnd w:id="310"/>
      <w:bookmarkEnd w:id="311"/>
      <w:bookmarkEnd w:id="312"/>
      <w:bookmarkEnd w:id="313"/>
      <w:bookmarkEnd w:id="314"/>
      <w:bookmarkEnd w:id="315"/>
      <w:bookmarkEnd w:id="316"/>
      <w:bookmarkEnd w:id="317"/>
    </w:p>
    <w:p w:rsidR="006A5553" w:rsidRDefault="007E5725">
      <w:pPr>
        <w:ind w:firstLine="709"/>
        <w:jc w:val="both"/>
        <w:rPr>
          <w:rFonts w:ascii="Times New Roman" w:hAnsi="Times New Roman"/>
          <w:sz w:val="28"/>
          <w:szCs w:val="28"/>
          <w:lang w:val="ru-RU"/>
        </w:rPr>
      </w:pPr>
      <w:bookmarkStart w:id="318" w:name="_Toc319586003"/>
      <w:r>
        <w:rPr>
          <w:rFonts w:ascii="Times New Roman" w:hAnsi="Times New Roman"/>
          <w:sz w:val="28"/>
          <w:szCs w:val="28"/>
          <w:lang w:val="ru-RU"/>
        </w:rPr>
        <w:t>Количество и масштабы последствий ЧС, которые могут возникнуть на территории поселения в особый период и в условиях мирного времени заставляют вести поиск решений по защите населения и территории и прогнозировать степень риска и опасности в военное время и при возникновении ЧС техногенного и природного характера.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К территориям, подверженным воздействию чрезвычайных ситуаций природного характера в</w:t>
      </w:r>
      <w:r>
        <w:rPr>
          <w:rFonts w:ascii="Times New Roman" w:hAnsi="Times New Roman"/>
          <w:sz w:val="28"/>
          <w:szCs w:val="28"/>
        </w:rPr>
        <w:t> </w:t>
      </w:r>
      <w:r>
        <w:rPr>
          <w:rFonts w:ascii="Times New Roman" w:hAnsi="Times New Roman"/>
          <w:sz w:val="28"/>
          <w:szCs w:val="28"/>
          <w:lang w:val="ru-RU"/>
        </w:rPr>
        <w:t xml:space="preserve">границах проектирования, относятся зоны проявления опасных природных процессов.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Территории, подверженные воздействию чрезвычайных ситуаций техногенного характера – это территории, попадающие в</w:t>
      </w:r>
      <w:r>
        <w:rPr>
          <w:rFonts w:ascii="Times New Roman" w:hAnsi="Times New Roman"/>
          <w:sz w:val="28"/>
          <w:szCs w:val="28"/>
        </w:rPr>
        <w:t> </w:t>
      </w:r>
      <w:r>
        <w:rPr>
          <w:rFonts w:ascii="Times New Roman" w:hAnsi="Times New Roman"/>
          <w:sz w:val="28"/>
          <w:szCs w:val="28"/>
          <w:lang w:val="ru-RU"/>
        </w:rPr>
        <w:t>зону негативного воздействия при авариях на</w:t>
      </w:r>
      <w:r>
        <w:rPr>
          <w:rFonts w:ascii="Times New Roman" w:hAnsi="Times New Roman"/>
          <w:sz w:val="28"/>
          <w:szCs w:val="28"/>
        </w:rPr>
        <w:t> </w:t>
      </w:r>
      <w:r>
        <w:rPr>
          <w:rFonts w:ascii="Times New Roman" w:hAnsi="Times New Roman"/>
          <w:sz w:val="28"/>
          <w:szCs w:val="28"/>
          <w:lang w:val="ru-RU"/>
        </w:rPr>
        <w:t>взрывопожароопасных, химически опасных объектах и</w:t>
      </w:r>
      <w:r>
        <w:rPr>
          <w:rFonts w:ascii="Times New Roman" w:hAnsi="Times New Roman"/>
          <w:sz w:val="28"/>
          <w:szCs w:val="28"/>
        </w:rPr>
        <w:t> </w:t>
      </w:r>
      <w:r>
        <w:rPr>
          <w:rFonts w:ascii="Times New Roman" w:hAnsi="Times New Roman"/>
          <w:sz w:val="28"/>
          <w:szCs w:val="28"/>
          <w:lang w:val="ru-RU"/>
        </w:rPr>
        <w:t>транспорте.</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Главной целью органов управления всех уровней, для повышения защиты населения и территории от ЧС является снижение рисков и минимизация последствий от ЧС на территории муниципального образования, в том числе и на территории </w:t>
      </w:r>
      <w:r>
        <w:rPr>
          <w:rFonts w:ascii="Times New Roman" w:eastAsia="Calibri" w:hAnsi="Times New Roman"/>
          <w:kern w:val="2"/>
          <w:sz w:val="28"/>
          <w:szCs w:val="28"/>
          <w:lang w:val="ru-RU" w:eastAsia="en-US"/>
        </w:rPr>
        <w:t>Шунгенское сельского поселения</w:t>
      </w:r>
      <w:r>
        <w:rPr>
          <w:rFonts w:ascii="Times New Roman" w:hAnsi="Times New Roman"/>
          <w:sz w:val="28"/>
          <w:szCs w:val="28"/>
          <w:lang w:val="ru-RU"/>
        </w:rPr>
        <w:t>.</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Для достижения этой цели должны быть решены следующие задачи: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определение показателей степени риска ЧС;</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оценка возможных последствий ЧС;</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оценка состояния работ территориального и объектовых органов управления по предупреждению ЧС;</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разработка мероприятий по снижению риска и минимизации последствий ЧС на территории сельсовета.</w:t>
      </w:r>
    </w:p>
    <w:p w:rsidR="006A5553" w:rsidRDefault="006A5553">
      <w:pPr>
        <w:ind w:firstLine="709"/>
        <w:jc w:val="both"/>
        <w:rPr>
          <w:rFonts w:ascii="Times New Roman" w:hAnsi="Times New Roman"/>
          <w:sz w:val="28"/>
          <w:szCs w:val="28"/>
          <w:lang w:val="ru-RU"/>
        </w:rPr>
      </w:pPr>
    </w:p>
    <w:p w:rsidR="006A5553" w:rsidRDefault="007E5725">
      <w:pPr>
        <w:keepNext/>
        <w:ind w:firstLine="539"/>
        <w:jc w:val="center"/>
        <w:outlineLvl w:val="1"/>
        <w:rPr>
          <w:rFonts w:ascii="Times New Roman" w:eastAsia="SimSun" w:hAnsi="Times New Roman"/>
          <w:b/>
          <w:snapToGrid w:val="0"/>
          <w:sz w:val="30"/>
          <w:szCs w:val="30"/>
          <w:lang w:val="ru-RU"/>
        </w:rPr>
      </w:pPr>
      <w:bookmarkStart w:id="319" w:name="_Toc54879825"/>
      <w:bookmarkStart w:id="320" w:name="_Toc75245977"/>
      <w:bookmarkStart w:id="321" w:name="_Toc74838081"/>
      <w:r>
        <w:rPr>
          <w:rFonts w:ascii="Times New Roman" w:eastAsia="SimSun" w:hAnsi="Times New Roman"/>
          <w:b/>
          <w:snapToGrid w:val="0"/>
          <w:sz w:val="30"/>
          <w:szCs w:val="30"/>
          <w:lang w:val="ru-RU"/>
        </w:rPr>
        <w:t xml:space="preserve">7.1 </w:t>
      </w:r>
      <w:bookmarkEnd w:id="318"/>
      <w:bookmarkEnd w:id="319"/>
      <w:r>
        <w:rPr>
          <w:rFonts w:ascii="Times New Roman" w:eastAsia="SimSun" w:hAnsi="Times New Roman"/>
          <w:b/>
          <w:snapToGrid w:val="0"/>
          <w:sz w:val="30"/>
          <w:szCs w:val="30"/>
          <w:lang w:val="ru-RU"/>
        </w:rPr>
        <w:t>Общая оценка факторов риска чрезвычайных ситуаций природного и техногенного характера</w:t>
      </w:r>
      <w:bookmarkEnd w:id="320"/>
      <w:bookmarkEnd w:id="321"/>
    </w:p>
    <w:p w:rsidR="006A5553" w:rsidRDefault="006A5553">
      <w:pPr>
        <w:ind w:firstLine="426"/>
        <w:jc w:val="both"/>
        <w:rPr>
          <w:rFonts w:ascii="Times New Roman" w:eastAsia="SimSun" w:hAnsi="Times New Roman"/>
          <w:b/>
          <w:snapToGrid w:val="0"/>
          <w:sz w:val="28"/>
          <w:szCs w:val="28"/>
          <w:lang w:val="ru-RU"/>
        </w:rPr>
      </w:pPr>
    </w:p>
    <w:p w:rsidR="006A5553" w:rsidRDefault="007E5725">
      <w:pPr>
        <w:spacing w:before="120"/>
        <w:ind w:firstLine="709"/>
        <w:jc w:val="both"/>
        <w:rPr>
          <w:rFonts w:ascii="Times New Roman" w:hAnsi="Times New Roman"/>
          <w:sz w:val="28"/>
          <w:szCs w:val="28"/>
          <w:lang w:val="ru-RU"/>
        </w:rPr>
      </w:pPr>
      <w:r>
        <w:rPr>
          <w:rFonts w:ascii="Times New Roman" w:hAnsi="Times New Roman"/>
          <w:sz w:val="28"/>
          <w:szCs w:val="28"/>
          <w:lang w:val="ru-RU"/>
        </w:rPr>
        <w:t xml:space="preserve">Согласно «Руководства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w:t>
      </w:r>
      <w:r w:rsidR="00A14D26">
        <w:rPr>
          <w:rFonts w:ascii="Times New Roman" w:hAnsi="Times New Roman"/>
          <w:sz w:val="28"/>
          <w:szCs w:val="28"/>
          <w:lang w:val="ru-RU"/>
        </w:rPr>
        <w:t>МЧС России 09.01.2008 №1-4-60-9</w:t>
      </w:r>
      <w:r>
        <w:rPr>
          <w:rFonts w:ascii="Times New Roman" w:hAnsi="Times New Roman"/>
          <w:sz w:val="28"/>
          <w:szCs w:val="28"/>
          <w:lang w:val="ru-RU"/>
        </w:rPr>
        <w:t>, используются следующие основные понятия:</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w:t>
      </w:r>
      <w:r>
        <w:rPr>
          <w:rFonts w:ascii="Times New Roman" w:hAnsi="Times New Roman"/>
          <w:sz w:val="28"/>
          <w:szCs w:val="28"/>
          <w:lang w:val="ru-RU"/>
        </w:rPr>
        <w:t xml:space="preserve"> – количественная характеристика меры возможной опасности и размера последствий её реализации.</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чрезвычайной ситуации</w:t>
      </w:r>
      <w:r>
        <w:rPr>
          <w:rFonts w:ascii="Times New Roman" w:hAnsi="Times New Roman"/>
          <w:sz w:val="28"/>
          <w:szCs w:val="28"/>
          <w:lang w:val="ru-RU"/>
        </w:rPr>
        <w:t xml:space="preserve">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индивидуальный</w:t>
      </w:r>
      <w:r>
        <w:rPr>
          <w:rFonts w:ascii="Times New Roman" w:hAnsi="Times New Roman"/>
          <w:sz w:val="28"/>
          <w:szCs w:val="28"/>
          <w:lang w:val="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lastRenderedPageBreak/>
        <w:t>Риск социальный</w:t>
      </w:r>
      <w:r>
        <w:rPr>
          <w:rFonts w:ascii="Times New Roman" w:hAnsi="Times New Roman"/>
          <w:sz w:val="28"/>
          <w:szCs w:val="28"/>
          <w:lang w:val="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w:t>
      </w:r>
      <w:r>
        <w:rPr>
          <w:rFonts w:ascii="Times New Roman" w:hAnsi="Times New Roman"/>
          <w:sz w:val="28"/>
          <w:szCs w:val="28"/>
        </w:rPr>
        <w:t>F</w:t>
      </w:r>
      <w:r>
        <w:rPr>
          <w:rFonts w:ascii="Times New Roman" w:hAnsi="Times New Roman"/>
          <w:sz w:val="28"/>
          <w:szCs w:val="28"/>
          <w:lang w:val="ru-RU"/>
        </w:rPr>
        <w:t>/</w:t>
      </w:r>
      <w:r>
        <w:rPr>
          <w:rFonts w:ascii="Times New Roman" w:hAnsi="Times New Roman"/>
          <w:sz w:val="28"/>
          <w:szCs w:val="28"/>
        </w:rPr>
        <w:t>N</w:t>
      </w:r>
      <w:r>
        <w:rPr>
          <w:rFonts w:ascii="Times New Roman" w:hAnsi="Times New Roman"/>
          <w:sz w:val="28"/>
          <w:szCs w:val="28"/>
          <w:lang w:val="ru-RU"/>
        </w:rPr>
        <w:t>-диаграммы или кривые социального риска.</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экономический</w:t>
      </w:r>
      <w:r>
        <w:rPr>
          <w:rFonts w:ascii="Times New Roman" w:hAnsi="Times New Roman"/>
          <w:sz w:val="28"/>
          <w:szCs w:val="28"/>
          <w:lang w:val="ru-RU"/>
        </w:rPr>
        <w:t xml:space="preserve"> – в Руководстве понимается зависимость между частотой реализации определённых факторов опасностей и размером материального ущерба, так называемые </w:t>
      </w:r>
      <w:r>
        <w:rPr>
          <w:rFonts w:ascii="Times New Roman" w:hAnsi="Times New Roman"/>
          <w:sz w:val="28"/>
          <w:szCs w:val="28"/>
        </w:rPr>
        <w:t>F</w:t>
      </w:r>
      <w:r>
        <w:rPr>
          <w:rFonts w:ascii="Times New Roman" w:hAnsi="Times New Roman"/>
          <w:sz w:val="28"/>
          <w:szCs w:val="28"/>
          <w:lang w:val="ru-RU"/>
        </w:rPr>
        <w:t>/</w:t>
      </w:r>
      <w:r>
        <w:rPr>
          <w:rFonts w:ascii="Times New Roman" w:hAnsi="Times New Roman"/>
          <w:sz w:val="28"/>
          <w:szCs w:val="28"/>
        </w:rPr>
        <w:t>G</w:t>
      </w:r>
      <w:r>
        <w:rPr>
          <w:rFonts w:ascii="Times New Roman" w:hAnsi="Times New Roman"/>
          <w:sz w:val="28"/>
          <w:szCs w:val="28"/>
          <w:lang w:val="ru-RU"/>
        </w:rPr>
        <w:t>-диаграммы или кривые экономического риска.</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коллективный</w:t>
      </w:r>
      <w:r>
        <w:rPr>
          <w:rFonts w:ascii="Times New Roman" w:hAnsi="Times New Roman"/>
          <w:sz w:val="28"/>
          <w:szCs w:val="28"/>
          <w:lang w:val="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материальный</w:t>
      </w:r>
      <w:r>
        <w:rPr>
          <w:rFonts w:ascii="Times New Roman" w:hAnsi="Times New Roman"/>
          <w:sz w:val="28"/>
          <w:szCs w:val="28"/>
          <w:lang w:val="ru-RU"/>
        </w:rPr>
        <w:t xml:space="preserve"> – в Руководстве понимаются ожидаемые материальные потери в результате возможных реализаций факторов опасности за определённый период времени.</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предельно допустимый</w:t>
      </w:r>
      <w:r>
        <w:rPr>
          <w:rFonts w:ascii="Times New Roman" w:hAnsi="Times New Roman"/>
          <w:sz w:val="28"/>
          <w:szCs w:val="28"/>
          <w:lang w:val="ru-RU"/>
        </w:rPr>
        <w:t xml:space="preserve"> – нормативный уровень риска, определяющий верхнюю границу допустимого риска.</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неприемлемый (недопустимый)</w:t>
      </w:r>
      <w:r>
        <w:rPr>
          <w:rFonts w:ascii="Times New Roman" w:hAnsi="Times New Roman"/>
          <w:sz w:val="28"/>
          <w:szCs w:val="28"/>
          <w:lang w:val="ru-RU"/>
        </w:rPr>
        <w:t xml:space="preserve"> – риск, уровень которого превышает величину предельно допустимого уровня риска.</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допустимый</w:t>
      </w:r>
      <w:r>
        <w:rPr>
          <w:rFonts w:ascii="Times New Roman" w:hAnsi="Times New Roman"/>
          <w:sz w:val="28"/>
          <w:szCs w:val="28"/>
          <w:lang w:val="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повышенный</w:t>
      </w:r>
      <w:r>
        <w:rPr>
          <w:rFonts w:ascii="Times New Roman" w:hAnsi="Times New Roman"/>
          <w:sz w:val="28"/>
          <w:szCs w:val="28"/>
          <w:lang w:val="ru-RU"/>
        </w:rPr>
        <w:t xml:space="preserve"> – риск, уровень которого близок к предельно допустимому, требуются меры по его снижению и контролю.</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условно приемлемый</w:t>
      </w:r>
      <w:r>
        <w:rPr>
          <w:rFonts w:ascii="Times New Roman" w:hAnsi="Times New Roman"/>
          <w:sz w:val="28"/>
          <w:szCs w:val="28"/>
          <w:lang w:val="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приемлемый</w:t>
      </w:r>
      <w:r>
        <w:rPr>
          <w:rFonts w:ascii="Times New Roman" w:hAnsi="Times New Roman"/>
          <w:sz w:val="28"/>
          <w:szCs w:val="28"/>
          <w:lang w:val="ru-RU"/>
        </w:rPr>
        <w:t xml:space="preserve"> – риск, уровень которого, безусловно оправдан с социальной, экономической и экологической точек зрения или пренебрежимо мал.</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Опасность</w:t>
      </w:r>
      <w:r>
        <w:rPr>
          <w:rFonts w:ascii="Times New Roman" w:hAnsi="Times New Roman"/>
          <w:sz w:val="28"/>
          <w:szCs w:val="28"/>
          <w:lang w:val="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Пострадавшие</w:t>
      </w:r>
      <w:r>
        <w:rPr>
          <w:rFonts w:ascii="Times New Roman" w:hAnsi="Times New Roman"/>
          <w:sz w:val="28"/>
          <w:szCs w:val="28"/>
          <w:lang w:val="ru-RU"/>
        </w:rPr>
        <w:t xml:space="preserve"> – количество людей, погибших или получивших в результате чрезвычайной ситуации ущерб здоровью.</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Ущерб</w:t>
      </w:r>
      <w:r>
        <w:rPr>
          <w:rFonts w:ascii="Times New Roman" w:hAnsi="Times New Roman"/>
          <w:sz w:val="28"/>
          <w:szCs w:val="28"/>
          <w:lang w:val="ru-RU"/>
        </w:rPr>
        <w:t xml:space="preserve"> – потери некоторого субъекта или группы субъектов части или всех своих ценностей.</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Ущерб материальный</w:t>
      </w:r>
      <w:r>
        <w:rPr>
          <w:rFonts w:ascii="Times New Roman" w:hAnsi="Times New Roman"/>
          <w:sz w:val="28"/>
          <w:szCs w:val="28"/>
          <w:lang w:val="ru-RU"/>
        </w:rPr>
        <w:t xml:space="preserve"> – потери материальных ценностей, собственности или финансовых средств.</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Ущерб социальный</w:t>
      </w:r>
      <w:r>
        <w:rPr>
          <w:rFonts w:ascii="Times New Roman" w:hAnsi="Times New Roman"/>
          <w:sz w:val="28"/>
          <w:szCs w:val="28"/>
          <w:lang w:val="ru-RU"/>
        </w:rPr>
        <w:t xml:space="preserve"> – потери, связанные с жизнью, здоровьем и духовными ценностями индивидуума, социальных групп и общества в целом.</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Ущерб социально-экономический</w:t>
      </w:r>
      <w:r>
        <w:rPr>
          <w:rFonts w:ascii="Times New Roman" w:hAnsi="Times New Roman"/>
          <w:sz w:val="28"/>
          <w:szCs w:val="28"/>
          <w:lang w:val="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Ущерб эколого-экономический</w:t>
      </w:r>
      <w:r>
        <w:rPr>
          <w:rFonts w:ascii="Times New Roman" w:hAnsi="Times New Roman"/>
          <w:sz w:val="28"/>
          <w:szCs w:val="28"/>
          <w:lang w:val="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за нанесение вреда окружающей среде от загрязнения земель, водных объектов и атмосферы.</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Оценка риска выполняется с учётом погрешностей, присутствующих, как при оценке риска, так и при оценке того, что можно считать допустимым.</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Таким образом, задача оценки риска заключается в решении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района и существенно сказывающиеся на безопасности населения:</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террористические;</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криминальные;</w:t>
      </w:r>
    </w:p>
    <w:p w:rsidR="006A5553" w:rsidRDefault="007E5725">
      <w:pPr>
        <w:numPr>
          <w:ilvl w:val="0"/>
          <w:numId w:val="31"/>
        </w:numPr>
        <w:tabs>
          <w:tab w:val="left" w:pos="1134"/>
        </w:tabs>
        <w:ind w:left="1134"/>
        <w:jc w:val="both"/>
        <w:rPr>
          <w:rFonts w:ascii="Times New Roman" w:hAnsi="Times New Roman"/>
          <w:sz w:val="28"/>
          <w:szCs w:val="28"/>
          <w:lang w:val="ru-RU"/>
        </w:rPr>
      </w:pPr>
      <w:r>
        <w:rPr>
          <w:rFonts w:ascii="Times New Roman" w:hAnsi="Times New Roman"/>
          <w:sz w:val="28"/>
          <w:szCs w:val="28"/>
          <w:lang w:val="ru-RU"/>
        </w:rPr>
        <w:t>коммунально-бытового и жилищного характера;</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техногенные;</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военные;</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природные;</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эпидемиологического характера;</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экологические.</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Конкретная часть территории в зависимости от степени риска может быть отнесена к одному из 4-х типов зон риска: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1.Зона неприемлемого (недопустимого) риска – это территория, на которой не допускается нахождение людей, за исключением лиц, обеспечивающих проведение соответствующего комплекса организационных, социальных и технических мероприятий (специальное строительство инженерных сооружений, введение дополнительных систем защиты, контроля, оповещения), направленного на 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 за исключением объектов обороны, охраны государственной границы или объектов, осуществляющих функционирование в </w:t>
      </w:r>
      <w:r>
        <w:rPr>
          <w:rFonts w:ascii="Times New Roman" w:hAnsi="Times New Roman"/>
          <w:sz w:val="28"/>
          <w:szCs w:val="28"/>
          <w:lang w:val="ru-RU"/>
        </w:rPr>
        <w:lastRenderedPageBreak/>
        <w:t>автоматическом режиме. В плановом порядке осуществляется переселение людей в безопасные районы;</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2.Зона повышенного риска – это территория, на которой допускается временное пребывание ограниченного количества людей, связанных с выполнением служебных обязанностей. Новое жилищное и промышленное строительство допускается в исключительных случаях по решению Губернатора автономного округа 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 обязательному контролю риска и предупреждению чрезвычайных ситуаций;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3.Зона условно приемлемого риска – территория, где допускается строительство и размещение новых жилых, социальных и промышленных объектов при условии обязательного выполнения комплекса дополнительных мероприятий по снижению риска;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4.Зона приемлемого риска – территория, на которой допускается любое строительство и размещение населения.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Границы зон в координатах «частота ЧС – число пострадавших» и «частота ЧС – материальный ущерб» представлены в таблицах.</w:t>
      </w:r>
    </w:p>
    <w:p w:rsidR="006A5553" w:rsidRDefault="006A5553">
      <w:pPr>
        <w:ind w:firstLine="709"/>
        <w:jc w:val="both"/>
        <w:rPr>
          <w:rFonts w:ascii="Times New Roman" w:hAnsi="Times New Roman"/>
          <w:sz w:val="28"/>
          <w:szCs w:val="28"/>
          <w:lang w:val="ru-RU"/>
        </w:rPr>
      </w:pPr>
    </w:p>
    <w:p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 xml:space="preserve">Таблица </w:t>
      </w:r>
      <w:r w:rsidR="002D1756">
        <w:rPr>
          <w:rFonts w:ascii="Times New Roman" w:eastAsia="Calibri" w:hAnsi="Times New Roman"/>
          <w:b/>
          <w:bCs/>
          <w:kern w:val="2"/>
          <w:sz w:val="28"/>
          <w:szCs w:val="28"/>
          <w:lang w:val="ru-RU" w:eastAsia="en-US"/>
        </w:rPr>
        <w:t>4</w:t>
      </w:r>
      <w:r w:rsidR="00370CB5">
        <w:rPr>
          <w:rFonts w:ascii="Times New Roman" w:eastAsia="Calibri" w:hAnsi="Times New Roman"/>
          <w:b/>
          <w:bCs/>
          <w:kern w:val="2"/>
          <w:sz w:val="28"/>
          <w:szCs w:val="28"/>
          <w:lang w:val="ru-RU" w:eastAsia="en-US"/>
        </w:rPr>
        <w:t>2</w:t>
      </w:r>
      <w:r>
        <w:rPr>
          <w:rFonts w:ascii="Times New Roman" w:eastAsia="Calibri" w:hAnsi="Times New Roman"/>
          <w:b/>
          <w:bCs/>
          <w:kern w:val="2"/>
          <w:sz w:val="28"/>
          <w:szCs w:val="28"/>
          <w:lang w:val="ru-RU" w:eastAsia="en-US"/>
        </w:rPr>
        <w:t xml:space="preserve"> - Определение границ зон рисков в координатах «частота ЧС – число пострадавших»</w:t>
      </w:r>
    </w:p>
    <w:p w:rsidR="006A5553" w:rsidRDefault="006A5553">
      <w:pPr>
        <w:jc w:val="both"/>
        <w:rPr>
          <w:rFonts w:ascii="Times New Roman" w:eastAsia="Calibri" w:hAnsi="Times New Roman"/>
          <w:b/>
          <w:bCs/>
          <w:kern w:val="2"/>
          <w:sz w:val="24"/>
          <w:szCs w:val="24"/>
          <w:lang w:val="ru-RU"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39"/>
        <w:gridCol w:w="2039"/>
        <w:gridCol w:w="2039"/>
        <w:gridCol w:w="2039"/>
      </w:tblGrid>
      <w:tr w:rsidR="006A5553">
        <w:trPr>
          <w:trHeight w:val="227"/>
          <w:tblHeader/>
          <w:jc w:val="center"/>
        </w:trPr>
        <w:tc>
          <w:tcPr>
            <w:tcW w:w="1000" w:type="pct"/>
            <w:vMerge w:val="restart"/>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Частота ЧС</w:t>
            </w:r>
          </w:p>
        </w:tc>
        <w:tc>
          <w:tcPr>
            <w:tcW w:w="4000" w:type="pct"/>
            <w:gridSpan w:val="4"/>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Число пострадавших, чел.</w:t>
            </w:r>
          </w:p>
        </w:tc>
      </w:tr>
      <w:tr w:rsidR="006A5553">
        <w:trPr>
          <w:trHeight w:val="227"/>
          <w:tblHeader/>
          <w:jc w:val="center"/>
        </w:trPr>
        <w:tc>
          <w:tcPr>
            <w:tcW w:w="1000" w:type="pct"/>
            <w:vMerge/>
          </w:tcPr>
          <w:p w:rsidR="006A5553" w:rsidRDefault="006A5553">
            <w:pPr>
              <w:widowControl w:val="0"/>
              <w:tabs>
                <w:tab w:val="left" w:pos="511"/>
                <w:tab w:val="left" w:pos="8641"/>
              </w:tabs>
              <w:overflowPunct w:val="0"/>
              <w:autoSpaceDE w:val="0"/>
              <w:jc w:val="both"/>
              <w:textAlignment w:val="baseline"/>
              <w:rPr>
                <w:rFonts w:ascii="Times New Roman" w:hAnsi="Times New Roman"/>
                <w:b/>
                <w:sz w:val="24"/>
                <w:szCs w:val="24"/>
                <w:lang w:eastAsia="ar-SA"/>
              </w:rPr>
            </w:pPr>
          </w:p>
        </w:tc>
        <w:tc>
          <w:tcPr>
            <w:tcW w:w="1000" w:type="pct"/>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менее 10</w:t>
            </w:r>
          </w:p>
        </w:tc>
        <w:tc>
          <w:tcPr>
            <w:tcW w:w="1000" w:type="pct"/>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от 10 до 50</w:t>
            </w:r>
          </w:p>
        </w:tc>
        <w:tc>
          <w:tcPr>
            <w:tcW w:w="1000" w:type="pct"/>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от 50 до 500</w:t>
            </w:r>
          </w:p>
        </w:tc>
        <w:tc>
          <w:tcPr>
            <w:tcW w:w="1000" w:type="pct"/>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свыше 500</w:t>
            </w: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более 1</w:t>
            </w:r>
          </w:p>
        </w:tc>
        <w:tc>
          <w:tcPr>
            <w:tcW w:w="4000" w:type="pct"/>
            <w:gridSpan w:val="4"/>
            <w:tcBorders>
              <w:bottom w:val="nil"/>
            </w:tcBorders>
            <w:shd w:val="clear" w:color="auto" w:fill="1F3864"/>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vertAlign w:val="superscript"/>
                <w:lang w:eastAsia="ar-SA"/>
              </w:rPr>
            </w:pPr>
            <w:r>
              <w:rPr>
                <w:rFonts w:ascii="Times New Roman" w:hAnsi="Times New Roman"/>
                <w:sz w:val="24"/>
                <w:szCs w:val="24"/>
                <w:lang w:eastAsia="ar-SA"/>
              </w:rPr>
              <w:t>1-10</w:t>
            </w:r>
            <w:r>
              <w:rPr>
                <w:rFonts w:ascii="Times New Roman" w:hAnsi="Times New Roman"/>
                <w:sz w:val="24"/>
                <w:szCs w:val="24"/>
                <w:vertAlign w:val="superscript"/>
                <w:lang w:eastAsia="ar-SA"/>
              </w:rPr>
              <w:t>-1</w:t>
            </w:r>
          </w:p>
        </w:tc>
        <w:tc>
          <w:tcPr>
            <w:tcW w:w="1000" w:type="pct"/>
            <w:vMerge w:val="restart"/>
            <w:tcBorders>
              <w:top w:val="nil"/>
              <w:bottom w:val="nil"/>
              <w:right w:val="nil"/>
            </w:tcBorders>
            <w:shd w:val="clear" w:color="auto" w:fill="2F5496"/>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3000" w:type="pct"/>
            <w:gridSpan w:val="3"/>
            <w:tcBorders>
              <w:top w:val="nil"/>
              <w:left w:val="nil"/>
              <w:bottom w:val="nil"/>
              <w:right w:val="nil"/>
            </w:tcBorders>
            <w:shd w:val="clear" w:color="auto" w:fill="1F3864"/>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eastAsia="ar-SA"/>
              </w:rPr>
            </w:pPr>
            <w:r>
              <w:rPr>
                <w:rFonts w:ascii="Times New Roman" w:hAnsi="Times New Roman"/>
                <w:sz w:val="24"/>
                <w:szCs w:val="24"/>
                <w:lang w:eastAsia="ar-SA"/>
              </w:rPr>
              <w:t>Зона недопустимого риска</w:t>
            </w: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vertAlign w:val="superscript"/>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-1</w:t>
            </w:r>
            <w:r>
              <w:rPr>
                <w:rFonts w:ascii="Times New Roman" w:hAnsi="Times New Roman"/>
                <w:sz w:val="24"/>
                <w:szCs w:val="24"/>
                <w:lang w:eastAsia="ar-SA"/>
              </w:rPr>
              <w:t>-10</w:t>
            </w:r>
            <w:r>
              <w:rPr>
                <w:rFonts w:ascii="Times New Roman" w:hAnsi="Times New Roman"/>
                <w:sz w:val="24"/>
                <w:szCs w:val="24"/>
                <w:vertAlign w:val="superscript"/>
                <w:lang w:eastAsia="ar-SA"/>
              </w:rPr>
              <w:t>-2</w:t>
            </w:r>
          </w:p>
        </w:tc>
        <w:tc>
          <w:tcPr>
            <w:tcW w:w="1000" w:type="pct"/>
            <w:vMerge/>
            <w:tcBorders>
              <w:top w:val="nil"/>
              <w:bottom w:val="nil"/>
              <w:right w:val="nil"/>
            </w:tcBorders>
            <w:shd w:val="clear" w:color="auto" w:fill="2F5496"/>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2F5496"/>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2000" w:type="pct"/>
            <w:gridSpan w:val="2"/>
            <w:tcBorders>
              <w:top w:val="nil"/>
              <w:left w:val="nil"/>
              <w:bottom w:val="nil"/>
            </w:tcBorders>
            <w:shd w:val="clear" w:color="auto" w:fill="1F3864"/>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-2</w:t>
            </w:r>
            <w:r>
              <w:rPr>
                <w:rFonts w:ascii="Times New Roman" w:hAnsi="Times New Roman"/>
                <w:sz w:val="24"/>
                <w:szCs w:val="24"/>
                <w:lang w:eastAsia="ar-SA"/>
              </w:rPr>
              <w:t>-10</w:t>
            </w:r>
            <w:r>
              <w:rPr>
                <w:rFonts w:ascii="Times New Roman" w:hAnsi="Times New Roman"/>
                <w:sz w:val="24"/>
                <w:szCs w:val="24"/>
                <w:vertAlign w:val="superscript"/>
                <w:lang w:eastAsia="ar-SA"/>
              </w:rPr>
              <w:t>-3</w:t>
            </w:r>
          </w:p>
        </w:tc>
        <w:tc>
          <w:tcPr>
            <w:tcW w:w="1000" w:type="pct"/>
            <w:vMerge w:val="restart"/>
            <w:tcBorders>
              <w:top w:val="nil"/>
              <w:bottom w:val="nil"/>
              <w:right w:val="nil"/>
            </w:tcBorders>
            <w:shd w:val="clear" w:color="auto" w:fill="8EAADB"/>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2000" w:type="pct"/>
            <w:gridSpan w:val="2"/>
            <w:tcBorders>
              <w:top w:val="nil"/>
              <w:left w:val="nil"/>
              <w:bottom w:val="nil"/>
              <w:right w:val="nil"/>
            </w:tcBorders>
            <w:shd w:val="clear" w:color="auto" w:fill="2F5496"/>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eastAsia="ar-SA"/>
              </w:rPr>
            </w:pPr>
            <w:r>
              <w:rPr>
                <w:rFonts w:ascii="Times New Roman" w:hAnsi="Times New Roman"/>
                <w:sz w:val="24"/>
                <w:szCs w:val="24"/>
                <w:lang w:eastAsia="ar-SA"/>
              </w:rPr>
              <w:t>Зона повышенного риска</w:t>
            </w:r>
          </w:p>
        </w:tc>
        <w:tc>
          <w:tcPr>
            <w:tcW w:w="1000" w:type="pct"/>
            <w:tcBorders>
              <w:top w:val="nil"/>
              <w:left w:val="nil"/>
              <w:bottom w:val="nil"/>
            </w:tcBorders>
            <w:shd w:val="clear" w:color="auto" w:fill="1F3864"/>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-3</w:t>
            </w:r>
            <w:r>
              <w:rPr>
                <w:rFonts w:ascii="Times New Roman" w:hAnsi="Times New Roman"/>
                <w:sz w:val="24"/>
                <w:szCs w:val="24"/>
                <w:lang w:eastAsia="ar-SA"/>
              </w:rPr>
              <w:t>-10</w:t>
            </w:r>
            <w:r>
              <w:rPr>
                <w:rFonts w:ascii="Times New Roman" w:hAnsi="Times New Roman"/>
                <w:sz w:val="24"/>
                <w:szCs w:val="24"/>
                <w:vertAlign w:val="superscript"/>
                <w:lang w:eastAsia="ar-SA"/>
              </w:rPr>
              <w:t>-4</w:t>
            </w:r>
          </w:p>
        </w:tc>
        <w:tc>
          <w:tcPr>
            <w:tcW w:w="1000" w:type="pct"/>
            <w:vMerge/>
            <w:tcBorders>
              <w:top w:val="nil"/>
              <w:bottom w:val="nil"/>
              <w:right w:val="nil"/>
            </w:tcBorders>
            <w:shd w:val="clear" w:color="auto" w:fill="8EAADB"/>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8EAADB"/>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2F5496"/>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vMerge w:val="restart"/>
            <w:tcBorders>
              <w:top w:val="nil"/>
              <w:left w:val="nil"/>
              <w:bottom w:val="nil"/>
            </w:tcBorders>
            <w:shd w:val="clear" w:color="auto" w:fill="2F5496"/>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-4</w:t>
            </w:r>
            <w:r>
              <w:rPr>
                <w:rFonts w:ascii="Times New Roman" w:hAnsi="Times New Roman"/>
                <w:sz w:val="24"/>
                <w:szCs w:val="24"/>
                <w:lang w:eastAsia="ar-SA"/>
              </w:rPr>
              <w:t>-10</w:t>
            </w:r>
            <w:r>
              <w:rPr>
                <w:rFonts w:ascii="Times New Roman" w:hAnsi="Times New Roman"/>
                <w:sz w:val="24"/>
                <w:szCs w:val="24"/>
                <w:vertAlign w:val="superscript"/>
                <w:lang w:eastAsia="ar-SA"/>
              </w:rPr>
              <w:t>-5</w:t>
            </w:r>
          </w:p>
        </w:tc>
        <w:tc>
          <w:tcPr>
            <w:tcW w:w="1000" w:type="pct"/>
            <w:vMerge w:val="restart"/>
            <w:tcBorders>
              <w:top w:val="nil"/>
              <w:bottom w:val="nil"/>
              <w:right w:val="nil"/>
            </w:tcBorders>
            <w:shd w:val="clear" w:color="auto" w:fill="D9E2F3"/>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2000" w:type="pct"/>
            <w:gridSpan w:val="2"/>
            <w:tcBorders>
              <w:top w:val="nil"/>
              <w:left w:val="nil"/>
              <w:bottom w:val="nil"/>
              <w:right w:val="nil"/>
            </w:tcBorders>
            <w:shd w:val="clear" w:color="auto" w:fill="8EAADB"/>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eastAsia="ar-SA"/>
              </w:rPr>
            </w:pPr>
            <w:r>
              <w:rPr>
                <w:rFonts w:ascii="Times New Roman" w:hAnsi="Times New Roman"/>
                <w:sz w:val="24"/>
                <w:szCs w:val="24"/>
                <w:lang w:eastAsia="ar-SA"/>
              </w:rPr>
              <w:t>Зона условно-приемлемого риска</w:t>
            </w:r>
          </w:p>
        </w:tc>
        <w:tc>
          <w:tcPr>
            <w:tcW w:w="1000" w:type="pct"/>
            <w:vMerge/>
            <w:tcBorders>
              <w:top w:val="nil"/>
              <w:left w:val="nil"/>
              <w:bottom w:val="nil"/>
            </w:tcBorders>
            <w:shd w:val="clear" w:color="auto" w:fill="2F5496"/>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-5</w:t>
            </w:r>
            <w:r>
              <w:rPr>
                <w:rFonts w:ascii="Times New Roman" w:hAnsi="Times New Roman"/>
                <w:sz w:val="24"/>
                <w:szCs w:val="24"/>
                <w:lang w:eastAsia="ar-SA"/>
              </w:rPr>
              <w:t>-10</w:t>
            </w:r>
            <w:r>
              <w:rPr>
                <w:rFonts w:ascii="Times New Roman" w:hAnsi="Times New Roman"/>
                <w:sz w:val="24"/>
                <w:szCs w:val="24"/>
                <w:vertAlign w:val="superscript"/>
                <w:lang w:eastAsia="ar-SA"/>
              </w:rPr>
              <w:t>-6</w:t>
            </w:r>
          </w:p>
        </w:tc>
        <w:tc>
          <w:tcPr>
            <w:tcW w:w="1000" w:type="pct"/>
            <w:vMerge/>
            <w:tcBorders>
              <w:top w:val="nil"/>
              <w:right w:val="nil"/>
            </w:tcBorders>
            <w:shd w:val="clear" w:color="auto" w:fill="D9E2F3"/>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D9E2F3"/>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8EAADB"/>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vMerge w:val="restart"/>
            <w:tcBorders>
              <w:top w:val="nil"/>
              <w:left w:val="nil"/>
            </w:tcBorders>
            <w:shd w:val="clear" w:color="auto" w:fill="8EAADB"/>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менее 10</w:t>
            </w:r>
            <w:r>
              <w:rPr>
                <w:rFonts w:ascii="Times New Roman" w:hAnsi="Times New Roman"/>
                <w:sz w:val="24"/>
                <w:szCs w:val="24"/>
                <w:vertAlign w:val="superscript"/>
                <w:lang w:eastAsia="ar-SA"/>
              </w:rPr>
              <w:t>-6</w:t>
            </w:r>
          </w:p>
        </w:tc>
        <w:tc>
          <w:tcPr>
            <w:tcW w:w="1000" w:type="pct"/>
            <w:vMerge/>
            <w:tcBorders>
              <w:right w:val="nil"/>
            </w:tcBorders>
            <w:shd w:val="clear" w:color="auto" w:fill="D9E2F3"/>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2000" w:type="pct"/>
            <w:gridSpan w:val="2"/>
            <w:tcBorders>
              <w:top w:val="nil"/>
              <w:left w:val="nil"/>
              <w:right w:val="nil"/>
            </w:tcBorders>
            <w:shd w:val="clear" w:color="auto" w:fill="D9E2F3"/>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eastAsia="ar-SA"/>
              </w:rPr>
            </w:pPr>
            <w:r>
              <w:rPr>
                <w:rFonts w:ascii="Times New Roman" w:hAnsi="Times New Roman"/>
                <w:sz w:val="24"/>
                <w:szCs w:val="24"/>
                <w:lang w:eastAsia="ar-SA"/>
              </w:rPr>
              <w:t>Зона приемлемого риска</w:t>
            </w:r>
          </w:p>
        </w:tc>
        <w:tc>
          <w:tcPr>
            <w:tcW w:w="1000" w:type="pct"/>
            <w:vMerge/>
            <w:tcBorders>
              <w:left w:val="nil"/>
            </w:tcBorders>
            <w:shd w:val="clear" w:color="auto" w:fill="8EAADB"/>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eastAsia="ar-SA"/>
              </w:rPr>
            </w:pPr>
          </w:p>
        </w:tc>
      </w:tr>
    </w:tbl>
    <w:p w:rsidR="006A5553" w:rsidRDefault="006A5553">
      <w:pPr>
        <w:jc w:val="center"/>
        <w:rPr>
          <w:rFonts w:ascii="Times New Roman" w:hAnsi="Times New Roman"/>
          <w:sz w:val="24"/>
          <w:szCs w:val="24"/>
          <w:lang w:val="ru-RU"/>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4</w:t>
      </w:r>
      <w:r w:rsidR="00370CB5">
        <w:rPr>
          <w:rFonts w:ascii="Times New Roman" w:hAnsi="Times New Roman"/>
          <w:b/>
          <w:sz w:val="28"/>
          <w:szCs w:val="28"/>
          <w:lang w:val="ru-RU"/>
        </w:rPr>
        <w:t>3</w:t>
      </w:r>
      <w:r>
        <w:rPr>
          <w:rFonts w:ascii="Times New Roman" w:hAnsi="Times New Roman"/>
          <w:b/>
          <w:sz w:val="28"/>
          <w:szCs w:val="28"/>
          <w:lang w:val="ru-RU"/>
        </w:rPr>
        <w:t xml:space="preserve"> - Определение границ зон рисков в координатах «частота ЧС – материальный ущерб»</w:t>
      </w:r>
    </w:p>
    <w:p w:rsidR="006A5553" w:rsidRDefault="006A5553">
      <w:pPr>
        <w:jc w:val="both"/>
        <w:rPr>
          <w:rFonts w:ascii="Times New Roman" w:hAnsi="Times New Roman"/>
          <w:b/>
          <w:sz w:val="24"/>
          <w:szCs w:val="24"/>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39"/>
        <w:gridCol w:w="2039"/>
        <w:gridCol w:w="2039"/>
        <w:gridCol w:w="2039"/>
      </w:tblGrid>
      <w:tr w:rsidR="006A5553">
        <w:trPr>
          <w:trHeight w:val="227"/>
          <w:tblHeader/>
          <w:jc w:val="center"/>
        </w:trPr>
        <w:tc>
          <w:tcPr>
            <w:tcW w:w="1000" w:type="pct"/>
            <w:vMerge w:val="restart"/>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Частота ЧС</w:t>
            </w:r>
          </w:p>
        </w:tc>
        <w:tc>
          <w:tcPr>
            <w:tcW w:w="4000" w:type="pct"/>
            <w:gridSpan w:val="4"/>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Число материального ущерба, руб.</w:t>
            </w:r>
          </w:p>
        </w:tc>
      </w:tr>
      <w:tr w:rsidR="006A5553">
        <w:trPr>
          <w:trHeight w:val="227"/>
          <w:tblHeader/>
          <w:jc w:val="center"/>
        </w:trPr>
        <w:tc>
          <w:tcPr>
            <w:tcW w:w="1000" w:type="pct"/>
            <w:vMerge/>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c>
          <w:tcPr>
            <w:tcW w:w="1000" w:type="pct"/>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менее 100 тыс.</w:t>
            </w:r>
          </w:p>
        </w:tc>
        <w:tc>
          <w:tcPr>
            <w:tcW w:w="1000" w:type="pct"/>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от 100 тыс. до 50 млн.</w:t>
            </w:r>
          </w:p>
        </w:tc>
        <w:tc>
          <w:tcPr>
            <w:tcW w:w="1000" w:type="pct"/>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от 50 млн. до 500 млн.</w:t>
            </w:r>
          </w:p>
        </w:tc>
        <w:tc>
          <w:tcPr>
            <w:tcW w:w="1000" w:type="pct"/>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свыше 500 млн.</w:t>
            </w: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более 1</w:t>
            </w:r>
          </w:p>
        </w:tc>
        <w:tc>
          <w:tcPr>
            <w:tcW w:w="4000" w:type="pct"/>
            <w:gridSpan w:val="4"/>
            <w:tcBorders>
              <w:bottom w:val="nil"/>
            </w:tcBorders>
            <w:shd w:val="clear" w:color="auto" w:fill="1F3864"/>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vertAlign w:val="superscript"/>
                <w:lang w:val="ru-RU" w:eastAsia="ar-SA"/>
              </w:rPr>
            </w:pPr>
            <w:r>
              <w:rPr>
                <w:rFonts w:ascii="Times New Roman" w:hAnsi="Times New Roman"/>
                <w:sz w:val="24"/>
                <w:szCs w:val="24"/>
                <w:lang w:val="ru-RU" w:eastAsia="ar-SA"/>
              </w:rPr>
              <w:t>1-10</w:t>
            </w:r>
            <w:r>
              <w:rPr>
                <w:rFonts w:ascii="Times New Roman" w:hAnsi="Times New Roman"/>
                <w:sz w:val="24"/>
                <w:szCs w:val="24"/>
                <w:vertAlign w:val="superscript"/>
                <w:lang w:val="ru-RU" w:eastAsia="ar-SA"/>
              </w:rPr>
              <w:t>-1</w:t>
            </w:r>
          </w:p>
        </w:tc>
        <w:tc>
          <w:tcPr>
            <w:tcW w:w="1000" w:type="pct"/>
            <w:vMerge w:val="restart"/>
            <w:tcBorders>
              <w:top w:val="nil"/>
              <w:bottom w:val="nil"/>
              <w:right w:val="nil"/>
            </w:tcBorders>
            <w:shd w:val="clear" w:color="auto" w:fill="2F5496"/>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3000" w:type="pct"/>
            <w:gridSpan w:val="3"/>
            <w:tcBorders>
              <w:top w:val="nil"/>
              <w:left w:val="nil"/>
              <w:bottom w:val="nil"/>
              <w:right w:val="nil"/>
            </w:tcBorders>
            <w:shd w:val="clear" w:color="auto" w:fill="1F3864"/>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недопустимого риска</w:t>
            </w: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vertAlign w:val="superscript"/>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-1</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-2</w:t>
            </w:r>
          </w:p>
        </w:tc>
        <w:tc>
          <w:tcPr>
            <w:tcW w:w="1000" w:type="pct"/>
            <w:vMerge/>
            <w:tcBorders>
              <w:top w:val="nil"/>
              <w:bottom w:val="nil"/>
              <w:right w:val="nil"/>
            </w:tcBorders>
            <w:shd w:val="clear" w:color="auto" w:fill="2F5496"/>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2F5496"/>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2000" w:type="pct"/>
            <w:gridSpan w:val="2"/>
            <w:tcBorders>
              <w:top w:val="nil"/>
              <w:left w:val="nil"/>
              <w:bottom w:val="nil"/>
            </w:tcBorders>
            <w:shd w:val="clear" w:color="auto" w:fill="1F3864"/>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-2</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-3</w:t>
            </w:r>
          </w:p>
        </w:tc>
        <w:tc>
          <w:tcPr>
            <w:tcW w:w="1000" w:type="pct"/>
            <w:vMerge w:val="restart"/>
            <w:tcBorders>
              <w:top w:val="nil"/>
              <w:bottom w:val="nil"/>
              <w:right w:val="nil"/>
            </w:tcBorders>
            <w:shd w:val="clear" w:color="auto" w:fill="8EAADB"/>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2000" w:type="pct"/>
            <w:gridSpan w:val="2"/>
            <w:tcBorders>
              <w:top w:val="nil"/>
              <w:left w:val="nil"/>
              <w:bottom w:val="nil"/>
              <w:right w:val="nil"/>
            </w:tcBorders>
            <w:shd w:val="clear" w:color="auto" w:fill="2F5496"/>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повышенного риска</w:t>
            </w:r>
          </w:p>
        </w:tc>
        <w:tc>
          <w:tcPr>
            <w:tcW w:w="1000" w:type="pct"/>
            <w:tcBorders>
              <w:top w:val="nil"/>
              <w:left w:val="nil"/>
              <w:bottom w:val="nil"/>
            </w:tcBorders>
            <w:shd w:val="clear" w:color="auto" w:fill="1F3864"/>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-3</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-4</w:t>
            </w:r>
          </w:p>
        </w:tc>
        <w:tc>
          <w:tcPr>
            <w:tcW w:w="1000" w:type="pct"/>
            <w:vMerge/>
            <w:tcBorders>
              <w:top w:val="nil"/>
              <w:bottom w:val="nil"/>
              <w:right w:val="nil"/>
            </w:tcBorders>
            <w:shd w:val="clear" w:color="auto" w:fill="8EAADB"/>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8EAADB"/>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2F5496"/>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vMerge w:val="restart"/>
            <w:tcBorders>
              <w:top w:val="nil"/>
              <w:left w:val="nil"/>
              <w:bottom w:val="nil"/>
            </w:tcBorders>
            <w:shd w:val="clear" w:color="auto" w:fill="2F5496"/>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-4</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-5</w:t>
            </w:r>
          </w:p>
        </w:tc>
        <w:tc>
          <w:tcPr>
            <w:tcW w:w="1000" w:type="pct"/>
            <w:vMerge w:val="restart"/>
            <w:tcBorders>
              <w:top w:val="nil"/>
              <w:bottom w:val="nil"/>
              <w:right w:val="nil"/>
            </w:tcBorders>
            <w:shd w:val="clear" w:color="auto" w:fill="D9E2F3"/>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2000" w:type="pct"/>
            <w:gridSpan w:val="2"/>
            <w:tcBorders>
              <w:top w:val="nil"/>
              <w:left w:val="nil"/>
              <w:bottom w:val="nil"/>
              <w:right w:val="nil"/>
            </w:tcBorders>
            <w:shd w:val="clear" w:color="auto" w:fill="8EAADB"/>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условно-приемлемого риска</w:t>
            </w:r>
          </w:p>
        </w:tc>
        <w:tc>
          <w:tcPr>
            <w:tcW w:w="1000" w:type="pct"/>
            <w:vMerge/>
            <w:tcBorders>
              <w:top w:val="nil"/>
              <w:left w:val="nil"/>
              <w:bottom w:val="nil"/>
            </w:tcBorders>
            <w:shd w:val="clear" w:color="auto" w:fill="2F5496"/>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-5</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-6</w:t>
            </w:r>
          </w:p>
        </w:tc>
        <w:tc>
          <w:tcPr>
            <w:tcW w:w="1000" w:type="pct"/>
            <w:vMerge/>
            <w:tcBorders>
              <w:top w:val="nil"/>
              <w:right w:val="nil"/>
            </w:tcBorders>
            <w:shd w:val="clear" w:color="auto" w:fill="D9E2F3"/>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D9E2F3"/>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8EAADB"/>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vMerge w:val="restart"/>
            <w:tcBorders>
              <w:top w:val="nil"/>
              <w:left w:val="nil"/>
            </w:tcBorders>
            <w:shd w:val="clear" w:color="auto" w:fill="8EAADB"/>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r>
      <w:tr w:rsidR="006A5553">
        <w:trPr>
          <w:trHeight w:val="227"/>
          <w:jc w:val="center"/>
        </w:trPr>
        <w:tc>
          <w:tcPr>
            <w:tcW w:w="1000" w:type="pct"/>
            <w:vAlign w:val="center"/>
          </w:tcPr>
          <w:p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менее 10</w:t>
            </w:r>
            <w:r>
              <w:rPr>
                <w:rFonts w:ascii="Times New Roman" w:hAnsi="Times New Roman"/>
                <w:sz w:val="24"/>
                <w:szCs w:val="24"/>
                <w:vertAlign w:val="superscript"/>
                <w:lang w:val="ru-RU" w:eastAsia="ar-SA"/>
              </w:rPr>
              <w:t>-6</w:t>
            </w:r>
          </w:p>
        </w:tc>
        <w:tc>
          <w:tcPr>
            <w:tcW w:w="1000" w:type="pct"/>
            <w:vMerge/>
            <w:tcBorders>
              <w:right w:val="nil"/>
            </w:tcBorders>
            <w:shd w:val="clear" w:color="auto" w:fill="D9E2F3"/>
            <w:vAlign w:val="center"/>
          </w:tcPr>
          <w:p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2000" w:type="pct"/>
            <w:gridSpan w:val="2"/>
            <w:tcBorders>
              <w:top w:val="nil"/>
              <w:left w:val="nil"/>
              <w:right w:val="nil"/>
            </w:tcBorders>
            <w:shd w:val="clear" w:color="auto" w:fill="D9E2F3"/>
            <w:vAlign w:val="center"/>
          </w:tcPr>
          <w:p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приемлемого риска</w:t>
            </w:r>
          </w:p>
        </w:tc>
        <w:tc>
          <w:tcPr>
            <w:tcW w:w="1000" w:type="pct"/>
            <w:vMerge/>
            <w:tcBorders>
              <w:left w:val="nil"/>
            </w:tcBorders>
            <w:shd w:val="clear" w:color="auto" w:fill="8EAADB"/>
          </w:tcPr>
          <w:p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r>
    </w:tbl>
    <w:p w:rsidR="006A5553" w:rsidRDefault="006A5553">
      <w:pPr>
        <w:ind w:firstLine="709"/>
        <w:jc w:val="both"/>
        <w:rPr>
          <w:rFonts w:ascii="Times New Roman" w:hAnsi="Times New Roman"/>
          <w:sz w:val="28"/>
          <w:szCs w:val="28"/>
          <w:lang w:val="ru-RU"/>
        </w:rPr>
      </w:pP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Процесс оценки риска чрезвычайной ситуации подразделяется на 5 последовательных этапов:</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идентификация опасности;</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 xml:space="preserve">построение полей поражающих факторов; </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выбор критериев поражения;</w:t>
      </w:r>
    </w:p>
    <w:p w:rsidR="006A5553" w:rsidRDefault="007E5725">
      <w:pPr>
        <w:numPr>
          <w:ilvl w:val="0"/>
          <w:numId w:val="31"/>
        </w:numPr>
        <w:tabs>
          <w:tab w:val="left" w:pos="1134"/>
        </w:tabs>
        <w:ind w:left="1134"/>
        <w:jc w:val="both"/>
        <w:rPr>
          <w:rFonts w:ascii="Times New Roman" w:hAnsi="Times New Roman"/>
          <w:sz w:val="28"/>
          <w:szCs w:val="28"/>
          <w:lang w:val="ru-RU"/>
        </w:rPr>
      </w:pPr>
      <w:r>
        <w:rPr>
          <w:rFonts w:ascii="Times New Roman" w:hAnsi="Times New Roman"/>
          <w:sz w:val="28"/>
          <w:szCs w:val="28"/>
          <w:lang w:val="ru-RU"/>
        </w:rPr>
        <w:t xml:space="preserve">оценка последствий воздействия поражающих факторов; </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расчёт показателей риска.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К числу основных расчётных показателей риска техногенного характера относятся:</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индивидуальный риск;</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коллективный риск;</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социальный риск;</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материальный риск;</w:t>
      </w:r>
    </w:p>
    <w:p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экономический риск.</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Согласно требованиям СП 165.1325800.2014 «Инженерно-технические мероприятия гражданской обороны», зоны возможных разрушений для сельских поселений не определены.</w:t>
      </w:r>
    </w:p>
    <w:p w:rsidR="006A5553" w:rsidRDefault="006A5553">
      <w:pPr>
        <w:ind w:firstLine="851"/>
        <w:jc w:val="both"/>
        <w:rPr>
          <w:rFonts w:ascii="Times New Roman" w:hAnsi="Times New Roman"/>
          <w:sz w:val="24"/>
          <w:szCs w:val="24"/>
          <w:lang w:val="ru-RU"/>
        </w:rPr>
      </w:pPr>
    </w:p>
    <w:p w:rsidR="006A5553" w:rsidRDefault="007E5725">
      <w:pPr>
        <w:ind w:firstLine="567"/>
        <w:jc w:val="center"/>
        <w:outlineLvl w:val="1"/>
        <w:rPr>
          <w:rFonts w:ascii="Times New Roman" w:eastAsia="SimSun" w:hAnsi="Times New Roman"/>
          <w:b/>
          <w:snapToGrid w:val="0"/>
          <w:sz w:val="30"/>
          <w:szCs w:val="30"/>
          <w:lang w:val="ru-RU"/>
        </w:rPr>
      </w:pPr>
      <w:bookmarkStart w:id="322" w:name="_Toc74838082"/>
      <w:bookmarkStart w:id="323" w:name="_Toc75245978"/>
      <w:r>
        <w:rPr>
          <w:rFonts w:ascii="Times New Roman" w:eastAsia="SimSun" w:hAnsi="Times New Roman"/>
          <w:b/>
          <w:snapToGrid w:val="0"/>
          <w:sz w:val="30"/>
          <w:szCs w:val="30"/>
          <w:lang w:val="ru-RU"/>
        </w:rPr>
        <w:t>7.2 Перечень возможных источников ЧС природного характера, которые могут оказывать воздействие на проектируемую территорию</w:t>
      </w:r>
      <w:bookmarkEnd w:id="322"/>
      <w:bookmarkEnd w:id="323"/>
      <w:r>
        <w:rPr>
          <w:rFonts w:ascii="Times New Roman" w:eastAsia="SimSun" w:hAnsi="Times New Roman"/>
          <w:b/>
          <w:snapToGrid w:val="0"/>
          <w:sz w:val="30"/>
          <w:szCs w:val="30"/>
          <w:lang w:val="ru-RU"/>
        </w:rPr>
        <w:t xml:space="preserve">  </w:t>
      </w:r>
    </w:p>
    <w:p w:rsidR="006A5553" w:rsidRDefault="006A5553">
      <w:pPr>
        <w:ind w:firstLine="567"/>
        <w:jc w:val="center"/>
        <w:rPr>
          <w:rFonts w:ascii="Times New Roman" w:eastAsia="SimSun" w:hAnsi="Times New Roman"/>
          <w:b/>
          <w:snapToGrid w:val="0"/>
          <w:sz w:val="30"/>
          <w:szCs w:val="30"/>
          <w:lang w:val="ru-RU"/>
        </w:rPr>
      </w:pP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 рассматриваемой территории возможны следующие чрезвычайные ситуации.</w:t>
      </w:r>
    </w:p>
    <w:p w:rsidR="006A5553" w:rsidRDefault="006A5553">
      <w:pPr>
        <w:ind w:firstLine="709"/>
        <w:jc w:val="both"/>
        <w:rPr>
          <w:rFonts w:ascii="Times New Roman" w:hAnsi="Times New Roman"/>
          <w:sz w:val="28"/>
          <w:szCs w:val="28"/>
          <w:lang w:val="ru-RU"/>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4</w:t>
      </w:r>
      <w:r w:rsidR="00370CB5">
        <w:rPr>
          <w:rFonts w:ascii="Times New Roman" w:hAnsi="Times New Roman"/>
          <w:b/>
          <w:sz w:val="28"/>
          <w:szCs w:val="28"/>
          <w:lang w:val="ru-RU"/>
        </w:rPr>
        <w:t>4</w:t>
      </w:r>
      <w:r>
        <w:rPr>
          <w:rFonts w:ascii="Times New Roman" w:hAnsi="Times New Roman"/>
          <w:b/>
          <w:sz w:val="28"/>
          <w:szCs w:val="28"/>
          <w:lang w:val="ru-RU"/>
        </w:rPr>
        <w:t xml:space="preserve"> - Источники возможных природных чрезвычайных ситуаций в Шунгенское сельском поселении</w:t>
      </w:r>
    </w:p>
    <w:p w:rsidR="006A5553" w:rsidRDefault="006A5553">
      <w:pPr>
        <w:jc w:val="both"/>
        <w:rPr>
          <w:rFonts w:ascii="Times New Roman" w:hAnsi="Times New Roman"/>
          <w:b/>
          <w:sz w:val="28"/>
          <w:szCs w:val="28"/>
          <w:lang w:val="ru-RU"/>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528"/>
        <w:gridCol w:w="1976"/>
        <w:gridCol w:w="2150"/>
        <w:gridCol w:w="2008"/>
        <w:gridCol w:w="1686"/>
        <w:gridCol w:w="1848"/>
      </w:tblGrid>
      <w:tr w:rsidR="006A5553">
        <w:trPr>
          <w:trHeight w:val="283"/>
          <w:tblHeader/>
          <w:jc w:val="center"/>
        </w:trPr>
        <w:tc>
          <w:tcPr>
            <w:tcW w:w="25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 п/п</w:t>
            </w:r>
          </w:p>
        </w:tc>
        <w:tc>
          <w:tcPr>
            <w:tcW w:w="96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Источник ЧС природного характера</w:t>
            </w:r>
          </w:p>
        </w:tc>
        <w:tc>
          <w:tcPr>
            <w:tcW w:w="1054"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Наименование поражающего фактора</w:t>
            </w:r>
          </w:p>
        </w:tc>
        <w:tc>
          <w:tcPr>
            <w:tcW w:w="985"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Характер действия, проявления поражающего фактора источника ЧС природного характера</w:t>
            </w:r>
          </w:p>
        </w:tc>
        <w:tc>
          <w:tcPr>
            <w:tcW w:w="827" w:type="pct"/>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Повторяимость</w:t>
            </w:r>
          </w:p>
        </w:tc>
        <w:tc>
          <w:tcPr>
            <w:tcW w:w="906" w:type="pct"/>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Площадь распространения %</w:t>
            </w:r>
          </w:p>
        </w:tc>
      </w:tr>
      <w:tr w:rsidR="006A5553" w:rsidRPr="00BC146C">
        <w:trPr>
          <w:trHeight w:val="283"/>
          <w:jc w:val="center"/>
        </w:trPr>
        <w:tc>
          <w:tcPr>
            <w:tcW w:w="25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1</w:t>
            </w:r>
          </w:p>
        </w:tc>
        <w:tc>
          <w:tcPr>
            <w:tcW w:w="3008" w:type="pct"/>
            <w:gridSpan w:val="3"/>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Опасные гидрологические явления и процессы</w:t>
            </w:r>
          </w:p>
        </w:tc>
        <w:tc>
          <w:tcPr>
            <w:tcW w:w="827" w:type="pct"/>
          </w:tcPr>
          <w:p w:rsidR="006A5553" w:rsidRDefault="006A5553">
            <w:pPr>
              <w:widowControl w:val="0"/>
              <w:ind w:right="37"/>
              <w:rPr>
                <w:rFonts w:ascii="Times New Roman" w:hAnsi="Times New Roman"/>
                <w:sz w:val="24"/>
                <w:szCs w:val="24"/>
                <w:lang w:val="ru-RU" w:eastAsia="en-US"/>
              </w:rPr>
            </w:pPr>
          </w:p>
        </w:tc>
        <w:tc>
          <w:tcPr>
            <w:tcW w:w="906" w:type="pct"/>
          </w:tcPr>
          <w:p w:rsidR="006A5553" w:rsidRDefault="006A5553">
            <w:pPr>
              <w:widowControl w:val="0"/>
              <w:ind w:right="37"/>
              <w:rPr>
                <w:rFonts w:ascii="Times New Roman" w:hAnsi="Times New Roman"/>
                <w:sz w:val="24"/>
                <w:szCs w:val="24"/>
                <w:lang w:val="ru-RU" w:eastAsia="en-US"/>
              </w:rPr>
            </w:pPr>
          </w:p>
        </w:tc>
      </w:tr>
      <w:tr w:rsidR="006A5553">
        <w:trPr>
          <w:trHeight w:val="283"/>
          <w:jc w:val="center"/>
        </w:trPr>
        <w:tc>
          <w:tcPr>
            <w:tcW w:w="25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1.1</w:t>
            </w:r>
          </w:p>
        </w:tc>
        <w:tc>
          <w:tcPr>
            <w:tcW w:w="969"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Половодья</w:t>
            </w:r>
          </w:p>
        </w:tc>
        <w:tc>
          <w:tcPr>
            <w:tcW w:w="1054"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Гидродинамический</w:t>
            </w: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Поток (течение) воды</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Ежегодно</w:t>
            </w:r>
          </w:p>
        </w:tc>
        <w:tc>
          <w:tcPr>
            <w:tcW w:w="906"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 xml:space="preserve"> Вся область</w:t>
            </w:r>
          </w:p>
        </w:tc>
      </w:tr>
      <w:tr w:rsidR="006A5553" w:rsidRPr="00BC146C">
        <w:trPr>
          <w:trHeight w:val="283"/>
          <w:jc w:val="center"/>
        </w:trPr>
        <w:tc>
          <w:tcPr>
            <w:tcW w:w="25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w:t>
            </w:r>
          </w:p>
        </w:tc>
        <w:tc>
          <w:tcPr>
            <w:tcW w:w="3008" w:type="pct"/>
            <w:gridSpan w:val="3"/>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Опасные метеорологические явления и процессы</w:t>
            </w:r>
          </w:p>
        </w:tc>
        <w:tc>
          <w:tcPr>
            <w:tcW w:w="827" w:type="pct"/>
          </w:tcPr>
          <w:p w:rsidR="006A5553" w:rsidRDefault="006A5553">
            <w:pPr>
              <w:widowControl w:val="0"/>
              <w:ind w:right="37"/>
              <w:rPr>
                <w:rFonts w:ascii="Times New Roman" w:hAnsi="Times New Roman"/>
                <w:sz w:val="24"/>
                <w:szCs w:val="24"/>
                <w:lang w:val="ru-RU" w:eastAsia="en-US"/>
              </w:rPr>
            </w:pPr>
          </w:p>
        </w:tc>
        <w:tc>
          <w:tcPr>
            <w:tcW w:w="906" w:type="pct"/>
          </w:tcPr>
          <w:p w:rsidR="006A5553" w:rsidRDefault="006A5553">
            <w:pPr>
              <w:widowControl w:val="0"/>
              <w:ind w:right="37"/>
              <w:rPr>
                <w:rFonts w:ascii="Times New Roman" w:hAnsi="Times New Roman"/>
                <w:sz w:val="24"/>
                <w:szCs w:val="24"/>
                <w:lang w:val="ru-RU" w:eastAsia="en-US"/>
              </w:rPr>
            </w:pPr>
          </w:p>
        </w:tc>
      </w:tr>
      <w:tr w:rsidR="006A5553" w:rsidRPr="00BC146C">
        <w:trPr>
          <w:trHeight w:val="283"/>
          <w:jc w:val="center"/>
        </w:trPr>
        <w:tc>
          <w:tcPr>
            <w:tcW w:w="259" w:type="pct"/>
            <w:vMerge w:val="restar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2.1</w:t>
            </w:r>
          </w:p>
        </w:tc>
        <w:tc>
          <w:tcPr>
            <w:tcW w:w="969" w:type="pct"/>
            <w:vMerge w:val="restar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Сильный ветер (шторм, шквал, ураган)</w:t>
            </w:r>
          </w:p>
        </w:tc>
        <w:tc>
          <w:tcPr>
            <w:tcW w:w="1054" w:type="pct"/>
            <w:vMerge w:val="restar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Аэродинамический</w:t>
            </w: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Ветровой поток</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20 м/с 3 раза в год</w:t>
            </w:r>
          </w:p>
        </w:tc>
        <w:tc>
          <w:tcPr>
            <w:tcW w:w="906"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Сильный ветер при прохождении циклонов повсеместно</w:t>
            </w:r>
          </w:p>
        </w:tc>
      </w:tr>
      <w:tr w:rsidR="006A5553" w:rsidRPr="00BC146C">
        <w:trPr>
          <w:trHeight w:val="283"/>
          <w:jc w:val="center"/>
        </w:trPr>
        <w:tc>
          <w:tcPr>
            <w:tcW w:w="259" w:type="pct"/>
            <w:vMerge/>
            <w:vAlign w:val="center"/>
          </w:tcPr>
          <w:p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rsidR="006A5553" w:rsidRDefault="006A5553">
            <w:pPr>
              <w:widowControl w:val="0"/>
              <w:ind w:right="37"/>
              <w:rPr>
                <w:rFonts w:ascii="Times New Roman" w:hAnsi="Times New Roman"/>
                <w:sz w:val="24"/>
                <w:szCs w:val="24"/>
                <w:lang w:val="ru-RU" w:eastAsia="en-US"/>
              </w:rPr>
            </w:pPr>
          </w:p>
        </w:tc>
        <w:tc>
          <w:tcPr>
            <w:tcW w:w="1054" w:type="pct"/>
            <w:vMerge/>
            <w:vAlign w:val="center"/>
          </w:tcPr>
          <w:p w:rsidR="006A5553" w:rsidRDefault="006A5553">
            <w:pPr>
              <w:widowControl w:val="0"/>
              <w:ind w:right="37"/>
              <w:rPr>
                <w:rFonts w:ascii="Times New Roman" w:hAnsi="Times New Roman"/>
                <w:sz w:val="24"/>
                <w:szCs w:val="24"/>
                <w:lang w:val="ru-RU" w:eastAsia="en-US"/>
              </w:rPr>
            </w:pP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Ветровая нагрузка</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28 м/с 1 раз в 5 лет</w:t>
            </w:r>
          </w:p>
        </w:tc>
        <w:tc>
          <w:tcPr>
            <w:tcW w:w="906" w:type="pct"/>
            <w:vMerge w:val="restar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При мощных конвективных процессах 10% территории района</w:t>
            </w:r>
          </w:p>
        </w:tc>
      </w:tr>
      <w:tr w:rsidR="006A5553">
        <w:trPr>
          <w:trHeight w:val="283"/>
          <w:jc w:val="center"/>
        </w:trPr>
        <w:tc>
          <w:tcPr>
            <w:tcW w:w="259" w:type="pct"/>
            <w:vMerge/>
            <w:vAlign w:val="center"/>
          </w:tcPr>
          <w:p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rsidR="006A5553" w:rsidRDefault="006A5553">
            <w:pPr>
              <w:widowControl w:val="0"/>
              <w:ind w:right="37"/>
              <w:rPr>
                <w:rFonts w:ascii="Times New Roman" w:hAnsi="Times New Roman"/>
                <w:sz w:val="24"/>
                <w:szCs w:val="24"/>
                <w:lang w:val="ru-RU" w:eastAsia="en-US"/>
              </w:rPr>
            </w:pPr>
          </w:p>
        </w:tc>
        <w:tc>
          <w:tcPr>
            <w:tcW w:w="1054" w:type="pct"/>
            <w:vMerge/>
            <w:vAlign w:val="center"/>
          </w:tcPr>
          <w:p w:rsidR="006A5553" w:rsidRDefault="006A5553">
            <w:pPr>
              <w:widowControl w:val="0"/>
              <w:ind w:right="37"/>
              <w:rPr>
                <w:rFonts w:ascii="Times New Roman" w:hAnsi="Times New Roman"/>
                <w:sz w:val="24"/>
                <w:szCs w:val="24"/>
                <w:lang w:val="ru-RU" w:eastAsia="en-US"/>
              </w:rPr>
            </w:pP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Аэродинамическое давление Вибрация</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31 м/с 1 раз в 20 лет</w:t>
            </w:r>
          </w:p>
        </w:tc>
        <w:tc>
          <w:tcPr>
            <w:tcW w:w="906" w:type="pct"/>
            <w:vMerge/>
          </w:tcPr>
          <w:p w:rsidR="006A5553" w:rsidRDefault="006A5553">
            <w:pPr>
              <w:widowControl w:val="0"/>
              <w:ind w:right="37"/>
              <w:rPr>
                <w:rFonts w:ascii="Times New Roman" w:hAnsi="Times New Roman"/>
                <w:sz w:val="24"/>
                <w:szCs w:val="24"/>
                <w:lang w:val="ru-RU" w:eastAsia="en-US"/>
              </w:rPr>
            </w:pPr>
          </w:p>
        </w:tc>
      </w:tr>
      <w:tr w:rsidR="006A5553">
        <w:trPr>
          <w:trHeight w:val="283"/>
          <w:jc w:val="center"/>
        </w:trPr>
        <w:tc>
          <w:tcPr>
            <w:tcW w:w="25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2.2</w:t>
            </w:r>
          </w:p>
        </w:tc>
        <w:tc>
          <w:tcPr>
            <w:tcW w:w="3008" w:type="pct"/>
            <w:gridSpan w:val="3"/>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Сильные осадки</w:t>
            </w:r>
          </w:p>
        </w:tc>
        <w:tc>
          <w:tcPr>
            <w:tcW w:w="827" w:type="pct"/>
          </w:tcPr>
          <w:p w:rsidR="006A5553" w:rsidRDefault="006A5553">
            <w:pPr>
              <w:widowControl w:val="0"/>
              <w:ind w:right="37"/>
              <w:rPr>
                <w:rFonts w:ascii="Times New Roman" w:hAnsi="Times New Roman"/>
                <w:sz w:val="24"/>
                <w:szCs w:val="24"/>
                <w:lang w:val="ru-RU" w:eastAsia="en-US"/>
              </w:rPr>
            </w:pPr>
          </w:p>
        </w:tc>
        <w:tc>
          <w:tcPr>
            <w:tcW w:w="906" w:type="pct"/>
          </w:tcPr>
          <w:p w:rsidR="006A5553" w:rsidRDefault="006A5553">
            <w:pPr>
              <w:widowControl w:val="0"/>
              <w:ind w:right="37"/>
              <w:rPr>
                <w:rFonts w:ascii="Times New Roman" w:hAnsi="Times New Roman"/>
                <w:sz w:val="24"/>
                <w:szCs w:val="24"/>
                <w:lang w:val="ru-RU" w:eastAsia="en-US"/>
              </w:rPr>
            </w:pPr>
          </w:p>
        </w:tc>
      </w:tr>
      <w:tr w:rsidR="006A5553">
        <w:trPr>
          <w:trHeight w:val="283"/>
          <w:jc w:val="center"/>
        </w:trPr>
        <w:tc>
          <w:tcPr>
            <w:tcW w:w="259" w:type="pct"/>
            <w:vMerge w:val="restar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2.2.1</w:t>
            </w:r>
          </w:p>
        </w:tc>
        <w:tc>
          <w:tcPr>
            <w:tcW w:w="969" w:type="pct"/>
            <w:vMerge w:val="restar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Продолжительный дождь (ливень)</w:t>
            </w:r>
          </w:p>
        </w:tc>
        <w:tc>
          <w:tcPr>
            <w:tcW w:w="1054" w:type="pct"/>
            <w:vMerge w:val="restart"/>
            <w:vAlign w:val="center"/>
          </w:tcPr>
          <w:p w:rsidR="006A5553" w:rsidRDefault="006A5553">
            <w:pPr>
              <w:widowControl w:val="0"/>
              <w:ind w:right="37"/>
              <w:rPr>
                <w:rFonts w:ascii="Times New Roman" w:hAnsi="Times New Roman"/>
                <w:sz w:val="24"/>
                <w:szCs w:val="24"/>
                <w:lang w:val="ru-RU" w:eastAsia="en-US"/>
              </w:rPr>
            </w:pP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Поток (течение) воды</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eastAsia="en-US"/>
              </w:rPr>
              <w:t>&gt;</w:t>
            </w:r>
            <w:r>
              <w:rPr>
                <w:rFonts w:ascii="Times New Roman" w:hAnsi="Times New Roman"/>
                <w:sz w:val="24"/>
                <w:szCs w:val="24"/>
                <w:lang w:val="ru-RU" w:eastAsia="en-US"/>
              </w:rPr>
              <w:t>20 мм 1-2 раза ежегодно</w:t>
            </w:r>
          </w:p>
        </w:tc>
        <w:tc>
          <w:tcPr>
            <w:tcW w:w="906" w:type="pct"/>
            <w:vMerge w:val="restar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30 % территории области</w:t>
            </w:r>
          </w:p>
        </w:tc>
      </w:tr>
      <w:tr w:rsidR="006A5553">
        <w:trPr>
          <w:trHeight w:val="283"/>
          <w:jc w:val="center"/>
        </w:trPr>
        <w:tc>
          <w:tcPr>
            <w:tcW w:w="259" w:type="pct"/>
            <w:vMerge/>
            <w:vAlign w:val="center"/>
          </w:tcPr>
          <w:p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rsidR="006A5553" w:rsidRDefault="006A5553">
            <w:pPr>
              <w:widowControl w:val="0"/>
              <w:ind w:right="37"/>
              <w:rPr>
                <w:rFonts w:ascii="Times New Roman" w:hAnsi="Times New Roman"/>
                <w:sz w:val="24"/>
                <w:szCs w:val="24"/>
                <w:lang w:val="ru-RU" w:eastAsia="en-US"/>
              </w:rPr>
            </w:pPr>
          </w:p>
        </w:tc>
        <w:tc>
          <w:tcPr>
            <w:tcW w:w="1054" w:type="pct"/>
            <w:vMerge/>
            <w:vAlign w:val="center"/>
          </w:tcPr>
          <w:p w:rsidR="006A5553" w:rsidRDefault="006A5553">
            <w:pPr>
              <w:widowControl w:val="0"/>
              <w:ind w:right="37"/>
              <w:rPr>
                <w:rFonts w:ascii="Times New Roman" w:hAnsi="Times New Roman"/>
                <w:sz w:val="24"/>
                <w:szCs w:val="24"/>
                <w:lang w:val="ru-RU" w:eastAsia="en-US"/>
              </w:rPr>
            </w:pP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Затопление территории</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 xml:space="preserve">&gt;50 </w:t>
            </w:r>
            <w:r>
              <w:rPr>
                <w:rFonts w:ascii="Times New Roman" w:hAnsi="Times New Roman" w:hint="eastAsia"/>
                <w:sz w:val="24"/>
                <w:szCs w:val="24"/>
                <w:lang w:val="ru-RU" w:eastAsia="en-US"/>
              </w:rPr>
              <w:t>мм</w:t>
            </w:r>
            <w:r>
              <w:rPr>
                <w:rFonts w:ascii="Times New Roman" w:hAnsi="Times New Roman"/>
                <w:sz w:val="24"/>
                <w:szCs w:val="24"/>
                <w:lang w:val="ru-RU" w:eastAsia="en-US"/>
              </w:rPr>
              <w:t xml:space="preserve"> 1 </w:t>
            </w:r>
            <w:r>
              <w:rPr>
                <w:rFonts w:ascii="Times New Roman" w:hAnsi="Times New Roman" w:hint="eastAsia"/>
                <w:sz w:val="24"/>
                <w:szCs w:val="24"/>
                <w:lang w:val="ru-RU" w:eastAsia="en-US"/>
              </w:rPr>
              <w:t>раз</w:t>
            </w:r>
            <w:r>
              <w:rPr>
                <w:rFonts w:ascii="Times New Roman" w:hAnsi="Times New Roman"/>
                <w:sz w:val="24"/>
                <w:szCs w:val="24"/>
                <w:lang w:val="ru-RU" w:eastAsia="en-US"/>
              </w:rPr>
              <w:t xml:space="preserve"> </w:t>
            </w:r>
            <w:r>
              <w:rPr>
                <w:rFonts w:ascii="Times New Roman" w:hAnsi="Times New Roman"/>
                <w:sz w:val="24"/>
                <w:szCs w:val="24"/>
                <w:lang w:eastAsia="en-US"/>
              </w:rPr>
              <w:t>в 20 лет</w:t>
            </w:r>
          </w:p>
        </w:tc>
        <w:tc>
          <w:tcPr>
            <w:tcW w:w="906" w:type="pct"/>
            <w:vMerge/>
          </w:tcPr>
          <w:p w:rsidR="006A5553" w:rsidRDefault="006A5553">
            <w:pPr>
              <w:widowControl w:val="0"/>
              <w:ind w:right="37"/>
              <w:rPr>
                <w:rFonts w:ascii="Times New Roman" w:hAnsi="Times New Roman"/>
                <w:sz w:val="24"/>
                <w:szCs w:val="24"/>
                <w:lang w:val="ru-RU" w:eastAsia="en-US"/>
              </w:rPr>
            </w:pPr>
          </w:p>
        </w:tc>
      </w:tr>
      <w:tr w:rsidR="006A5553">
        <w:trPr>
          <w:trHeight w:val="283"/>
          <w:jc w:val="center"/>
        </w:trPr>
        <w:tc>
          <w:tcPr>
            <w:tcW w:w="259" w:type="pct"/>
            <w:vMerge w:val="restar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2.2.3</w:t>
            </w:r>
          </w:p>
        </w:tc>
        <w:tc>
          <w:tcPr>
            <w:tcW w:w="969" w:type="pct"/>
            <w:vMerge w:val="restar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Сильная метель, снегопад</w:t>
            </w:r>
          </w:p>
        </w:tc>
        <w:tc>
          <w:tcPr>
            <w:tcW w:w="1054" w:type="pct"/>
            <w:vMerge w:val="restar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Гидродинамический</w:t>
            </w: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Снеговая нагрузка</w:t>
            </w:r>
          </w:p>
        </w:tc>
        <w:tc>
          <w:tcPr>
            <w:tcW w:w="827" w:type="pct"/>
            <w:vMerge w:val="restar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2 дня в году</w:t>
            </w:r>
          </w:p>
        </w:tc>
        <w:tc>
          <w:tcPr>
            <w:tcW w:w="906" w:type="pct"/>
          </w:tcPr>
          <w:p w:rsidR="006A5553" w:rsidRDefault="006A5553">
            <w:pPr>
              <w:widowControl w:val="0"/>
              <w:ind w:right="37"/>
              <w:rPr>
                <w:rFonts w:ascii="Times New Roman" w:hAnsi="Times New Roman"/>
                <w:sz w:val="24"/>
                <w:szCs w:val="24"/>
                <w:lang w:val="ru-RU" w:eastAsia="en-US"/>
              </w:rPr>
            </w:pPr>
          </w:p>
        </w:tc>
      </w:tr>
      <w:tr w:rsidR="006A5553">
        <w:trPr>
          <w:trHeight w:val="283"/>
          <w:jc w:val="center"/>
        </w:trPr>
        <w:tc>
          <w:tcPr>
            <w:tcW w:w="259" w:type="pct"/>
            <w:vMerge/>
            <w:vAlign w:val="center"/>
          </w:tcPr>
          <w:p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rsidR="006A5553" w:rsidRDefault="006A5553">
            <w:pPr>
              <w:widowControl w:val="0"/>
              <w:ind w:right="37"/>
              <w:rPr>
                <w:rFonts w:ascii="Times New Roman" w:hAnsi="Times New Roman"/>
                <w:sz w:val="24"/>
                <w:szCs w:val="24"/>
                <w:lang w:val="ru-RU" w:eastAsia="en-US"/>
              </w:rPr>
            </w:pPr>
          </w:p>
        </w:tc>
        <w:tc>
          <w:tcPr>
            <w:tcW w:w="1054" w:type="pct"/>
            <w:vMerge/>
            <w:vAlign w:val="center"/>
          </w:tcPr>
          <w:p w:rsidR="006A5553" w:rsidRDefault="006A5553">
            <w:pPr>
              <w:widowControl w:val="0"/>
              <w:ind w:right="37"/>
              <w:rPr>
                <w:rFonts w:ascii="Times New Roman" w:hAnsi="Times New Roman"/>
                <w:sz w:val="24"/>
                <w:szCs w:val="24"/>
                <w:lang w:val="ru-RU" w:eastAsia="en-US"/>
              </w:rPr>
            </w:pP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Снежные заносы</w:t>
            </w:r>
          </w:p>
        </w:tc>
        <w:tc>
          <w:tcPr>
            <w:tcW w:w="827" w:type="pct"/>
            <w:vMerge/>
          </w:tcPr>
          <w:p w:rsidR="006A5553" w:rsidRDefault="006A5553">
            <w:pPr>
              <w:widowControl w:val="0"/>
              <w:ind w:right="37"/>
              <w:rPr>
                <w:rFonts w:ascii="Times New Roman" w:hAnsi="Times New Roman"/>
                <w:sz w:val="24"/>
                <w:szCs w:val="24"/>
                <w:lang w:val="ru-RU" w:eastAsia="en-US"/>
              </w:rPr>
            </w:pPr>
          </w:p>
        </w:tc>
        <w:tc>
          <w:tcPr>
            <w:tcW w:w="906" w:type="pct"/>
            <w:vMerge w:val="restar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 большенстве районов области.</w:t>
            </w:r>
          </w:p>
        </w:tc>
      </w:tr>
      <w:tr w:rsidR="006A5553">
        <w:trPr>
          <w:trHeight w:val="283"/>
          <w:jc w:val="center"/>
        </w:trPr>
        <w:tc>
          <w:tcPr>
            <w:tcW w:w="259" w:type="pct"/>
            <w:vMerge/>
            <w:vAlign w:val="center"/>
          </w:tcPr>
          <w:p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rsidR="006A5553" w:rsidRDefault="006A5553">
            <w:pPr>
              <w:widowControl w:val="0"/>
              <w:ind w:right="37"/>
              <w:rPr>
                <w:rFonts w:ascii="Times New Roman" w:hAnsi="Times New Roman"/>
                <w:sz w:val="24"/>
                <w:szCs w:val="24"/>
                <w:lang w:val="ru-RU" w:eastAsia="en-US"/>
              </w:rPr>
            </w:pPr>
          </w:p>
        </w:tc>
        <w:tc>
          <w:tcPr>
            <w:tcW w:w="1054" w:type="pct"/>
            <w:vMerge/>
            <w:vAlign w:val="center"/>
          </w:tcPr>
          <w:p w:rsidR="006A5553" w:rsidRDefault="006A5553">
            <w:pPr>
              <w:widowControl w:val="0"/>
              <w:ind w:right="37"/>
              <w:rPr>
                <w:rFonts w:ascii="Times New Roman" w:hAnsi="Times New Roman"/>
                <w:sz w:val="24"/>
                <w:szCs w:val="24"/>
                <w:lang w:val="ru-RU" w:eastAsia="en-US"/>
              </w:rPr>
            </w:pP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Ветровая нагрузка</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3 дня в году</w:t>
            </w:r>
          </w:p>
        </w:tc>
        <w:tc>
          <w:tcPr>
            <w:tcW w:w="906" w:type="pct"/>
            <w:vMerge/>
          </w:tcPr>
          <w:p w:rsidR="006A5553" w:rsidRDefault="006A5553">
            <w:pPr>
              <w:widowControl w:val="0"/>
              <w:ind w:right="37"/>
              <w:rPr>
                <w:rFonts w:ascii="Times New Roman" w:hAnsi="Times New Roman"/>
                <w:sz w:val="24"/>
                <w:szCs w:val="24"/>
                <w:lang w:val="ru-RU" w:eastAsia="en-US"/>
              </w:rPr>
            </w:pPr>
          </w:p>
        </w:tc>
      </w:tr>
      <w:tr w:rsidR="006A5553">
        <w:trPr>
          <w:trHeight w:val="283"/>
          <w:jc w:val="center"/>
        </w:trPr>
        <w:tc>
          <w:tcPr>
            <w:tcW w:w="25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2.3</w:t>
            </w:r>
          </w:p>
        </w:tc>
        <w:tc>
          <w:tcPr>
            <w:tcW w:w="969"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Гололёд</w:t>
            </w:r>
          </w:p>
        </w:tc>
        <w:tc>
          <w:tcPr>
            <w:tcW w:w="1054"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Гравитационный</w:t>
            </w: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Гололёдная нагрузка</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1 раз в 20 лет</w:t>
            </w:r>
          </w:p>
        </w:tc>
        <w:tc>
          <w:tcPr>
            <w:tcW w:w="906"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10-20 % территории области</w:t>
            </w:r>
          </w:p>
        </w:tc>
      </w:tr>
      <w:tr w:rsidR="006A5553">
        <w:trPr>
          <w:trHeight w:val="283"/>
          <w:jc w:val="center"/>
        </w:trPr>
        <w:tc>
          <w:tcPr>
            <w:tcW w:w="25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2.3.1</w:t>
            </w:r>
          </w:p>
        </w:tc>
        <w:tc>
          <w:tcPr>
            <w:tcW w:w="969"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Град</w:t>
            </w:r>
          </w:p>
        </w:tc>
        <w:tc>
          <w:tcPr>
            <w:tcW w:w="1054"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Динамический</w:t>
            </w: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Удар</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 xml:space="preserve">5 дней  в году </w:t>
            </w:r>
          </w:p>
        </w:tc>
        <w:tc>
          <w:tcPr>
            <w:tcW w:w="906"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10 % территории района</w:t>
            </w:r>
          </w:p>
        </w:tc>
      </w:tr>
      <w:tr w:rsidR="006A5553">
        <w:trPr>
          <w:trHeight w:val="283"/>
          <w:jc w:val="center"/>
        </w:trPr>
        <w:tc>
          <w:tcPr>
            <w:tcW w:w="25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2.3.3</w:t>
            </w:r>
          </w:p>
        </w:tc>
        <w:tc>
          <w:tcPr>
            <w:tcW w:w="969"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Сильный мороз</w:t>
            </w:r>
          </w:p>
        </w:tc>
        <w:tc>
          <w:tcPr>
            <w:tcW w:w="1054"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Тепловой</w:t>
            </w: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Охлаждение почвы, воздуха</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1 раз в 5 лет</w:t>
            </w:r>
          </w:p>
        </w:tc>
        <w:tc>
          <w:tcPr>
            <w:tcW w:w="906"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 вся область</w:t>
            </w:r>
          </w:p>
        </w:tc>
      </w:tr>
      <w:tr w:rsidR="006A5553">
        <w:trPr>
          <w:trHeight w:val="283"/>
          <w:jc w:val="center"/>
        </w:trPr>
        <w:tc>
          <w:tcPr>
            <w:tcW w:w="25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2.3.4</w:t>
            </w:r>
          </w:p>
        </w:tc>
        <w:tc>
          <w:tcPr>
            <w:tcW w:w="969"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Засуха</w:t>
            </w:r>
          </w:p>
        </w:tc>
        <w:tc>
          <w:tcPr>
            <w:tcW w:w="1054"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Тепловой</w:t>
            </w: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Нагревание почвы, воздуха</w:t>
            </w:r>
          </w:p>
        </w:tc>
        <w:tc>
          <w:tcPr>
            <w:tcW w:w="827"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1 раз в 10 лет</w:t>
            </w:r>
          </w:p>
        </w:tc>
        <w:tc>
          <w:tcPr>
            <w:tcW w:w="906" w:type="pc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Вся область</w:t>
            </w:r>
          </w:p>
        </w:tc>
      </w:tr>
      <w:tr w:rsidR="006A5553">
        <w:trPr>
          <w:trHeight w:val="283"/>
          <w:jc w:val="center"/>
        </w:trPr>
        <w:tc>
          <w:tcPr>
            <w:tcW w:w="259" w:type="pc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3</w:t>
            </w:r>
          </w:p>
        </w:tc>
        <w:tc>
          <w:tcPr>
            <w:tcW w:w="3008" w:type="pct"/>
            <w:gridSpan w:val="3"/>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Природные пожары</w:t>
            </w:r>
          </w:p>
        </w:tc>
        <w:tc>
          <w:tcPr>
            <w:tcW w:w="827" w:type="pct"/>
          </w:tcPr>
          <w:p w:rsidR="006A5553" w:rsidRDefault="006A5553">
            <w:pPr>
              <w:widowControl w:val="0"/>
              <w:ind w:right="37"/>
              <w:rPr>
                <w:rFonts w:ascii="Times New Roman" w:hAnsi="Times New Roman"/>
                <w:sz w:val="24"/>
                <w:szCs w:val="24"/>
                <w:lang w:val="ru-RU" w:eastAsia="en-US"/>
              </w:rPr>
            </w:pPr>
          </w:p>
        </w:tc>
        <w:tc>
          <w:tcPr>
            <w:tcW w:w="906" w:type="pct"/>
          </w:tcPr>
          <w:p w:rsidR="006A5553" w:rsidRDefault="006A5553">
            <w:pPr>
              <w:widowControl w:val="0"/>
              <w:ind w:right="37"/>
              <w:rPr>
                <w:rFonts w:ascii="Times New Roman" w:hAnsi="Times New Roman"/>
                <w:sz w:val="24"/>
                <w:szCs w:val="24"/>
                <w:lang w:val="ru-RU" w:eastAsia="en-US"/>
              </w:rPr>
            </w:pPr>
          </w:p>
        </w:tc>
      </w:tr>
      <w:tr w:rsidR="006A5553" w:rsidRPr="00BC146C">
        <w:trPr>
          <w:trHeight w:val="283"/>
          <w:jc w:val="center"/>
        </w:trPr>
        <w:tc>
          <w:tcPr>
            <w:tcW w:w="259" w:type="pct"/>
            <w:vMerge w:val="restart"/>
            <w:vAlign w:val="center"/>
          </w:tcPr>
          <w:p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3.1</w:t>
            </w:r>
          </w:p>
        </w:tc>
        <w:tc>
          <w:tcPr>
            <w:tcW w:w="969" w:type="pct"/>
            <w:vMerge w:val="restar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Пожар (ландшафтный, степной, лесной)</w:t>
            </w:r>
          </w:p>
        </w:tc>
        <w:tc>
          <w:tcPr>
            <w:tcW w:w="1054" w:type="pct"/>
            <w:vMerge w:val="restar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Теплофизический</w:t>
            </w: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Пламя</w:t>
            </w:r>
          </w:p>
        </w:tc>
        <w:tc>
          <w:tcPr>
            <w:tcW w:w="827" w:type="pct"/>
            <w:vMerge w:val="restart"/>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Горение 5 кл. 1 раз в 3 года</w:t>
            </w:r>
          </w:p>
        </w:tc>
        <w:tc>
          <w:tcPr>
            <w:tcW w:w="906" w:type="pct"/>
          </w:tcPr>
          <w:p w:rsidR="006A5553" w:rsidRDefault="006A5553">
            <w:pPr>
              <w:widowControl w:val="0"/>
              <w:ind w:right="37"/>
              <w:rPr>
                <w:rFonts w:ascii="Times New Roman" w:hAnsi="Times New Roman"/>
                <w:sz w:val="24"/>
                <w:szCs w:val="24"/>
                <w:lang w:val="ru-RU" w:eastAsia="en-US"/>
              </w:rPr>
            </w:pPr>
          </w:p>
        </w:tc>
      </w:tr>
      <w:tr w:rsidR="006A5553">
        <w:trPr>
          <w:trHeight w:val="283"/>
          <w:jc w:val="center"/>
        </w:trPr>
        <w:tc>
          <w:tcPr>
            <w:tcW w:w="259" w:type="pct"/>
            <w:vMerge/>
            <w:vAlign w:val="center"/>
          </w:tcPr>
          <w:p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rsidR="006A5553" w:rsidRDefault="006A5553">
            <w:pPr>
              <w:widowControl w:val="0"/>
              <w:ind w:right="37"/>
              <w:rPr>
                <w:rFonts w:ascii="Times New Roman" w:hAnsi="Times New Roman"/>
                <w:sz w:val="24"/>
                <w:szCs w:val="24"/>
                <w:lang w:val="ru-RU" w:eastAsia="en-US"/>
              </w:rPr>
            </w:pPr>
          </w:p>
        </w:tc>
        <w:tc>
          <w:tcPr>
            <w:tcW w:w="1054" w:type="pct"/>
            <w:vMerge/>
            <w:vAlign w:val="center"/>
          </w:tcPr>
          <w:p w:rsidR="006A5553" w:rsidRDefault="006A5553">
            <w:pPr>
              <w:widowControl w:val="0"/>
              <w:ind w:right="37"/>
              <w:rPr>
                <w:rFonts w:ascii="Times New Roman" w:hAnsi="Times New Roman"/>
                <w:sz w:val="24"/>
                <w:szCs w:val="24"/>
                <w:lang w:val="ru-RU" w:eastAsia="en-US"/>
              </w:rPr>
            </w:pP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Нагрев тёплым потоком</w:t>
            </w:r>
          </w:p>
        </w:tc>
        <w:tc>
          <w:tcPr>
            <w:tcW w:w="827" w:type="pct"/>
            <w:vMerge/>
          </w:tcPr>
          <w:p w:rsidR="006A5553" w:rsidRDefault="006A5553">
            <w:pPr>
              <w:widowControl w:val="0"/>
              <w:ind w:right="37"/>
              <w:rPr>
                <w:rFonts w:ascii="Times New Roman" w:hAnsi="Times New Roman"/>
                <w:sz w:val="24"/>
                <w:szCs w:val="24"/>
                <w:lang w:val="ru-RU" w:eastAsia="en-US"/>
              </w:rPr>
            </w:pPr>
          </w:p>
        </w:tc>
        <w:tc>
          <w:tcPr>
            <w:tcW w:w="906" w:type="pct"/>
          </w:tcPr>
          <w:p w:rsidR="006A5553" w:rsidRDefault="006A5553">
            <w:pPr>
              <w:widowControl w:val="0"/>
              <w:ind w:right="37"/>
              <w:rPr>
                <w:rFonts w:ascii="Times New Roman" w:hAnsi="Times New Roman"/>
                <w:sz w:val="24"/>
                <w:szCs w:val="24"/>
                <w:lang w:val="ru-RU" w:eastAsia="en-US"/>
              </w:rPr>
            </w:pPr>
          </w:p>
        </w:tc>
      </w:tr>
      <w:tr w:rsidR="006A5553">
        <w:trPr>
          <w:trHeight w:val="283"/>
          <w:jc w:val="center"/>
        </w:trPr>
        <w:tc>
          <w:tcPr>
            <w:tcW w:w="259" w:type="pct"/>
            <w:vMerge/>
            <w:vAlign w:val="center"/>
          </w:tcPr>
          <w:p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rsidR="006A5553" w:rsidRDefault="006A5553">
            <w:pPr>
              <w:widowControl w:val="0"/>
              <w:ind w:right="37"/>
              <w:rPr>
                <w:rFonts w:ascii="Times New Roman" w:hAnsi="Times New Roman"/>
                <w:sz w:val="24"/>
                <w:szCs w:val="24"/>
                <w:lang w:val="ru-RU" w:eastAsia="en-US"/>
              </w:rPr>
            </w:pPr>
          </w:p>
        </w:tc>
        <w:tc>
          <w:tcPr>
            <w:tcW w:w="1054" w:type="pct"/>
            <w:vMerge/>
            <w:vAlign w:val="center"/>
          </w:tcPr>
          <w:p w:rsidR="006A5553" w:rsidRDefault="006A5553">
            <w:pPr>
              <w:widowControl w:val="0"/>
              <w:ind w:right="37"/>
              <w:rPr>
                <w:rFonts w:ascii="Times New Roman" w:hAnsi="Times New Roman"/>
                <w:sz w:val="24"/>
                <w:szCs w:val="24"/>
                <w:lang w:val="ru-RU" w:eastAsia="en-US"/>
              </w:rPr>
            </w:pP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Тепловой удар</w:t>
            </w:r>
          </w:p>
        </w:tc>
        <w:tc>
          <w:tcPr>
            <w:tcW w:w="827" w:type="pct"/>
            <w:vMerge/>
          </w:tcPr>
          <w:p w:rsidR="006A5553" w:rsidRDefault="006A5553">
            <w:pPr>
              <w:widowControl w:val="0"/>
              <w:ind w:right="37"/>
              <w:rPr>
                <w:rFonts w:ascii="Times New Roman" w:hAnsi="Times New Roman"/>
                <w:sz w:val="24"/>
                <w:szCs w:val="24"/>
                <w:lang w:val="ru-RU" w:eastAsia="en-US"/>
              </w:rPr>
            </w:pPr>
          </w:p>
        </w:tc>
        <w:tc>
          <w:tcPr>
            <w:tcW w:w="906" w:type="pct"/>
          </w:tcPr>
          <w:p w:rsidR="006A5553" w:rsidRDefault="006A5553">
            <w:pPr>
              <w:widowControl w:val="0"/>
              <w:ind w:right="37"/>
              <w:rPr>
                <w:rFonts w:ascii="Times New Roman" w:hAnsi="Times New Roman"/>
                <w:sz w:val="24"/>
                <w:szCs w:val="24"/>
                <w:lang w:val="ru-RU" w:eastAsia="en-US"/>
              </w:rPr>
            </w:pPr>
          </w:p>
        </w:tc>
      </w:tr>
      <w:tr w:rsidR="006A5553">
        <w:trPr>
          <w:trHeight w:val="283"/>
          <w:jc w:val="center"/>
        </w:trPr>
        <w:tc>
          <w:tcPr>
            <w:tcW w:w="259" w:type="pct"/>
            <w:vMerge/>
            <w:vAlign w:val="center"/>
          </w:tcPr>
          <w:p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rsidR="006A5553" w:rsidRDefault="006A5553">
            <w:pPr>
              <w:widowControl w:val="0"/>
              <w:ind w:right="37"/>
              <w:rPr>
                <w:rFonts w:ascii="Times New Roman" w:hAnsi="Times New Roman"/>
                <w:sz w:val="24"/>
                <w:szCs w:val="24"/>
                <w:lang w:val="ru-RU" w:eastAsia="en-US"/>
              </w:rPr>
            </w:pPr>
          </w:p>
        </w:tc>
        <w:tc>
          <w:tcPr>
            <w:tcW w:w="1054" w:type="pct"/>
            <w:vMerge w:val="restar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Химический</w:t>
            </w: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Помутнение воздуха</w:t>
            </w:r>
          </w:p>
        </w:tc>
        <w:tc>
          <w:tcPr>
            <w:tcW w:w="827" w:type="pct"/>
          </w:tcPr>
          <w:p w:rsidR="006A5553" w:rsidRDefault="006A5553">
            <w:pPr>
              <w:widowControl w:val="0"/>
              <w:ind w:right="37"/>
              <w:rPr>
                <w:rFonts w:ascii="Times New Roman" w:hAnsi="Times New Roman"/>
                <w:sz w:val="24"/>
                <w:szCs w:val="24"/>
                <w:lang w:val="ru-RU" w:eastAsia="en-US"/>
              </w:rPr>
            </w:pPr>
          </w:p>
        </w:tc>
        <w:tc>
          <w:tcPr>
            <w:tcW w:w="906" w:type="pct"/>
          </w:tcPr>
          <w:p w:rsidR="006A5553" w:rsidRDefault="006A5553">
            <w:pPr>
              <w:widowControl w:val="0"/>
              <w:ind w:right="37"/>
              <w:rPr>
                <w:rFonts w:ascii="Times New Roman" w:hAnsi="Times New Roman"/>
                <w:sz w:val="24"/>
                <w:szCs w:val="24"/>
                <w:lang w:val="ru-RU" w:eastAsia="en-US"/>
              </w:rPr>
            </w:pPr>
          </w:p>
        </w:tc>
      </w:tr>
      <w:tr w:rsidR="006A5553" w:rsidRPr="00BC146C">
        <w:trPr>
          <w:trHeight w:val="283"/>
          <w:jc w:val="center"/>
        </w:trPr>
        <w:tc>
          <w:tcPr>
            <w:tcW w:w="259" w:type="pct"/>
            <w:vMerge/>
            <w:vAlign w:val="center"/>
          </w:tcPr>
          <w:p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rsidR="006A5553" w:rsidRDefault="006A5553">
            <w:pPr>
              <w:widowControl w:val="0"/>
              <w:ind w:right="37"/>
              <w:rPr>
                <w:rFonts w:ascii="Times New Roman" w:hAnsi="Times New Roman"/>
                <w:sz w:val="24"/>
                <w:szCs w:val="24"/>
                <w:lang w:val="ru-RU" w:eastAsia="en-US"/>
              </w:rPr>
            </w:pPr>
          </w:p>
        </w:tc>
        <w:tc>
          <w:tcPr>
            <w:tcW w:w="1054" w:type="pct"/>
            <w:vMerge/>
            <w:vAlign w:val="center"/>
          </w:tcPr>
          <w:p w:rsidR="006A5553" w:rsidRDefault="006A5553">
            <w:pPr>
              <w:widowControl w:val="0"/>
              <w:ind w:right="37"/>
              <w:rPr>
                <w:rFonts w:ascii="Times New Roman" w:hAnsi="Times New Roman"/>
                <w:sz w:val="24"/>
                <w:szCs w:val="24"/>
                <w:lang w:val="ru-RU" w:eastAsia="en-US"/>
              </w:rPr>
            </w:pP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Загрязнение атмосферы, почвы, грунтов, гидросферы</w:t>
            </w:r>
          </w:p>
        </w:tc>
        <w:tc>
          <w:tcPr>
            <w:tcW w:w="827" w:type="pct"/>
          </w:tcPr>
          <w:p w:rsidR="006A5553" w:rsidRDefault="006A5553">
            <w:pPr>
              <w:widowControl w:val="0"/>
              <w:ind w:right="37"/>
              <w:rPr>
                <w:rFonts w:ascii="Times New Roman" w:hAnsi="Times New Roman"/>
                <w:sz w:val="24"/>
                <w:szCs w:val="24"/>
                <w:lang w:val="ru-RU" w:eastAsia="en-US"/>
              </w:rPr>
            </w:pPr>
          </w:p>
        </w:tc>
        <w:tc>
          <w:tcPr>
            <w:tcW w:w="906" w:type="pct"/>
          </w:tcPr>
          <w:p w:rsidR="006A5553" w:rsidRDefault="006A5553">
            <w:pPr>
              <w:widowControl w:val="0"/>
              <w:ind w:right="37"/>
              <w:rPr>
                <w:rFonts w:ascii="Times New Roman" w:hAnsi="Times New Roman"/>
                <w:sz w:val="24"/>
                <w:szCs w:val="24"/>
                <w:lang w:val="ru-RU" w:eastAsia="en-US"/>
              </w:rPr>
            </w:pPr>
          </w:p>
        </w:tc>
      </w:tr>
      <w:tr w:rsidR="006A5553">
        <w:trPr>
          <w:trHeight w:val="283"/>
          <w:jc w:val="center"/>
        </w:trPr>
        <w:tc>
          <w:tcPr>
            <w:tcW w:w="259" w:type="pct"/>
            <w:vMerge/>
            <w:vAlign w:val="center"/>
          </w:tcPr>
          <w:p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rsidR="006A5553" w:rsidRDefault="006A5553">
            <w:pPr>
              <w:widowControl w:val="0"/>
              <w:ind w:right="37"/>
              <w:rPr>
                <w:rFonts w:ascii="Times New Roman" w:hAnsi="Times New Roman"/>
                <w:sz w:val="24"/>
                <w:szCs w:val="24"/>
                <w:lang w:val="ru-RU" w:eastAsia="en-US"/>
              </w:rPr>
            </w:pPr>
          </w:p>
        </w:tc>
        <w:tc>
          <w:tcPr>
            <w:tcW w:w="1054" w:type="pct"/>
            <w:vMerge/>
            <w:vAlign w:val="center"/>
          </w:tcPr>
          <w:p w:rsidR="006A5553" w:rsidRDefault="006A5553">
            <w:pPr>
              <w:widowControl w:val="0"/>
              <w:ind w:right="37"/>
              <w:rPr>
                <w:rFonts w:ascii="Times New Roman" w:hAnsi="Times New Roman"/>
                <w:sz w:val="24"/>
                <w:szCs w:val="24"/>
                <w:lang w:val="ru-RU" w:eastAsia="en-US"/>
              </w:rPr>
            </w:pPr>
          </w:p>
        </w:tc>
        <w:tc>
          <w:tcPr>
            <w:tcW w:w="985" w:type="pct"/>
            <w:vAlign w:val="center"/>
          </w:tcPr>
          <w:p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Опасные дымы</w:t>
            </w:r>
          </w:p>
        </w:tc>
        <w:tc>
          <w:tcPr>
            <w:tcW w:w="827" w:type="pct"/>
          </w:tcPr>
          <w:p w:rsidR="006A5553" w:rsidRDefault="006A5553">
            <w:pPr>
              <w:widowControl w:val="0"/>
              <w:ind w:right="37"/>
              <w:rPr>
                <w:rFonts w:ascii="Times New Roman" w:hAnsi="Times New Roman"/>
                <w:sz w:val="24"/>
                <w:szCs w:val="24"/>
                <w:lang w:val="ru-RU" w:eastAsia="en-US"/>
              </w:rPr>
            </w:pPr>
          </w:p>
        </w:tc>
        <w:tc>
          <w:tcPr>
            <w:tcW w:w="906" w:type="pct"/>
          </w:tcPr>
          <w:p w:rsidR="006A5553" w:rsidRDefault="006A5553">
            <w:pPr>
              <w:widowControl w:val="0"/>
              <w:ind w:right="37"/>
              <w:rPr>
                <w:rFonts w:ascii="Times New Roman" w:hAnsi="Times New Roman"/>
                <w:sz w:val="24"/>
                <w:szCs w:val="24"/>
                <w:lang w:val="ru-RU" w:eastAsia="en-US"/>
              </w:rPr>
            </w:pPr>
          </w:p>
        </w:tc>
      </w:tr>
    </w:tbl>
    <w:p w:rsidR="006A5553" w:rsidRDefault="006A5553">
      <w:pPr>
        <w:ind w:firstLine="709"/>
        <w:jc w:val="both"/>
        <w:rPr>
          <w:rFonts w:ascii="Times New Roman" w:hAnsi="Times New Roman"/>
          <w:sz w:val="28"/>
          <w:szCs w:val="28"/>
          <w:lang w:val="ru-RU"/>
        </w:rPr>
      </w:pP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Основными природными факторами и явлениями, влияющими на жизнедеятельность населения, устойчивое функционирование хозяйствующих субъектов на территории района являются: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бури, ураганы (до 30 м/сек.);</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природные пожары;</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подтопления;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 сильные морозы, снежные заносы;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обильные атмосферные осадки, обледенения и гололёд.</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Неблагоприятные климатические явления (туман, метели, крупный град, снежные заносы, сильный мороз, ураганный ветер и другие) возможны на территории муниципального образования. Они приводят к нарушению жизнеобеспечения населения, авариям на коммунальных и энергетических сетях, нарушению работы транспорта.</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Бури, шквалистые и сильные ветры</w:t>
      </w:r>
      <w:r>
        <w:rPr>
          <w:rFonts w:ascii="Times New Roman" w:hAnsi="Times New Roman"/>
          <w:i/>
          <w:sz w:val="28"/>
          <w:szCs w:val="28"/>
          <w:lang w:val="ru-RU"/>
        </w:rPr>
        <w:t>.</w:t>
      </w:r>
      <w:r>
        <w:rPr>
          <w:rFonts w:ascii="Times New Roman" w:hAnsi="Times New Roman"/>
          <w:sz w:val="28"/>
          <w:szCs w:val="28"/>
          <w:lang w:val="ru-RU"/>
        </w:rPr>
        <w:t xml:space="preserve"> Ещё одним возможным опасным природным процессом, оказывающим влияние на жизнеспособность населения на территории района, являются бури, шквалистые и сильные ветры. Буря — это ветер скорость которого меньше скорости урагана, но довольно велика и достигает 15-25 м/с. Скорость распространения сильного ветра ещё меньше 13-15 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муниципального района, нарушение водоснабжения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 территории Костромского района возможно возникновение шквалистых (ураганных) ветров с ливнями, градом и грозами, снегопадами и метелями. Активная грозовая деятельность возможна с апреля по октябрь. Число дней с гразом составляет за год 3б2 дня. Наибольшая вероятность градобитий падает на май (35%) и июнь (43%). Смерчи обычно наблюдаются в теплое время года между 156 и 18 часами.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Сильные ветра в сочетании с пыльной бурей обладают большой разрушительной силой, в результате которой возможно:</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-разрушение и повреждение гражданских, сельскохозяйственных и промышленных сооружений, объектов инфраструктуры;</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-порыв линий связи и электропередач;</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-возникновение массовых пожаров в населённых пунктах с плотной деревянной застройкой;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-усугубление обстановки в лесопожарный период.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Поражающими факторами этих видов опасных природных процессов, в соответствии с (ГОСТ Р.22.0.06-95) являются: ветровая нагрузка, аэродинамическое давление и вибрация. На территории сельсовета, учитывая его инфраструктуру, наиболее существенным фактором будет ветровой поток.</w:t>
      </w:r>
    </w:p>
    <w:p w:rsidR="006A5553" w:rsidRDefault="007E5725">
      <w:pPr>
        <w:adjustRightInd w:val="0"/>
        <w:ind w:firstLine="709"/>
        <w:jc w:val="both"/>
        <w:rPr>
          <w:rFonts w:ascii="Times New Roman" w:hAnsi="Times New Roman"/>
          <w:sz w:val="28"/>
          <w:szCs w:val="28"/>
          <w:lang w:val="ru-RU"/>
        </w:rPr>
      </w:pPr>
      <w:r>
        <w:rPr>
          <w:rFonts w:ascii="Times New Roman" w:hAnsi="Times New Roman"/>
          <w:i/>
          <w:sz w:val="28"/>
          <w:szCs w:val="28"/>
          <w:u w:val="single"/>
          <w:lang w:val="ru-RU"/>
        </w:rPr>
        <w:t>Природные пожары</w:t>
      </w:r>
      <w:r>
        <w:rPr>
          <w:rFonts w:ascii="Times New Roman" w:hAnsi="Times New Roman"/>
          <w:i/>
          <w:sz w:val="28"/>
          <w:szCs w:val="28"/>
          <w:lang w:val="ru-RU"/>
        </w:rPr>
        <w:t xml:space="preserve">. </w:t>
      </w:r>
      <w:r>
        <w:rPr>
          <w:rFonts w:ascii="Times New Roman" w:hAnsi="Times New Roman"/>
          <w:sz w:val="28"/>
          <w:szCs w:val="28"/>
          <w:lang w:val="ru-RU"/>
        </w:rPr>
        <w:t xml:space="preserve">К числу возможных опасностей для части территории поселения может быть отнесена и потенциально высокая природная горимость кустарника и деревьев. Природные пожары – это неконтролируемый процесс горения, стихийно возникающий в распространяющийся в природной среде. Лесные пожары разделяют на верховые и низовые пожары. Кроме того, классифицируются повальный, ландшафтный, валежный и торфяной пожары. </w:t>
      </w:r>
    </w:p>
    <w:p w:rsidR="006A5553" w:rsidRDefault="007E5725">
      <w:pPr>
        <w:adjustRightInd w:val="0"/>
        <w:ind w:firstLine="709"/>
        <w:jc w:val="both"/>
        <w:rPr>
          <w:rFonts w:ascii="Times New Roman" w:hAnsi="Times New Roman"/>
          <w:sz w:val="28"/>
          <w:szCs w:val="28"/>
          <w:lang w:val="ru-RU"/>
        </w:rPr>
      </w:pPr>
      <w:r>
        <w:rPr>
          <w:rFonts w:ascii="Times New Roman" w:hAnsi="Times New Roman"/>
          <w:sz w:val="28"/>
          <w:szCs w:val="28"/>
          <w:lang w:val="ru-RU"/>
        </w:rPr>
        <w:t xml:space="preserve">Природные пожары, кроме прямого ущерба хозяйству сельсовета, угрожают и населённым пунктам. При возникновении лесных пожаров создаётся угроза ухудшения экологической обстановки на территории сельсовета, уничтожения </w:t>
      </w:r>
      <w:r>
        <w:rPr>
          <w:rFonts w:ascii="Times New Roman" w:hAnsi="Times New Roman"/>
          <w:sz w:val="28"/>
          <w:szCs w:val="28"/>
          <w:lang w:val="ru-RU"/>
        </w:rPr>
        <w:lastRenderedPageBreak/>
        <w:t>значительных массивов лесного фонда. В зависимости от направления ветра возможно значительное задымление территории населённых пунктов.</w:t>
      </w:r>
    </w:p>
    <w:p w:rsidR="006A5553" w:rsidRDefault="007E5725">
      <w:pPr>
        <w:adjustRightInd w:val="0"/>
        <w:ind w:firstLine="709"/>
        <w:jc w:val="both"/>
        <w:rPr>
          <w:rFonts w:ascii="Times New Roman" w:hAnsi="Times New Roman"/>
          <w:sz w:val="28"/>
          <w:szCs w:val="28"/>
          <w:lang w:val="ru-RU"/>
        </w:rPr>
      </w:pPr>
      <w:r>
        <w:rPr>
          <w:rFonts w:ascii="Times New Roman" w:hAnsi="Times New Roman"/>
          <w:sz w:val="28"/>
          <w:szCs w:val="28"/>
          <w:lang w:val="ru-RU"/>
        </w:rPr>
        <w:t>Массовые пожары в лесах могут возникать в жаркую и засушливую погоду от ударов молний, неосторожного обращения с огнём, очистки поверхности земли выжигом сухой травы и других причин. Наиболее часто в лесных массивах возникают низовые пожары, при которых выгорают лесная подстилка, подрост и подлесок, травянисто-кустарничковый покров, валежник, корневища деревьев.</w:t>
      </w:r>
    </w:p>
    <w:p w:rsidR="006A5553" w:rsidRDefault="007E5725">
      <w:pPr>
        <w:adjustRightInd w:val="0"/>
        <w:ind w:firstLine="709"/>
        <w:jc w:val="both"/>
        <w:rPr>
          <w:rFonts w:ascii="Times New Roman" w:hAnsi="Times New Roman"/>
          <w:sz w:val="28"/>
          <w:szCs w:val="28"/>
          <w:lang w:val="ru-RU"/>
        </w:rPr>
      </w:pPr>
      <w:r>
        <w:rPr>
          <w:rFonts w:ascii="Times New Roman" w:hAnsi="Times New Roman"/>
          <w:sz w:val="28"/>
          <w:szCs w:val="28"/>
          <w:lang w:val="ru-RU"/>
        </w:rPr>
        <w:t xml:space="preserve">В засушливый период при ветре могут возникать верховые пожары, при которых огонь распространяется также и по кронам деревьев, преимущественно хвойных пород.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этом кроме гибели растений и животных, ослабевают защитные и водоохранные функции растительности. Пожары могут вызывать нарушение жизнедеятельности объектов экономики и населённых пунктов в результате уничтожения огнём и вывода из строя транспортных коммуникаций, а также других важных объектов, необходимых для нормального функционирования сельсовета.</w:t>
      </w:r>
    </w:p>
    <w:p w:rsidR="006A5553" w:rsidRDefault="007E5725">
      <w:pPr>
        <w:adjustRightInd w:val="0"/>
        <w:ind w:firstLine="709"/>
        <w:jc w:val="both"/>
        <w:rPr>
          <w:rFonts w:ascii="Times New Roman" w:hAnsi="Times New Roman"/>
          <w:snapToGrid w:val="0"/>
          <w:sz w:val="28"/>
          <w:szCs w:val="28"/>
          <w:lang w:val="ru-RU"/>
        </w:rPr>
      </w:pPr>
      <w:r>
        <w:rPr>
          <w:rFonts w:ascii="Times New Roman" w:hAnsi="Times New Roman"/>
          <w:sz w:val="28"/>
          <w:szCs w:val="28"/>
          <w:lang w:val="ru-RU"/>
        </w:rPr>
        <w:t xml:space="preserve"> </w:t>
      </w:r>
      <w:r>
        <w:rPr>
          <w:rFonts w:ascii="Times New Roman" w:hAnsi="Times New Roman"/>
          <w:snapToGrid w:val="0"/>
          <w:sz w:val="28"/>
          <w:szCs w:val="28"/>
          <w:lang w:val="ru-RU"/>
        </w:rPr>
        <w:t>Первый пик лесных пожаров наблюдается при условии сухой и</w:t>
      </w:r>
      <w:r>
        <w:rPr>
          <w:rFonts w:ascii="Times New Roman" w:hAnsi="Times New Roman"/>
          <w:snapToGrid w:val="0"/>
          <w:sz w:val="28"/>
          <w:szCs w:val="28"/>
        </w:rPr>
        <w:t> </w:t>
      </w:r>
      <w:r>
        <w:rPr>
          <w:rFonts w:ascii="Times New Roman" w:hAnsi="Times New Roman"/>
          <w:snapToGrid w:val="0"/>
          <w:sz w:val="28"/>
          <w:szCs w:val="28"/>
          <w:lang w:val="ru-RU"/>
        </w:rPr>
        <w:t>тёплой погоды, в</w:t>
      </w:r>
      <w:r>
        <w:rPr>
          <w:rFonts w:ascii="Times New Roman" w:hAnsi="Times New Roman"/>
          <w:snapToGrid w:val="0"/>
          <w:sz w:val="28"/>
          <w:szCs w:val="28"/>
        </w:rPr>
        <w:t> </w:t>
      </w:r>
      <w:r>
        <w:rPr>
          <w:rFonts w:ascii="Times New Roman" w:hAnsi="Times New Roman"/>
          <w:snapToGrid w:val="0"/>
          <w:sz w:val="28"/>
          <w:szCs w:val="28"/>
          <w:lang w:val="ru-RU"/>
        </w:rPr>
        <w:t>начале мая – начале июня, с</w:t>
      </w:r>
      <w:r>
        <w:rPr>
          <w:rFonts w:ascii="Times New Roman" w:hAnsi="Times New Roman"/>
          <w:snapToGrid w:val="0"/>
          <w:sz w:val="28"/>
          <w:szCs w:val="28"/>
        </w:rPr>
        <w:t> </w:t>
      </w:r>
      <w:r>
        <w:rPr>
          <w:rFonts w:ascii="Times New Roman" w:hAnsi="Times New Roman"/>
          <w:snapToGrid w:val="0"/>
          <w:sz w:val="28"/>
          <w:szCs w:val="28"/>
          <w:lang w:val="ru-RU"/>
        </w:rPr>
        <w:t>момента схода снежного покрова до</w:t>
      </w:r>
      <w:r>
        <w:rPr>
          <w:rFonts w:ascii="Times New Roman" w:hAnsi="Times New Roman"/>
          <w:snapToGrid w:val="0"/>
          <w:sz w:val="28"/>
          <w:szCs w:val="28"/>
        </w:rPr>
        <w:t> </w:t>
      </w:r>
      <w:r>
        <w:rPr>
          <w:rFonts w:ascii="Times New Roman" w:hAnsi="Times New Roman"/>
          <w:snapToGrid w:val="0"/>
          <w:sz w:val="28"/>
          <w:szCs w:val="28"/>
          <w:lang w:val="ru-RU"/>
        </w:rPr>
        <w:t>появления молодой вегетирующей зелени. Второй, основной, пик приходится обычно на</w:t>
      </w:r>
      <w:r>
        <w:rPr>
          <w:rFonts w:ascii="Times New Roman" w:hAnsi="Times New Roman"/>
          <w:snapToGrid w:val="0"/>
          <w:sz w:val="28"/>
          <w:szCs w:val="28"/>
        </w:rPr>
        <w:t> </w:t>
      </w:r>
      <w:r>
        <w:rPr>
          <w:rFonts w:ascii="Times New Roman" w:hAnsi="Times New Roman"/>
          <w:snapToGrid w:val="0"/>
          <w:sz w:val="28"/>
          <w:szCs w:val="28"/>
          <w:lang w:val="ru-RU"/>
        </w:rPr>
        <w:t>июль – начало августа.</w:t>
      </w:r>
    </w:p>
    <w:p w:rsidR="006A5553" w:rsidRDefault="007E5725">
      <w:pPr>
        <w:widowControl w:val="0"/>
        <w:suppressAutoHyphens/>
        <w:ind w:firstLine="851"/>
        <w:jc w:val="both"/>
        <w:rPr>
          <w:rFonts w:ascii="Times New Roman" w:hAnsi="Times New Roman"/>
          <w:snapToGrid w:val="0"/>
          <w:sz w:val="28"/>
          <w:szCs w:val="28"/>
          <w:lang w:val="ru-RU"/>
        </w:rPr>
      </w:pPr>
      <w:r>
        <w:rPr>
          <w:rFonts w:ascii="Times New Roman" w:hAnsi="Times New Roman"/>
          <w:snapToGrid w:val="0"/>
          <w:sz w:val="28"/>
          <w:szCs w:val="28"/>
          <w:lang w:val="ru-RU"/>
        </w:rPr>
        <w:t>В сентябре-октябре, как правило, с</w:t>
      </w:r>
      <w:r>
        <w:rPr>
          <w:rFonts w:ascii="Times New Roman" w:hAnsi="Times New Roman"/>
          <w:snapToGrid w:val="0"/>
          <w:sz w:val="28"/>
          <w:szCs w:val="28"/>
        </w:rPr>
        <w:t> </w:t>
      </w:r>
      <w:r>
        <w:rPr>
          <w:rFonts w:ascii="Times New Roman" w:hAnsi="Times New Roman"/>
          <w:snapToGrid w:val="0"/>
          <w:sz w:val="28"/>
          <w:szCs w:val="28"/>
          <w:lang w:val="ru-RU"/>
        </w:rPr>
        <w:t>началом продолжительных дождей лесные пожары прекращаются. Однако, в</w:t>
      </w:r>
      <w:r>
        <w:rPr>
          <w:rFonts w:ascii="Times New Roman" w:hAnsi="Times New Roman"/>
          <w:snapToGrid w:val="0"/>
          <w:sz w:val="28"/>
          <w:szCs w:val="28"/>
        </w:rPr>
        <w:t> </w:t>
      </w:r>
      <w:r>
        <w:rPr>
          <w:rFonts w:ascii="Times New Roman" w:hAnsi="Times New Roman"/>
          <w:snapToGrid w:val="0"/>
          <w:sz w:val="28"/>
          <w:szCs w:val="28"/>
          <w:lang w:val="ru-RU"/>
        </w:rPr>
        <w:t>исключительных случаях, при сухой осени, лесные пожары на</w:t>
      </w:r>
      <w:r>
        <w:rPr>
          <w:rFonts w:ascii="Times New Roman" w:hAnsi="Times New Roman"/>
          <w:snapToGrid w:val="0"/>
          <w:sz w:val="28"/>
          <w:szCs w:val="28"/>
        </w:rPr>
        <w:t> </w:t>
      </w:r>
      <w:r>
        <w:rPr>
          <w:rFonts w:ascii="Times New Roman" w:hAnsi="Times New Roman"/>
          <w:snapToGrid w:val="0"/>
          <w:sz w:val="28"/>
          <w:szCs w:val="28"/>
          <w:lang w:val="ru-RU"/>
        </w:rPr>
        <w:t>территории района могут отмечаться и</w:t>
      </w:r>
      <w:r>
        <w:rPr>
          <w:rFonts w:ascii="Times New Roman" w:hAnsi="Times New Roman"/>
          <w:snapToGrid w:val="0"/>
          <w:sz w:val="28"/>
          <w:szCs w:val="28"/>
        </w:rPr>
        <w:t> </w:t>
      </w:r>
      <w:r>
        <w:rPr>
          <w:rFonts w:ascii="Times New Roman" w:hAnsi="Times New Roman"/>
          <w:snapToGrid w:val="0"/>
          <w:sz w:val="28"/>
          <w:szCs w:val="28"/>
          <w:lang w:val="ru-RU"/>
        </w:rPr>
        <w:t>в</w:t>
      </w:r>
      <w:r>
        <w:rPr>
          <w:rFonts w:ascii="Times New Roman" w:hAnsi="Times New Roman"/>
          <w:snapToGrid w:val="0"/>
          <w:sz w:val="28"/>
          <w:szCs w:val="28"/>
        </w:rPr>
        <w:t> </w:t>
      </w:r>
      <w:r>
        <w:rPr>
          <w:rFonts w:ascii="Times New Roman" w:hAnsi="Times New Roman"/>
          <w:snapToGrid w:val="0"/>
          <w:sz w:val="28"/>
          <w:szCs w:val="28"/>
          <w:lang w:val="ru-RU"/>
        </w:rPr>
        <w:t xml:space="preserve">октябре.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Пирологический пик горимости лесов ожидается в</w:t>
      </w:r>
      <w:r>
        <w:rPr>
          <w:rFonts w:ascii="Times New Roman" w:hAnsi="Times New Roman"/>
          <w:sz w:val="28"/>
          <w:szCs w:val="28"/>
        </w:rPr>
        <w:t> </w:t>
      </w:r>
      <w:r>
        <w:rPr>
          <w:rFonts w:ascii="Times New Roman" w:hAnsi="Times New Roman"/>
          <w:sz w:val="28"/>
          <w:szCs w:val="28"/>
          <w:lang w:val="ru-RU"/>
        </w:rPr>
        <w:t>весенний период, а</w:t>
      </w:r>
      <w:r>
        <w:rPr>
          <w:rFonts w:ascii="Times New Roman" w:hAnsi="Times New Roman"/>
          <w:sz w:val="28"/>
          <w:szCs w:val="28"/>
        </w:rPr>
        <w:t> </w:t>
      </w:r>
      <w:r>
        <w:rPr>
          <w:rFonts w:ascii="Times New Roman" w:hAnsi="Times New Roman"/>
          <w:sz w:val="28"/>
          <w:szCs w:val="28"/>
          <w:lang w:val="ru-RU"/>
        </w:rPr>
        <w:t>именно – в</w:t>
      </w:r>
      <w:r>
        <w:rPr>
          <w:rFonts w:ascii="Times New Roman" w:hAnsi="Times New Roman"/>
          <w:sz w:val="28"/>
          <w:szCs w:val="28"/>
        </w:rPr>
        <w:t> </w:t>
      </w:r>
      <w:r>
        <w:rPr>
          <w:rFonts w:ascii="Times New Roman" w:hAnsi="Times New Roman"/>
          <w:sz w:val="28"/>
          <w:szCs w:val="28"/>
          <w:lang w:val="ru-RU"/>
        </w:rPr>
        <w:t>мае. В</w:t>
      </w:r>
      <w:r>
        <w:rPr>
          <w:rFonts w:ascii="Times New Roman" w:hAnsi="Times New Roman"/>
          <w:sz w:val="28"/>
          <w:szCs w:val="28"/>
        </w:rPr>
        <w:t> </w:t>
      </w:r>
      <w:r>
        <w:rPr>
          <w:rFonts w:ascii="Times New Roman" w:hAnsi="Times New Roman"/>
          <w:sz w:val="28"/>
          <w:szCs w:val="28"/>
          <w:lang w:val="ru-RU"/>
        </w:rPr>
        <w:t>этот период прогнозируется до 80 % всех возникающих пожаров. В</w:t>
      </w:r>
      <w:r>
        <w:rPr>
          <w:rFonts w:ascii="Times New Roman" w:hAnsi="Times New Roman"/>
          <w:sz w:val="28"/>
          <w:szCs w:val="28"/>
        </w:rPr>
        <w:t> </w:t>
      </w:r>
      <w:r>
        <w:rPr>
          <w:rFonts w:ascii="Times New Roman" w:hAnsi="Times New Roman"/>
          <w:sz w:val="28"/>
          <w:szCs w:val="28"/>
          <w:lang w:val="ru-RU"/>
        </w:rPr>
        <w:t>основном – это низовые беглые лесные пожары, развивающиеся по</w:t>
      </w:r>
      <w:r>
        <w:rPr>
          <w:rFonts w:ascii="Times New Roman" w:hAnsi="Times New Roman"/>
          <w:sz w:val="28"/>
          <w:szCs w:val="28"/>
        </w:rPr>
        <w:t> </w:t>
      </w:r>
      <w:r>
        <w:rPr>
          <w:rFonts w:ascii="Times New Roman" w:hAnsi="Times New Roman"/>
          <w:sz w:val="28"/>
          <w:szCs w:val="28"/>
          <w:lang w:val="ru-RU"/>
        </w:rPr>
        <w:t>сухой растительности.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Основной поражающий фактор пожаров – высокая температура определяет размеры зоны поражения. Тепловое излучение из этой зоны способно привести к поражению людей и сельскохозяйственных животных, возгоранию горючих материалов, линий электропередачи и связи на деревянных столбах за её пределами; задымлению больших территорий; ограничению видимости.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Основной причиной возникновения лесных (ландшафтных) пожаров является человеческий фактор (в 75% случаев) в связи с массовым посещением населением лесов, а также проведение неконтролируемых палов травы.</w:t>
      </w:r>
    </w:p>
    <w:p w:rsidR="006A5553" w:rsidRDefault="007E5725">
      <w:pPr>
        <w:adjustRightInd w:val="0"/>
        <w:ind w:firstLine="709"/>
        <w:jc w:val="both"/>
        <w:rPr>
          <w:rFonts w:ascii="Times New Roman" w:eastAsia="TimesNewRoman" w:hAnsi="Times New Roman"/>
          <w:sz w:val="28"/>
          <w:szCs w:val="28"/>
          <w:lang w:val="ru-RU"/>
        </w:rPr>
      </w:pPr>
      <w:r>
        <w:rPr>
          <w:rFonts w:ascii="Times New Roman" w:eastAsia="TimesNewRoman" w:hAnsi="Times New Roman"/>
          <w:sz w:val="28"/>
          <w:szCs w:val="28"/>
          <w:lang w:val="ru-RU"/>
        </w:rPr>
        <w:t>В соответствии с действующей методикой оценки горимости лесная территория поселения характеризуется низким классом пожарной опасности.</w:t>
      </w:r>
    </w:p>
    <w:p w:rsidR="006A5553" w:rsidRDefault="007E5725">
      <w:pPr>
        <w:widowControl w:val="0"/>
        <w:tabs>
          <w:tab w:val="left" w:pos="142"/>
          <w:tab w:val="left" w:pos="709"/>
        </w:tabs>
        <w:suppressAutoHyphens/>
        <w:overflowPunct w:val="0"/>
        <w:autoSpaceDE w:val="0"/>
        <w:autoSpaceDN w:val="0"/>
        <w:adjustRightInd w:val="0"/>
        <w:ind w:firstLine="709"/>
        <w:jc w:val="both"/>
        <w:textAlignment w:val="baseline"/>
        <w:rPr>
          <w:rFonts w:ascii="Times New Roman" w:hAnsi="Times New Roman"/>
          <w:snapToGrid w:val="0"/>
          <w:sz w:val="28"/>
          <w:szCs w:val="28"/>
          <w:lang w:val="ru-RU"/>
        </w:rPr>
      </w:pPr>
      <w:r>
        <w:rPr>
          <w:rFonts w:ascii="Times New Roman" w:hAnsi="Times New Roman"/>
          <w:snapToGrid w:val="0"/>
          <w:sz w:val="28"/>
          <w:szCs w:val="28"/>
          <w:lang w:val="ru-RU"/>
        </w:rPr>
        <w:t xml:space="preserve">Природные пожары относятся к циклическим природным явлениям, характерным для всей территории Костромского района. </w:t>
      </w:r>
    </w:p>
    <w:p w:rsidR="006A5553" w:rsidRDefault="007E5725">
      <w:pPr>
        <w:adjustRightInd w:val="0"/>
        <w:ind w:firstLine="709"/>
        <w:jc w:val="both"/>
        <w:rPr>
          <w:rFonts w:ascii="Times New Roman" w:hAnsi="Times New Roman"/>
          <w:sz w:val="28"/>
          <w:szCs w:val="28"/>
          <w:lang w:val="ru-RU"/>
        </w:rPr>
      </w:pPr>
      <w:r>
        <w:rPr>
          <w:rFonts w:ascii="Times New Roman" w:hAnsi="Times New Roman"/>
          <w:sz w:val="28"/>
          <w:szCs w:val="28"/>
          <w:lang w:val="ru-RU"/>
        </w:rPr>
        <w:t xml:space="preserve">В зонах возникновения лесных пожаров могут оказаться: </w:t>
      </w:r>
    </w:p>
    <w:p w:rsidR="006A5553" w:rsidRDefault="007E5725">
      <w:pPr>
        <w:numPr>
          <w:ilvl w:val="0"/>
          <w:numId w:val="31"/>
        </w:numPr>
        <w:jc w:val="both"/>
        <w:rPr>
          <w:rFonts w:ascii="Times New Roman" w:hAnsi="Times New Roman"/>
          <w:sz w:val="28"/>
          <w:szCs w:val="28"/>
          <w:lang w:val="ru-RU"/>
        </w:rPr>
      </w:pPr>
      <w:r>
        <w:rPr>
          <w:rFonts w:ascii="Times New Roman" w:hAnsi="Times New Roman"/>
          <w:sz w:val="28"/>
          <w:szCs w:val="28"/>
          <w:lang w:val="ru-RU"/>
        </w:rPr>
        <w:t>линии электропередач, подающие электроэнергию в</w:t>
      </w:r>
      <w:r>
        <w:rPr>
          <w:rFonts w:ascii="Times New Roman" w:hAnsi="Times New Roman"/>
          <w:sz w:val="28"/>
          <w:szCs w:val="28"/>
        </w:rPr>
        <w:t> </w:t>
      </w:r>
      <w:r>
        <w:rPr>
          <w:rFonts w:ascii="Times New Roman" w:hAnsi="Times New Roman"/>
          <w:sz w:val="28"/>
          <w:szCs w:val="28"/>
          <w:lang w:val="ru-RU"/>
        </w:rPr>
        <w:t>населённые пункты, линии электросвязи;</w:t>
      </w:r>
    </w:p>
    <w:p w:rsidR="006A5553" w:rsidRDefault="007E5725">
      <w:pPr>
        <w:numPr>
          <w:ilvl w:val="0"/>
          <w:numId w:val="31"/>
        </w:numPr>
        <w:jc w:val="both"/>
        <w:rPr>
          <w:rFonts w:ascii="Times New Roman" w:hAnsi="Times New Roman"/>
          <w:sz w:val="28"/>
          <w:szCs w:val="28"/>
          <w:lang w:val="ru-RU"/>
        </w:rPr>
      </w:pPr>
      <w:r>
        <w:rPr>
          <w:rFonts w:ascii="Times New Roman" w:hAnsi="Times New Roman"/>
          <w:sz w:val="28"/>
          <w:szCs w:val="28"/>
          <w:lang w:val="ru-RU"/>
        </w:rPr>
        <w:t>близко расположенные к</w:t>
      </w:r>
      <w:r>
        <w:rPr>
          <w:rFonts w:ascii="Times New Roman" w:hAnsi="Times New Roman"/>
          <w:sz w:val="28"/>
          <w:szCs w:val="28"/>
        </w:rPr>
        <w:t> </w:t>
      </w:r>
      <w:r>
        <w:rPr>
          <w:rFonts w:ascii="Times New Roman" w:hAnsi="Times New Roman"/>
          <w:sz w:val="28"/>
          <w:szCs w:val="28"/>
          <w:lang w:val="ru-RU"/>
        </w:rPr>
        <w:t>лесному фонду территории населённых пунктов (улицы, жилые дома, прилегающие к</w:t>
      </w:r>
      <w:r>
        <w:rPr>
          <w:rFonts w:ascii="Times New Roman" w:hAnsi="Times New Roman"/>
          <w:sz w:val="28"/>
          <w:szCs w:val="28"/>
        </w:rPr>
        <w:t> </w:t>
      </w:r>
      <w:r>
        <w:rPr>
          <w:rFonts w:ascii="Times New Roman" w:hAnsi="Times New Roman"/>
          <w:sz w:val="28"/>
          <w:szCs w:val="28"/>
          <w:lang w:val="ru-RU"/>
        </w:rPr>
        <w:t>лесным массивам), предприятия лесопромышленного комплекса.</w:t>
      </w:r>
    </w:p>
    <w:p w:rsidR="006A5553" w:rsidRDefault="007E5725">
      <w:pPr>
        <w:spacing w:after="200"/>
        <w:ind w:right="709" w:firstLine="709"/>
        <w:jc w:val="both"/>
        <w:rPr>
          <w:rFonts w:ascii="Times New Roman" w:hAnsi="Times New Roman"/>
          <w:i/>
          <w:kern w:val="2"/>
          <w:sz w:val="28"/>
          <w:szCs w:val="28"/>
          <w:u w:val="single"/>
          <w:lang w:val="ru-RU"/>
        </w:rPr>
      </w:pPr>
      <w:r>
        <w:rPr>
          <w:rFonts w:ascii="Times New Roman" w:hAnsi="Times New Roman"/>
          <w:i/>
          <w:kern w:val="2"/>
          <w:sz w:val="28"/>
          <w:szCs w:val="28"/>
          <w:u w:val="single"/>
          <w:lang w:val="ru-RU"/>
        </w:rPr>
        <w:t>Подтопления</w:t>
      </w:r>
    </w:p>
    <w:p w:rsidR="006A5553" w:rsidRDefault="007E5725">
      <w:pPr>
        <w:ind w:firstLine="709"/>
        <w:jc w:val="both"/>
        <w:rPr>
          <w:rFonts w:ascii="Times New Roman" w:hAnsi="Times New Roman"/>
          <w:snapToGrid w:val="0"/>
          <w:sz w:val="28"/>
          <w:szCs w:val="28"/>
          <w:lang w:val="ru-RU"/>
        </w:rPr>
      </w:pPr>
      <w:r>
        <w:rPr>
          <w:rFonts w:ascii="Times New Roman" w:hAnsi="Times New Roman"/>
          <w:snapToGrid w:val="0"/>
          <w:sz w:val="28"/>
          <w:szCs w:val="28"/>
          <w:lang w:val="ru-RU"/>
        </w:rPr>
        <w:lastRenderedPageBreak/>
        <w:t>При высоких дневных температурах, дружном таянии снега, возможно подтопление отдельных улиц в д. Саметь, с. Петрилово, д. Пасынково, д. Шемякино, с. Спас и затопление подвалов зданий.</w:t>
      </w:r>
    </w:p>
    <w:p w:rsidR="006A5553" w:rsidRDefault="007E5725">
      <w:pPr>
        <w:ind w:firstLine="709"/>
        <w:jc w:val="both"/>
        <w:rPr>
          <w:rFonts w:ascii="Times New Roman" w:hAnsi="Times New Roman"/>
          <w:sz w:val="28"/>
          <w:szCs w:val="28"/>
          <w:lang w:val="ru-RU"/>
        </w:rPr>
      </w:pPr>
      <w:r>
        <w:rPr>
          <w:rFonts w:ascii="Times New Roman" w:hAnsi="Times New Roman"/>
          <w:snapToGrid w:val="0"/>
          <w:sz w:val="28"/>
          <w:szCs w:val="28"/>
          <w:lang w:val="ru-RU"/>
        </w:rPr>
        <w:t>С учётом сложившейся гидрометеорологической обстановки за</w:t>
      </w:r>
      <w:r>
        <w:rPr>
          <w:rFonts w:ascii="Times New Roman" w:hAnsi="Times New Roman"/>
          <w:snapToGrid w:val="0"/>
          <w:sz w:val="28"/>
          <w:szCs w:val="28"/>
        </w:rPr>
        <w:t> </w:t>
      </w:r>
      <w:r>
        <w:rPr>
          <w:rFonts w:ascii="Times New Roman" w:hAnsi="Times New Roman"/>
          <w:snapToGrid w:val="0"/>
          <w:sz w:val="28"/>
          <w:szCs w:val="28"/>
          <w:lang w:val="ru-RU"/>
        </w:rPr>
        <w:t xml:space="preserve">предшествующий половодью период (октябрь-март) возможны два сценария развития </w:t>
      </w:r>
      <w:r>
        <w:rPr>
          <w:rFonts w:ascii="Times New Roman" w:hAnsi="Times New Roman"/>
          <w:sz w:val="28"/>
          <w:szCs w:val="28"/>
          <w:lang w:val="ru-RU"/>
        </w:rPr>
        <w:t>весеннего половодья:</w:t>
      </w:r>
    </w:p>
    <w:p w:rsidR="006A5553" w:rsidRDefault="007E5725">
      <w:pPr>
        <w:numPr>
          <w:ilvl w:val="0"/>
          <w:numId w:val="32"/>
        </w:numPr>
        <w:ind w:left="1134"/>
        <w:jc w:val="both"/>
        <w:rPr>
          <w:rFonts w:ascii="Times New Roman" w:hAnsi="Times New Roman"/>
          <w:sz w:val="28"/>
          <w:szCs w:val="28"/>
          <w:lang w:val="ru-RU"/>
        </w:rPr>
      </w:pPr>
      <w:r>
        <w:rPr>
          <w:rFonts w:ascii="Times New Roman" w:hAnsi="Times New Roman"/>
          <w:sz w:val="28"/>
          <w:szCs w:val="28"/>
          <w:lang w:val="ru-RU"/>
        </w:rPr>
        <w:t>Сценарий 1 (благоприятный). При ранней и</w:t>
      </w:r>
      <w:r>
        <w:rPr>
          <w:rFonts w:ascii="Times New Roman" w:hAnsi="Times New Roman"/>
          <w:sz w:val="28"/>
          <w:szCs w:val="28"/>
        </w:rPr>
        <w:t> </w:t>
      </w:r>
      <w:r>
        <w:rPr>
          <w:rFonts w:ascii="Times New Roman" w:hAnsi="Times New Roman"/>
          <w:sz w:val="28"/>
          <w:szCs w:val="28"/>
          <w:lang w:val="ru-RU"/>
        </w:rPr>
        <w:t>затяжной весне и</w:t>
      </w:r>
      <w:r>
        <w:rPr>
          <w:rFonts w:ascii="Times New Roman" w:hAnsi="Times New Roman"/>
          <w:sz w:val="28"/>
          <w:szCs w:val="28"/>
        </w:rPr>
        <w:t> </w:t>
      </w:r>
      <w:r>
        <w:rPr>
          <w:rFonts w:ascii="Times New Roman" w:hAnsi="Times New Roman"/>
          <w:sz w:val="28"/>
          <w:szCs w:val="28"/>
          <w:lang w:val="ru-RU"/>
        </w:rPr>
        <w:t>ожидаемых высших уровнях воды в</w:t>
      </w:r>
      <w:r>
        <w:rPr>
          <w:rFonts w:ascii="Times New Roman" w:hAnsi="Times New Roman"/>
          <w:sz w:val="28"/>
          <w:szCs w:val="28"/>
        </w:rPr>
        <w:t> </w:t>
      </w:r>
      <w:r>
        <w:rPr>
          <w:rFonts w:ascii="Times New Roman" w:hAnsi="Times New Roman"/>
          <w:sz w:val="28"/>
          <w:szCs w:val="28"/>
          <w:lang w:val="ru-RU"/>
        </w:rPr>
        <w:t>пределах среднемноголетних величин развитие событий предполагается по</w:t>
      </w:r>
      <w:r>
        <w:rPr>
          <w:rFonts w:ascii="Times New Roman" w:hAnsi="Times New Roman"/>
          <w:sz w:val="28"/>
          <w:szCs w:val="28"/>
        </w:rPr>
        <w:t> </w:t>
      </w:r>
      <w:r>
        <w:rPr>
          <w:rFonts w:ascii="Times New Roman" w:hAnsi="Times New Roman"/>
          <w:sz w:val="28"/>
          <w:szCs w:val="28"/>
          <w:lang w:val="ru-RU"/>
        </w:rPr>
        <w:t>сценарию благоприятному сценарию – отсутствие предпосылок к</w:t>
      </w:r>
      <w:r>
        <w:rPr>
          <w:rFonts w:ascii="Times New Roman" w:hAnsi="Times New Roman"/>
          <w:sz w:val="28"/>
          <w:szCs w:val="28"/>
        </w:rPr>
        <w:t> </w:t>
      </w:r>
      <w:r>
        <w:rPr>
          <w:rFonts w:ascii="Times New Roman" w:hAnsi="Times New Roman"/>
          <w:sz w:val="28"/>
          <w:szCs w:val="28"/>
          <w:lang w:val="ru-RU"/>
        </w:rPr>
        <w:t>образованию заторов льда и</w:t>
      </w:r>
      <w:r>
        <w:rPr>
          <w:rFonts w:ascii="Times New Roman" w:hAnsi="Times New Roman"/>
          <w:sz w:val="28"/>
          <w:szCs w:val="28"/>
        </w:rPr>
        <w:t> </w:t>
      </w:r>
      <w:r>
        <w:rPr>
          <w:rFonts w:ascii="Times New Roman" w:hAnsi="Times New Roman"/>
          <w:sz w:val="28"/>
          <w:szCs w:val="28"/>
          <w:lang w:val="ru-RU"/>
        </w:rPr>
        <w:t>затоплению населённых пунктов.</w:t>
      </w:r>
    </w:p>
    <w:p w:rsidR="006A5553" w:rsidRDefault="007E5725">
      <w:pPr>
        <w:numPr>
          <w:ilvl w:val="0"/>
          <w:numId w:val="32"/>
        </w:numPr>
        <w:jc w:val="both"/>
        <w:rPr>
          <w:rFonts w:ascii="Times New Roman" w:hAnsi="Times New Roman"/>
          <w:sz w:val="28"/>
          <w:szCs w:val="28"/>
          <w:lang w:val="ru-RU"/>
        </w:rPr>
      </w:pPr>
      <w:r>
        <w:rPr>
          <w:rFonts w:ascii="Times New Roman" w:hAnsi="Times New Roman"/>
          <w:sz w:val="28"/>
          <w:szCs w:val="28"/>
          <w:lang w:val="ru-RU"/>
        </w:rPr>
        <w:t>Сценарий 2 (неблагоприятный). При многоснежной зиме, дружном характере весны и</w:t>
      </w:r>
      <w:r>
        <w:rPr>
          <w:rFonts w:ascii="Times New Roman" w:hAnsi="Times New Roman"/>
          <w:sz w:val="28"/>
          <w:szCs w:val="28"/>
        </w:rPr>
        <w:t> </w:t>
      </w:r>
      <w:r>
        <w:rPr>
          <w:rFonts w:ascii="Times New Roman" w:hAnsi="Times New Roman"/>
          <w:sz w:val="28"/>
          <w:szCs w:val="28"/>
          <w:lang w:val="ru-RU"/>
        </w:rPr>
        <w:t>поздним вскрытием рек повышается вероятность образования мощных заторов льда на</w:t>
      </w:r>
      <w:r>
        <w:rPr>
          <w:rFonts w:ascii="Times New Roman" w:hAnsi="Times New Roman"/>
          <w:sz w:val="28"/>
          <w:szCs w:val="28"/>
        </w:rPr>
        <w:t> </w:t>
      </w:r>
      <w:r>
        <w:rPr>
          <w:rFonts w:ascii="Times New Roman" w:hAnsi="Times New Roman"/>
          <w:sz w:val="28"/>
          <w:szCs w:val="28"/>
          <w:lang w:val="ru-RU"/>
        </w:rPr>
        <w:t>реке Волга; увеличиваются риски затопления населённых пунктов муниципальных образований на</w:t>
      </w:r>
      <w:r>
        <w:rPr>
          <w:rFonts w:ascii="Times New Roman" w:hAnsi="Times New Roman"/>
          <w:sz w:val="28"/>
          <w:szCs w:val="28"/>
        </w:rPr>
        <w:t> </w:t>
      </w:r>
      <w:r>
        <w:rPr>
          <w:rFonts w:ascii="Times New Roman" w:hAnsi="Times New Roman"/>
          <w:sz w:val="28"/>
          <w:szCs w:val="28"/>
          <w:lang w:val="ru-RU"/>
        </w:rPr>
        <w:t xml:space="preserve">территории </w:t>
      </w:r>
      <w:r>
        <w:rPr>
          <w:rFonts w:ascii="Times New Roman" w:hAnsi="Times New Roman" w:hint="eastAsia"/>
          <w:sz w:val="28"/>
          <w:szCs w:val="28"/>
          <w:lang w:val="ru-RU"/>
        </w:rPr>
        <w:t>Шунгенском</w:t>
      </w:r>
      <w:r>
        <w:rPr>
          <w:rFonts w:ascii="Times New Roman" w:hAnsi="Times New Roman"/>
          <w:sz w:val="28"/>
          <w:szCs w:val="28"/>
          <w:lang w:val="ru-RU"/>
        </w:rPr>
        <w:t xml:space="preserve">  </w:t>
      </w:r>
      <w:r>
        <w:rPr>
          <w:rFonts w:ascii="Times New Roman" w:hAnsi="Times New Roman" w:hint="eastAsia"/>
          <w:sz w:val="28"/>
          <w:szCs w:val="28"/>
          <w:lang w:val="ru-RU"/>
        </w:rPr>
        <w:t>сельском</w:t>
      </w:r>
      <w:r>
        <w:rPr>
          <w:rFonts w:ascii="Times New Roman" w:hAnsi="Times New Roman"/>
          <w:sz w:val="28"/>
          <w:szCs w:val="28"/>
          <w:lang w:val="ru-RU"/>
        </w:rPr>
        <w:t xml:space="preserve"> </w:t>
      </w:r>
      <w:r>
        <w:rPr>
          <w:rFonts w:ascii="Times New Roman" w:hAnsi="Times New Roman" w:hint="eastAsia"/>
          <w:sz w:val="28"/>
          <w:szCs w:val="28"/>
          <w:lang w:val="ru-RU"/>
        </w:rPr>
        <w:t>поселении</w:t>
      </w:r>
      <w:r>
        <w:rPr>
          <w:rFonts w:ascii="Times New Roman" w:hAnsi="Times New Roman"/>
          <w:sz w:val="28"/>
          <w:szCs w:val="28"/>
          <w:lang w:val="ru-RU"/>
        </w:rPr>
        <w:t>.</w:t>
      </w:r>
    </w:p>
    <w:p w:rsidR="006A5553" w:rsidRDefault="007E5725">
      <w:pPr>
        <w:ind w:firstLine="709"/>
        <w:jc w:val="both"/>
        <w:rPr>
          <w:rFonts w:ascii="Times New Roman" w:hAnsi="Times New Roman"/>
          <w:snapToGrid w:val="0"/>
          <w:sz w:val="28"/>
          <w:szCs w:val="28"/>
          <w:lang w:val="ru-RU"/>
        </w:rPr>
      </w:pPr>
      <w:r>
        <w:rPr>
          <w:rFonts w:ascii="Times New Roman" w:hAnsi="Times New Roman"/>
          <w:snapToGrid w:val="0"/>
          <w:sz w:val="28"/>
          <w:szCs w:val="28"/>
          <w:lang w:val="ru-RU"/>
        </w:rPr>
        <w:t>Исходя из</w:t>
      </w:r>
      <w:r>
        <w:rPr>
          <w:rFonts w:ascii="Times New Roman" w:hAnsi="Times New Roman"/>
          <w:snapToGrid w:val="0"/>
          <w:sz w:val="28"/>
          <w:szCs w:val="28"/>
        </w:rPr>
        <w:t> </w:t>
      </w:r>
      <w:r>
        <w:rPr>
          <w:rFonts w:ascii="Times New Roman" w:hAnsi="Times New Roman"/>
          <w:snapToGrid w:val="0"/>
          <w:sz w:val="28"/>
          <w:szCs w:val="28"/>
          <w:lang w:val="ru-RU"/>
        </w:rPr>
        <w:t>проведённого анализа, последствий возможной чрезвычайной ситуации прогнозируется муниципальный и</w:t>
      </w:r>
      <w:r>
        <w:rPr>
          <w:rFonts w:ascii="Times New Roman" w:hAnsi="Times New Roman"/>
          <w:snapToGrid w:val="0"/>
          <w:sz w:val="28"/>
          <w:szCs w:val="28"/>
        </w:rPr>
        <w:t> </w:t>
      </w:r>
      <w:r>
        <w:rPr>
          <w:rFonts w:ascii="Times New Roman" w:hAnsi="Times New Roman"/>
          <w:snapToGrid w:val="0"/>
          <w:sz w:val="28"/>
          <w:szCs w:val="28"/>
          <w:lang w:val="ru-RU"/>
        </w:rPr>
        <w:t>региональный уровень реагирования.</w:t>
      </w:r>
    </w:p>
    <w:p w:rsidR="006A5553" w:rsidRDefault="007E5725">
      <w:pPr>
        <w:ind w:firstLine="709"/>
        <w:jc w:val="both"/>
        <w:rPr>
          <w:rFonts w:ascii="Times New Roman" w:hAnsi="Times New Roman"/>
          <w:snapToGrid w:val="0"/>
          <w:sz w:val="28"/>
          <w:szCs w:val="28"/>
          <w:lang w:val="ru-RU"/>
        </w:rPr>
      </w:pPr>
      <w:r>
        <w:rPr>
          <w:rFonts w:ascii="Times New Roman" w:hAnsi="Times New Roman"/>
          <w:snapToGrid w:val="0"/>
          <w:sz w:val="28"/>
          <w:szCs w:val="28"/>
          <w:lang w:val="ru-RU"/>
        </w:rPr>
        <w:t>Очевидно, что смягчение воздействия опасных гидрологических явлений на</w:t>
      </w:r>
      <w:r>
        <w:rPr>
          <w:rFonts w:ascii="Times New Roman" w:hAnsi="Times New Roman"/>
          <w:snapToGrid w:val="0"/>
          <w:sz w:val="28"/>
          <w:szCs w:val="28"/>
        </w:rPr>
        <w:t> </w:t>
      </w:r>
      <w:r>
        <w:rPr>
          <w:rFonts w:ascii="Times New Roman" w:hAnsi="Times New Roman"/>
          <w:snapToGrid w:val="0"/>
          <w:sz w:val="28"/>
          <w:szCs w:val="28"/>
          <w:lang w:val="ru-RU"/>
        </w:rPr>
        <w:t>население, инфраструктуру и</w:t>
      </w:r>
      <w:r>
        <w:rPr>
          <w:rFonts w:ascii="Times New Roman" w:hAnsi="Times New Roman"/>
          <w:snapToGrid w:val="0"/>
          <w:sz w:val="28"/>
          <w:szCs w:val="28"/>
        </w:rPr>
        <w:t> </w:t>
      </w:r>
      <w:r>
        <w:rPr>
          <w:rFonts w:ascii="Times New Roman" w:hAnsi="Times New Roman"/>
          <w:snapToGrid w:val="0"/>
          <w:sz w:val="28"/>
          <w:szCs w:val="28"/>
          <w:lang w:val="ru-RU"/>
        </w:rPr>
        <w:t>снижение материальных потерь – вполне реальная и</w:t>
      </w:r>
      <w:r>
        <w:rPr>
          <w:rFonts w:ascii="Times New Roman" w:hAnsi="Times New Roman"/>
          <w:snapToGrid w:val="0"/>
          <w:sz w:val="28"/>
          <w:szCs w:val="28"/>
        </w:rPr>
        <w:t> </w:t>
      </w:r>
      <w:r>
        <w:rPr>
          <w:rFonts w:ascii="Times New Roman" w:hAnsi="Times New Roman"/>
          <w:snapToGrid w:val="0"/>
          <w:sz w:val="28"/>
          <w:szCs w:val="28"/>
          <w:lang w:val="ru-RU"/>
        </w:rPr>
        <w:t>решаемая задача.</w:t>
      </w:r>
    </w:p>
    <w:p w:rsidR="006A5553" w:rsidRDefault="007E5725">
      <w:pPr>
        <w:ind w:firstLine="709"/>
        <w:jc w:val="both"/>
        <w:rPr>
          <w:rFonts w:ascii="Times New Roman" w:hAnsi="Times New Roman"/>
          <w:snapToGrid w:val="0"/>
          <w:sz w:val="28"/>
          <w:szCs w:val="28"/>
          <w:lang w:val="ru-RU"/>
        </w:rPr>
      </w:pPr>
      <w:r>
        <w:rPr>
          <w:rFonts w:ascii="Times New Roman" w:hAnsi="Times New Roman"/>
          <w:snapToGrid w:val="0"/>
          <w:sz w:val="28"/>
          <w:szCs w:val="28"/>
          <w:lang w:val="ru-RU"/>
        </w:rPr>
        <w:t>Предупредительные меры, направленные на</w:t>
      </w:r>
      <w:r>
        <w:rPr>
          <w:rFonts w:ascii="Times New Roman" w:hAnsi="Times New Roman"/>
          <w:snapToGrid w:val="0"/>
          <w:sz w:val="28"/>
          <w:szCs w:val="28"/>
        </w:rPr>
        <w:t> </w:t>
      </w:r>
      <w:r>
        <w:rPr>
          <w:rFonts w:ascii="Times New Roman" w:hAnsi="Times New Roman"/>
          <w:snapToGrid w:val="0"/>
          <w:sz w:val="28"/>
          <w:szCs w:val="28"/>
          <w:lang w:val="ru-RU"/>
        </w:rPr>
        <w:t>эти цели, могут быть разделены на</w:t>
      </w:r>
      <w:r>
        <w:rPr>
          <w:rFonts w:ascii="Times New Roman" w:hAnsi="Times New Roman"/>
          <w:snapToGrid w:val="0"/>
          <w:sz w:val="28"/>
          <w:szCs w:val="28"/>
        </w:rPr>
        <w:t> </w:t>
      </w:r>
      <w:r>
        <w:rPr>
          <w:rFonts w:ascii="Times New Roman" w:hAnsi="Times New Roman"/>
          <w:snapToGrid w:val="0"/>
          <w:sz w:val="28"/>
          <w:szCs w:val="28"/>
          <w:lang w:val="ru-RU"/>
        </w:rPr>
        <w:t>три группы:</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1 группа – меры прогнозно-аналитического характера;</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2 группа – меры организационно-оперативного характера;</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3 группа – инженерно-технические и</w:t>
      </w:r>
      <w:r>
        <w:rPr>
          <w:rFonts w:ascii="Times New Roman" w:hAnsi="Times New Roman"/>
          <w:sz w:val="28"/>
          <w:szCs w:val="28"/>
        </w:rPr>
        <w:t> </w:t>
      </w:r>
      <w:r>
        <w:rPr>
          <w:rFonts w:ascii="Times New Roman" w:hAnsi="Times New Roman"/>
          <w:sz w:val="28"/>
          <w:szCs w:val="28"/>
          <w:lang w:val="ru-RU"/>
        </w:rPr>
        <w:t>другие профилактические мероприятия.</w:t>
      </w:r>
    </w:p>
    <w:p w:rsidR="006A5553" w:rsidRDefault="007E5725">
      <w:pPr>
        <w:ind w:firstLine="709"/>
        <w:jc w:val="both"/>
        <w:rPr>
          <w:rFonts w:ascii="Times New Roman" w:hAnsi="Times New Roman"/>
          <w:sz w:val="28"/>
          <w:szCs w:val="28"/>
        </w:rPr>
      </w:pPr>
      <w:r>
        <w:rPr>
          <w:rFonts w:ascii="Times New Roman" w:hAnsi="Times New Roman"/>
          <w:sz w:val="28"/>
          <w:szCs w:val="28"/>
        </w:rPr>
        <w:t xml:space="preserve">К мероприятиям 1 группы относятся: </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гидрологическое прогнозирование видов (типов) и</w:t>
      </w:r>
      <w:r>
        <w:rPr>
          <w:rFonts w:ascii="Times New Roman" w:hAnsi="Times New Roman"/>
          <w:sz w:val="28"/>
          <w:szCs w:val="28"/>
        </w:rPr>
        <w:t> </w:t>
      </w:r>
      <w:r>
        <w:rPr>
          <w:rFonts w:ascii="Times New Roman" w:hAnsi="Times New Roman"/>
          <w:sz w:val="28"/>
          <w:szCs w:val="28"/>
          <w:lang w:val="ru-RU"/>
        </w:rPr>
        <w:t>масштабов затопления;</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анализ обстановки, выявление источников и</w:t>
      </w:r>
      <w:r>
        <w:rPr>
          <w:rFonts w:ascii="Times New Roman" w:hAnsi="Times New Roman"/>
          <w:sz w:val="28"/>
          <w:szCs w:val="28"/>
        </w:rPr>
        <w:t> </w:t>
      </w:r>
      <w:r>
        <w:rPr>
          <w:rFonts w:ascii="Times New Roman" w:hAnsi="Times New Roman"/>
          <w:sz w:val="28"/>
          <w:szCs w:val="28"/>
          <w:lang w:val="ru-RU"/>
        </w:rPr>
        <w:t>возможных сроков затопления;</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оповещение органов управления и</w:t>
      </w:r>
      <w:r>
        <w:rPr>
          <w:rFonts w:ascii="Times New Roman" w:hAnsi="Times New Roman"/>
          <w:sz w:val="28"/>
          <w:szCs w:val="28"/>
        </w:rPr>
        <w:t> </w:t>
      </w:r>
      <w:r>
        <w:rPr>
          <w:rFonts w:ascii="Times New Roman" w:hAnsi="Times New Roman"/>
          <w:sz w:val="28"/>
          <w:szCs w:val="28"/>
          <w:lang w:val="ru-RU"/>
        </w:rPr>
        <w:t>населения об</w:t>
      </w:r>
      <w:r>
        <w:rPr>
          <w:rFonts w:ascii="Times New Roman" w:hAnsi="Times New Roman"/>
          <w:sz w:val="28"/>
          <w:szCs w:val="28"/>
        </w:rPr>
        <w:t> </w:t>
      </w:r>
      <w:r>
        <w:rPr>
          <w:rFonts w:ascii="Times New Roman" w:hAnsi="Times New Roman"/>
          <w:sz w:val="28"/>
          <w:szCs w:val="28"/>
          <w:lang w:val="ru-RU"/>
        </w:rPr>
        <w:t>угрозе затопления.</w:t>
      </w:r>
    </w:p>
    <w:p w:rsidR="006A5553" w:rsidRDefault="007E5725">
      <w:pPr>
        <w:ind w:firstLine="709"/>
        <w:jc w:val="both"/>
        <w:rPr>
          <w:rFonts w:ascii="Times New Roman" w:hAnsi="Times New Roman"/>
          <w:sz w:val="28"/>
          <w:szCs w:val="28"/>
        </w:rPr>
      </w:pPr>
      <w:r>
        <w:rPr>
          <w:rFonts w:ascii="Times New Roman" w:hAnsi="Times New Roman"/>
          <w:sz w:val="28"/>
          <w:szCs w:val="28"/>
        </w:rPr>
        <w:t xml:space="preserve">К мероприятиям 2 группы относятся: </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заблаговременная подготовка проектов распорядительных документов для принятия должностными лицами органов исполнительной власти субъектов, органов местного самоуправления, организаций, объектов и</w:t>
      </w:r>
      <w:r>
        <w:rPr>
          <w:rFonts w:ascii="Times New Roman" w:hAnsi="Times New Roman"/>
          <w:sz w:val="28"/>
          <w:szCs w:val="28"/>
        </w:rPr>
        <w:t> </w:t>
      </w:r>
      <w:r>
        <w:rPr>
          <w:rFonts w:ascii="Times New Roman" w:hAnsi="Times New Roman"/>
          <w:sz w:val="28"/>
          <w:szCs w:val="28"/>
          <w:lang w:val="ru-RU"/>
        </w:rPr>
        <w:t>сил территориальных подсистем РСЧС решений на</w:t>
      </w:r>
      <w:r>
        <w:rPr>
          <w:rFonts w:ascii="Times New Roman" w:hAnsi="Times New Roman"/>
          <w:sz w:val="28"/>
          <w:szCs w:val="28"/>
        </w:rPr>
        <w:t> </w:t>
      </w:r>
      <w:r>
        <w:rPr>
          <w:rFonts w:ascii="Times New Roman" w:hAnsi="Times New Roman"/>
          <w:sz w:val="28"/>
          <w:szCs w:val="28"/>
          <w:lang w:val="ru-RU"/>
        </w:rPr>
        <w:t>проведение предупредительных мероприятий и</w:t>
      </w:r>
      <w:r>
        <w:rPr>
          <w:rFonts w:ascii="Times New Roman" w:hAnsi="Times New Roman"/>
          <w:sz w:val="28"/>
          <w:szCs w:val="28"/>
        </w:rPr>
        <w:t> </w:t>
      </w:r>
      <w:r>
        <w:rPr>
          <w:rFonts w:ascii="Times New Roman" w:hAnsi="Times New Roman"/>
          <w:sz w:val="28"/>
          <w:szCs w:val="28"/>
          <w:lang w:val="ru-RU"/>
        </w:rPr>
        <w:t>ликвидацию последствий наводнения (о порядке эвакуации, охране имущества граждан, привлечении населения к</w:t>
      </w:r>
      <w:r>
        <w:rPr>
          <w:rFonts w:ascii="Times New Roman" w:hAnsi="Times New Roman"/>
          <w:sz w:val="28"/>
          <w:szCs w:val="28"/>
        </w:rPr>
        <w:t> </w:t>
      </w:r>
      <w:r>
        <w:rPr>
          <w:rFonts w:ascii="Times New Roman" w:hAnsi="Times New Roman"/>
          <w:sz w:val="28"/>
          <w:szCs w:val="28"/>
          <w:lang w:val="ru-RU"/>
        </w:rPr>
        <w:t>работам, порядке движения транспорта, санитарно-эпидемических мероприятиях и</w:t>
      </w:r>
      <w:r>
        <w:rPr>
          <w:rFonts w:ascii="Times New Roman" w:hAnsi="Times New Roman"/>
          <w:sz w:val="28"/>
          <w:szCs w:val="28"/>
        </w:rPr>
        <w:t> </w:t>
      </w:r>
      <w:r>
        <w:rPr>
          <w:rFonts w:ascii="Times New Roman" w:hAnsi="Times New Roman"/>
          <w:sz w:val="28"/>
          <w:szCs w:val="28"/>
          <w:lang w:val="ru-RU"/>
        </w:rPr>
        <w:t>т.д.);</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планирование конкретных предупредительных инженерно-технических мероприятий, мер защиты и</w:t>
      </w:r>
      <w:r>
        <w:rPr>
          <w:rFonts w:ascii="Times New Roman" w:hAnsi="Times New Roman"/>
          <w:sz w:val="28"/>
          <w:szCs w:val="28"/>
        </w:rPr>
        <w:t> </w:t>
      </w:r>
      <w:r>
        <w:rPr>
          <w:rFonts w:ascii="Times New Roman" w:hAnsi="Times New Roman"/>
          <w:sz w:val="28"/>
          <w:szCs w:val="28"/>
          <w:lang w:val="ru-RU"/>
        </w:rPr>
        <w:t>других профилактических работ, организация их</w:t>
      </w:r>
      <w:r>
        <w:rPr>
          <w:rFonts w:ascii="Times New Roman" w:hAnsi="Times New Roman"/>
          <w:sz w:val="28"/>
          <w:szCs w:val="28"/>
        </w:rPr>
        <w:t> </w:t>
      </w:r>
      <w:r>
        <w:rPr>
          <w:rFonts w:ascii="Times New Roman" w:hAnsi="Times New Roman"/>
          <w:sz w:val="28"/>
          <w:szCs w:val="28"/>
          <w:lang w:val="ru-RU"/>
        </w:rPr>
        <w:t>выполнения;</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lastRenderedPageBreak/>
        <w:t>уточнение планов в</w:t>
      </w:r>
      <w:r>
        <w:rPr>
          <w:rFonts w:ascii="Times New Roman" w:hAnsi="Times New Roman"/>
          <w:sz w:val="28"/>
          <w:szCs w:val="28"/>
        </w:rPr>
        <w:t> </w:t>
      </w:r>
      <w:r>
        <w:rPr>
          <w:rFonts w:ascii="Times New Roman" w:hAnsi="Times New Roman"/>
          <w:sz w:val="28"/>
          <w:szCs w:val="28"/>
          <w:lang w:val="ru-RU"/>
        </w:rPr>
        <w:t>части действий органов управления и</w:t>
      </w:r>
      <w:r>
        <w:rPr>
          <w:rFonts w:ascii="Times New Roman" w:hAnsi="Times New Roman"/>
          <w:sz w:val="28"/>
          <w:szCs w:val="28"/>
        </w:rPr>
        <w:t> </w:t>
      </w:r>
      <w:r>
        <w:rPr>
          <w:rFonts w:ascii="Times New Roman" w:hAnsi="Times New Roman"/>
          <w:sz w:val="28"/>
          <w:szCs w:val="28"/>
          <w:lang w:val="ru-RU"/>
        </w:rPr>
        <w:t>сил при наводнении;</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постановка задач органам управления, службам и</w:t>
      </w:r>
      <w:r>
        <w:rPr>
          <w:rFonts w:ascii="Times New Roman" w:hAnsi="Times New Roman"/>
          <w:sz w:val="28"/>
          <w:szCs w:val="28"/>
        </w:rPr>
        <w:t> </w:t>
      </w:r>
      <w:r>
        <w:rPr>
          <w:rFonts w:ascii="Times New Roman" w:hAnsi="Times New Roman"/>
          <w:sz w:val="28"/>
          <w:szCs w:val="28"/>
          <w:lang w:val="ru-RU"/>
        </w:rPr>
        <w:t>силам РСЧС, приведение их, в</w:t>
      </w:r>
      <w:r>
        <w:rPr>
          <w:rFonts w:ascii="Times New Roman" w:hAnsi="Times New Roman"/>
          <w:sz w:val="28"/>
          <w:szCs w:val="28"/>
        </w:rPr>
        <w:t> </w:t>
      </w:r>
      <w:r>
        <w:rPr>
          <w:rFonts w:ascii="Times New Roman" w:hAnsi="Times New Roman"/>
          <w:sz w:val="28"/>
          <w:szCs w:val="28"/>
          <w:lang w:val="ru-RU"/>
        </w:rPr>
        <w:t>случае необходимости, в</w:t>
      </w:r>
      <w:r>
        <w:rPr>
          <w:rFonts w:ascii="Times New Roman" w:hAnsi="Times New Roman"/>
          <w:sz w:val="28"/>
          <w:szCs w:val="28"/>
        </w:rPr>
        <w:t> </w:t>
      </w:r>
      <w:r>
        <w:rPr>
          <w:rFonts w:ascii="Times New Roman" w:hAnsi="Times New Roman"/>
          <w:sz w:val="28"/>
          <w:szCs w:val="28"/>
          <w:lang w:val="ru-RU"/>
        </w:rPr>
        <w:t>готовность;</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уточнение конкретного порядка взаимодействия органов управления РСЧС с</w:t>
      </w:r>
      <w:r>
        <w:rPr>
          <w:rFonts w:ascii="Times New Roman" w:hAnsi="Times New Roman"/>
          <w:sz w:val="28"/>
          <w:szCs w:val="28"/>
        </w:rPr>
        <w:t> </w:t>
      </w:r>
      <w:r>
        <w:rPr>
          <w:rFonts w:ascii="Times New Roman" w:hAnsi="Times New Roman"/>
          <w:sz w:val="28"/>
          <w:szCs w:val="28"/>
          <w:lang w:val="ru-RU"/>
        </w:rPr>
        <w:t>органами военного командования, отраслями местного хозяйства, предприятиями, учреждениями, общественными организациями и</w:t>
      </w:r>
      <w:r>
        <w:rPr>
          <w:rFonts w:ascii="Times New Roman" w:hAnsi="Times New Roman"/>
          <w:sz w:val="28"/>
          <w:szCs w:val="28"/>
        </w:rPr>
        <w:t> </w:t>
      </w:r>
      <w:r>
        <w:rPr>
          <w:rFonts w:ascii="Times New Roman" w:hAnsi="Times New Roman"/>
          <w:sz w:val="28"/>
          <w:szCs w:val="28"/>
          <w:lang w:val="ru-RU"/>
        </w:rPr>
        <w:t>средствами массовой информации;</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проведение проверок готовности сил и</w:t>
      </w:r>
      <w:r>
        <w:rPr>
          <w:rFonts w:ascii="Times New Roman" w:hAnsi="Times New Roman"/>
          <w:sz w:val="28"/>
          <w:szCs w:val="28"/>
        </w:rPr>
        <w:t> </w:t>
      </w:r>
      <w:r>
        <w:rPr>
          <w:rFonts w:ascii="Times New Roman" w:hAnsi="Times New Roman"/>
          <w:sz w:val="28"/>
          <w:szCs w:val="28"/>
          <w:lang w:val="ru-RU"/>
        </w:rPr>
        <w:t>средств РСЧС;</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проведение необходимых инструктажей и</w:t>
      </w:r>
      <w:r>
        <w:rPr>
          <w:rFonts w:ascii="Times New Roman" w:hAnsi="Times New Roman"/>
          <w:sz w:val="28"/>
          <w:szCs w:val="28"/>
        </w:rPr>
        <w:t> </w:t>
      </w:r>
      <w:r>
        <w:rPr>
          <w:rFonts w:ascii="Times New Roman" w:hAnsi="Times New Roman"/>
          <w:sz w:val="28"/>
          <w:szCs w:val="28"/>
          <w:lang w:val="ru-RU"/>
        </w:rPr>
        <w:t>тренировок органов управления и</w:t>
      </w:r>
      <w:r>
        <w:rPr>
          <w:rFonts w:ascii="Times New Roman" w:hAnsi="Times New Roman"/>
          <w:sz w:val="28"/>
          <w:szCs w:val="28"/>
        </w:rPr>
        <w:t> </w:t>
      </w:r>
      <w:r>
        <w:rPr>
          <w:rFonts w:ascii="Times New Roman" w:hAnsi="Times New Roman"/>
          <w:sz w:val="28"/>
          <w:szCs w:val="28"/>
          <w:lang w:val="ru-RU"/>
        </w:rPr>
        <w:t>аварийно-спасательных формирований РСЧС;</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подготовка системы связи и</w:t>
      </w:r>
      <w:r>
        <w:rPr>
          <w:rFonts w:ascii="Times New Roman" w:hAnsi="Times New Roman"/>
          <w:sz w:val="28"/>
          <w:szCs w:val="28"/>
        </w:rPr>
        <w:t> </w:t>
      </w:r>
      <w:r>
        <w:rPr>
          <w:rFonts w:ascii="Times New Roman" w:hAnsi="Times New Roman"/>
          <w:sz w:val="28"/>
          <w:szCs w:val="28"/>
          <w:lang w:val="ru-RU"/>
        </w:rPr>
        <w:t>оповещения, организация взаимодействия с</w:t>
      </w:r>
      <w:r>
        <w:rPr>
          <w:rFonts w:ascii="Times New Roman" w:hAnsi="Times New Roman"/>
          <w:sz w:val="28"/>
          <w:szCs w:val="28"/>
        </w:rPr>
        <w:t> </w:t>
      </w:r>
      <w:r>
        <w:rPr>
          <w:rFonts w:ascii="Times New Roman" w:hAnsi="Times New Roman"/>
          <w:sz w:val="28"/>
          <w:szCs w:val="28"/>
          <w:lang w:val="ru-RU"/>
        </w:rPr>
        <w:t>ГТРК по</w:t>
      </w:r>
      <w:r>
        <w:rPr>
          <w:rFonts w:ascii="Times New Roman" w:hAnsi="Times New Roman"/>
          <w:sz w:val="28"/>
          <w:szCs w:val="28"/>
        </w:rPr>
        <w:t> </w:t>
      </w:r>
      <w:r>
        <w:rPr>
          <w:rFonts w:ascii="Times New Roman" w:hAnsi="Times New Roman"/>
          <w:sz w:val="28"/>
          <w:szCs w:val="28"/>
          <w:lang w:val="ru-RU"/>
        </w:rPr>
        <w:t>оповещению населения по</w:t>
      </w:r>
      <w:r>
        <w:rPr>
          <w:rFonts w:ascii="Times New Roman" w:hAnsi="Times New Roman"/>
          <w:sz w:val="28"/>
          <w:szCs w:val="28"/>
        </w:rPr>
        <w:t> </w:t>
      </w:r>
      <w:r>
        <w:rPr>
          <w:rFonts w:ascii="Times New Roman" w:hAnsi="Times New Roman"/>
          <w:sz w:val="28"/>
          <w:szCs w:val="28"/>
          <w:lang w:val="ru-RU"/>
        </w:rPr>
        <w:t>радио и</w:t>
      </w:r>
      <w:r>
        <w:rPr>
          <w:rFonts w:ascii="Times New Roman" w:hAnsi="Times New Roman"/>
          <w:sz w:val="28"/>
          <w:szCs w:val="28"/>
        </w:rPr>
        <w:t> </w:t>
      </w:r>
      <w:r>
        <w:rPr>
          <w:rFonts w:ascii="Times New Roman" w:hAnsi="Times New Roman"/>
          <w:sz w:val="28"/>
          <w:szCs w:val="28"/>
          <w:lang w:val="ru-RU"/>
        </w:rPr>
        <w:t>телевидению, разработка текстов сообщений на</w:t>
      </w:r>
      <w:r>
        <w:rPr>
          <w:rFonts w:ascii="Times New Roman" w:hAnsi="Times New Roman"/>
          <w:sz w:val="28"/>
          <w:szCs w:val="28"/>
        </w:rPr>
        <w:t> </w:t>
      </w:r>
      <w:r>
        <w:rPr>
          <w:rFonts w:ascii="Times New Roman" w:hAnsi="Times New Roman"/>
          <w:sz w:val="28"/>
          <w:szCs w:val="28"/>
          <w:lang w:val="ru-RU"/>
        </w:rPr>
        <w:t>случай наводнения;</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уточнение наличия выявленных заблаговременно плавсредств, других материально-технических ресурсов, пригодных для использования при осуществлении предупредительных мер и</w:t>
      </w:r>
      <w:r>
        <w:rPr>
          <w:rFonts w:ascii="Times New Roman" w:hAnsi="Times New Roman"/>
          <w:sz w:val="28"/>
          <w:szCs w:val="28"/>
        </w:rPr>
        <w:t> </w:t>
      </w:r>
      <w:r>
        <w:rPr>
          <w:rFonts w:ascii="Times New Roman" w:hAnsi="Times New Roman"/>
          <w:sz w:val="28"/>
          <w:szCs w:val="28"/>
          <w:lang w:val="ru-RU"/>
        </w:rPr>
        <w:t>проведении аварийно-спасательных и</w:t>
      </w:r>
      <w:r>
        <w:rPr>
          <w:rFonts w:ascii="Times New Roman" w:hAnsi="Times New Roman"/>
          <w:sz w:val="28"/>
          <w:szCs w:val="28"/>
        </w:rPr>
        <w:t> </w:t>
      </w:r>
      <w:r>
        <w:rPr>
          <w:rFonts w:ascii="Times New Roman" w:hAnsi="Times New Roman"/>
          <w:sz w:val="28"/>
          <w:szCs w:val="28"/>
          <w:lang w:val="ru-RU"/>
        </w:rPr>
        <w:t>других неотложных работ;</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частичное ограничение или прекращение функционирования предприятий, учебных заведений, других организаций, расположенных в</w:t>
      </w:r>
      <w:r>
        <w:rPr>
          <w:rFonts w:ascii="Times New Roman" w:hAnsi="Times New Roman"/>
          <w:sz w:val="28"/>
          <w:szCs w:val="28"/>
        </w:rPr>
        <w:t> </w:t>
      </w:r>
      <w:r>
        <w:rPr>
          <w:rFonts w:ascii="Times New Roman" w:hAnsi="Times New Roman"/>
          <w:sz w:val="28"/>
          <w:szCs w:val="28"/>
          <w:lang w:val="ru-RU"/>
        </w:rPr>
        <w:t>зонах возможного затопления;</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материально-техническое обеспечение предупредительных мероприятий;</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организационная подготовка к</w:t>
      </w:r>
      <w:r>
        <w:rPr>
          <w:rFonts w:ascii="Times New Roman" w:hAnsi="Times New Roman"/>
          <w:sz w:val="28"/>
          <w:szCs w:val="28"/>
        </w:rPr>
        <w:t> </w:t>
      </w:r>
      <w:r>
        <w:rPr>
          <w:rFonts w:ascii="Times New Roman" w:hAnsi="Times New Roman"/>
          <w:sz w:val="28"/>
          <w:szCs w:val="28"/>
          <w:lang w:val="ru-RU"/>
        </w:rPr>
        <w:t>использованию материальных резервов на</w:t>
      </w:r>
      <w:r>
        <w:rPr>
          <w:rFonts w:ascii="Times New Roman" w:hAnsi="Times New Roman"/>
          <w:sz w:val="28"/>
          <w:szCs w:val="28"/>
        </w:rPr>
        <w:t> </w:t>
      </w:r>
      <w:r>
        <w:rPr>
          <w:rFonts w:ascii="Times New Roman" w:hAnsi="Times New Roman"/>
          <w:sz w:val="28"/>
          <w:szCs w:val="28"/>
          <w:lang w:val="ru-RU"/>
        </w:rPr>
        <w:t>случай чрезвычайных ситуаций;</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информирование граждан о</w:t>
      </w:r>
      <w:r>
        <w:rPr>
          <w:rFonts w:ascii="Times New Roman" w:hAnsi="Times New Roman"/>
          <w:sz w:val="28"/>
          <w:szCs w:val="28"/>
        </w:rPr>
        <w:t> </w:t>
      </w:r>
      <w:r>
        <w:rPr>
          <w:rFonts w:ascii="Times New Roman" w:hAnsi="Times New Roman"/>
          <w:sz w:val="28"/>
          <w:szCs w:val="28"/>
          <w:lang w:val="ru-RU"/>
        </w:rPr>
        <w:t>прогнозе наводнения и</w:t>
      </w:r>
      <w:r>
        <w:rPr>
          <w:rFonts w:ascii="Times New Roman" w:hAnsi="Times New Roman"/>
          <w:sz w:val="28"/>
          <w:szCs w:val="28"/>
        </w:rPr>
        <w:t> </w:t>
      </w:r>
      <w:r>
        <w:rPr>
          <w:rFonts w:ascii="Times New Roman" w:hAnsi="Times New Roman"/>
          <w:sz w:val="28"/>
          <w:szCs w:val="28"/>
          <w:lang w:val="ru-RU"/>
        </w:rPr>
        <w:t>проведение разъяснительной работы по</w:t>
      </w:r>
      <w:r>
        <w:rPr>
          <w:rFonts w:ascii="Times New Roman" w:hAnsi="Times New Roman"/>
          <w:sz w:val="28"/>
          <w:szCs w:val="28"/>
        </w:rPr>
        <w:t> </w:t>
      </w:r>
      <w:r>
        <w:rPr>
          <w:rFonts w:ascii="Times New Roman" w:hAnsi="Times New Roman"/>
          <w:sz w:val="28"/>
          <w:szCs w:val="28"/>
          <w:lang w:val="ru-RU"/>
        </w:rPr>
        <w:t>действиям населения в</w:t>
      </w:r>
      <w:r>
        <w:rPr>
          <w:rFonts w:ascii="Times New Roman" w:hAnsi="Times New Roman"/>
          <w:sz w:val="28"/>
          <w:szCs w:val="28"/>
        </w:rPr>
        <w:t> </w:t>
      </w:r>
      <w:r>
        <w:rPr>
          <w:rFonts w:ascii="Times New Roman" w:hAnsi="Times New Roman"/>
          <w:sz w:val="28"/>
          <w:szCs w:val="28"/>
          <w:lang w:val="ru-RU"/>
        </w:rPr>
        <w:t>предвидении и</w:t>
      </w:r>
      <w:r>
        <w:rPr>
          <w:rFonts w:ascii="Times New Roman" w:hAnsi="Times New Roman"/>
          <w:sz w:val="28"/>
          <w:szCs w:val="28"/>
        </w:rPr>
        <w:t> </w:t>
      </w:r>
      <w:r>
        <w:rPr>
          <w:rFonts w:ascii="Times New Roman" w:hAnsi="Times New Roman"/>
          <w:sz w:val="28"/>
          <w:szCs w:val="28"/>
          <w:lang w:val="ru-RU"/>
        </w:rPr>
        <w:t>ходе половодья (паводка).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Мероприятия 3 группы базируются в</w:t>
      </w:r>
      <w:r>
        <w:rPr>
          <w:rFonts w:ascii="Times New Roman" w:hAnsi="Times New Roman"/>
          <w:sz w:val="28"/>
          <w:szCs w:val="28"/>
        </w:rPr>
        <w:t> </w:t>
      </w:r>
      <w:r>
        <w:rPr>
          <w:rFonts w:ascii="Times New Roman" w:hAnsi="Times New Roman"/>
          <w:sz w:val="28"/>
          <w:szCs w:val="28"/>
          <w:lang w:val="ru-RU"/>
        </w:rPr>
        <w:t>основном на</w:t>
      </w:r>
      <w:r>
        <w:rPr>
          <w:rFonts w:ascii="Times New Roman" w:hAnsi="Times New Roman"/>
          <w:sz w:val="28"/>
          <w:szCs w:val="28"/>
        </w:rPr>
        <w:t> </w:t>
      </w:r>
      <w:r>
        <w:rPr>
          <w:rFonts w:ascii="Times New Roman" w:hAnsi="Times New Roman"/>
          <w:sz w:val="28"/>
          <w:szCs w:val="28"/>
          <w:lang w:val="ru-RU"/>
        </w:rPr>
        <w:t>типовых способах снижения последствий наводнений, к</w:t>
      </w:r>
      <w:r>
        <w:rPr>
          <w:rFonts w:ascii="Times New Roman" w:hAnsi="Times New Roman"/>
          <w:sz w:val="28"/>
          <w:szCs w:val="28"/>
        </w:rPr>
        <w:t> </w:t>
      </w:r>
      <w:r>
        <w:rPr>
          <w:rFonts w:ascii="Times New Roman" w:hAnsi="Times New Roman"/>
          <w:sz w:val="28"/>
          <w:szCs w:val="28"/>
          <w:lang w:val="ru-RU"/>
        </w:rPr>
        <w:t>которым следует отнести:</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уменьшение максимального расхода воды в</w:t>
      </w:r>
      <w:r>
        <w:rPr>
          <w:rFonts w:ascii="Times New Roman" w:hAnsi="Times New Roman"/>
          <w:sz w:val="28"/>
          <w:szCs w:val="28"/>
        </w:rPr>
        <w:t> </w:t>
      </w:r>
      <w:r>
        <w:rPr>
          <w:rFonts w:ascii="Times New Roman" w:hAnsi="Times New Roman"/>
          <w:sz w:val="28"/>
          <w:szCs w:val="28"/>
          <w:lang w:val="ru-RU"/>
        </w:rPr>
        <w:t>реке путём перераспределения стока во</w:t>
      </w:r>
      <w:r>
        <w:rPr>
          <w:rFonts w:ascii="Times New Roman" w:hAnsi="Times New Roman"/>
          <w:sz w:val="28"/>
          <w:szCs w:val="28"/>
        </w:rPr>
        <w:t> </w:t>
      </w:r>
      <w:r>
        <w:rPr>
          <w:rFonts w:ascii="Times New Roman" w:hAnsi="Times New Roman"/>
          <w:sz w:val="28"/>
          <w:szCs w:val="28"/>
          <w:lang w:val="ru-RU"/>
        </w:rPr>
        <w:t>времени;</w:t>
      </w:r>
    </w:p>
    <w:p w:rsidR="006A5553" w:rsidRDefault="007E5725">
      <w:pPr>
        <w:numPr>
          <w:ilvl w:val="0"/>
          <w:numId w:val="33"/>
        </w:numPr>
        <w:jc w:val="both"/>
        <w:rPr>
          <w:rFonts w:ascii="Times New Roman" w:hAnsi="Times New Roman"/>
          <w:sz w:val="28"/>
          <w:szCs w:val="28"/>
        </w:rPr>
      </w:pPr>
      <w:r>
        <w:rPr>
          <w:rFonts w:ascii="Times New Roman" w:hAnsi="Times New Roman"/>
          <w:sz w:val="28"/>
          <w:szCs w:val="28"/>
        </w:rPr>
        <w:t>устройство дамб обвалования;</w:t>
      </w:r>
    </w:p>
    <w:p w:rsidR="006A5553" w:rsidRDefault="007E5725">
      <w:pPr>
        <w:numPr>
          <w:ilvl w:val="0"/>
          <w:numId w:val="33"/>
        </w:numPr>
        <w:jc w:val="both"/>
        <w:rPr>
          <w:rFonts w:ascii="Times New Roman" w:hAnsi="Times New Roman"/>
          <w:sz w:val="28"/>
          <w:szCs w:val="28"/>
        </w:rPr>
      </w:pPr>
      <w:r>
        <w:rPr>
          <w:rFonts w:ascii="Times New Roman" w:hAnsi="Times New Roman"/>
          <w:sz w:val="28"/>
          <w:szCs w:val="28"/>
        </w:rPr>
        <w:t>искусственное повышение поверхности территории;</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спрямление и</w:t>
      </w:r>
      <w:r>
        <w:rPr>
          <w:rFonts w:ascii="Times New Roman" w:hAnsi="Times New Roman"/>
          <w:sz w:val="28"/>
          <w:szCs w:val="28"/>
        </w:rPr>
        <w:t> </w:t>
      </w:r>
      <w:r>
        <w:rPr>
          <w:rFonts w:ascii="Times New Roman" w:hAnsi="Times New Roman"/>
          <w:sz w:val="28"/>
          <w:szCs w:val="28"/>
          <w:lang w:val="ru-RU"/>
        </w:rPr>
        <w:t>углубление русел, их</w:t>
      </w:r>
      <w:r>
        <w:rPr>
          <w:rFonts w:ascii="Times New Roman" w:hAnsi="Times New Roman"/>
          <w:sz w:val="28"/>
          <w:szCs w:val="28"/>
        </w:rPr>
        <w:t> </w:t>
      </w:r>
      <w:r>
        <w:rPr>
          <w:rFonts w:ascii="Times New Roman" w:hAnsi="Times New Roman"/>
          <w:sz w:val="28"/>
          <w:szCs w:val="28"/>
          <w:lang w:val="ru-RU"/>
        </w:rPr>
        <w:t>расчистка, заключение в</w:t>
      </w:r>
      <w:r>
        <w:rPr>
          <w:rFonts w:ascii="Times New Roman" w:hAnsi="Times New Roman"/>
          <w:sz w:val="28"/>
          <w:szCs w:val="28"/>
        </w:rPr>
        <w:t> </w:t>
      </w:r>
      <w:r>
        <w:rPr>
          <w:rFonts w:ascii="Times New Roman" w:hAnsi="Times New Roman"/>
          <w:sz w:val="28"/>
          <w:szCs w:val="28"/>
          <w:lang w:val="ru-RU"/>
        </w:rPr>
        <w:t>коллектор;</w:t>
      </w:r>
    </w:p>
    <w:p w:rsidR="006A5553" w:rsidRDefault="007E5725">
      <w:pPr>
        <w:numPr>
          <w:ilvl w:val="0"/>
          <w:numId w:val="33"/>
        </w:numPr>
        <w:jc w:val="both"/>
        <w:rPr>
          <w:rFonts w:ascii="Times New Roman" w:hAnsi="Times New Roman"/>
          <w:sz w:val="28"/>
          <w:szCs w:val="28"/>
        </w:rPr>
      </w:pPr>
      <w:r>
        <w:rPr>
          <w:rFonts w:ascii="Times New Roman" w:hAnsi="Times New Roman"/>
          <w:sz w:val="28"/>
          <w:szCs w:val="28"/>
        </w:rPr>
        <w:t>подсыпка территорий;</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проведение берегоукрепительных и</w:t>
      </w:r>
      <w:r>
        <w:rPr>
          <w:rFonts w:ascii="Times New Roman" w:hAnsi="Times New Roman"/>
          <w:sz w:val="28"/>
          <w:szCs w:val="28"/>
        </w:rPr>
        <w:t> </w:t>
      </w:r>
      <w:r>
        <w:rPr>
          <w:rFonts w:ascii="Times New Roman" w:hAnsi="Times New Roman"/>
          <w:sz w:val="28"/>
          <w:szCs w:val="28"/>
          <w:lang w:val="ru-RU"/>
        </w:rPr>
        <w:t>дноуглубительных работ;</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регулирование русел и</w:t>
      </w:r>
      <w:r>
        <w:rPr>
          <w:rFonts w:ascii="Times New Roman" w:hAnsi="Times New Roman"/>
          <w:sz w:val="28"/>
          <w:szCs w:val="28"/>
        </w:rPr>
        <w:t> </w:t>
      </w:r>
      <w:r>
        <w:rPr>
          <w:rFonts w:ascii="Times New Roman" w:hAnsi="Times New Roman"/>
          <w:sz w:val="28"/>
          <w:szCs w:val="28"/>
          <w:lang w:val="ru-RU"/>
        </w:rPr>
        <w:t>стока малых рек;</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регулирование стока и</w:t>
      </w:r>
      <w:r>
        <w:rPr>
          <w:rFonts w:ascii="Times New Roman" w:hAnsi="Times New Roman"/>
          <w:sz w:val="28"/>
          <w:szCs w:val="28"/>
        </w:rPr>
        <w:t> </w:t>
      </w:r>
      <w:r>
        <w:rPr>
          <w:rFonts w:ascii="Times New Roman" w:hAnsi="Times New Roman"/>
          <w:sz w:val="28"/>
          <w:szCs w:val="28"/>
          <w:lang w:val="ru-RU"/>
        </w:rPr>
        <w:t>отвод поверхностных и</w:t>
      </w:r>
      <w:r>
        <w:rPr>
          <w:rFonts w:ascii="Times New Roman" w:hAnsi="Times New Roman"/>
          <w:sz w:val="28"/>
          <w:szCs w:val="28"/>
        </w:rPr>
        <w:t> </w:t>
      </w:r>
      <w:r>
        <w:rPr>
          <w:rFonts w:ascii="Times New Roman" w:hAnsi="Times New Roman"/>
          <w:sz w:val="28"/>
          <w:szCs w:val="28"/>
          <w:lang w:val="ru-RU"/>
        </w:rPr>
        <w:t>подземных вод;</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дренажные системы и</w:t>
      </w:r>
      <w:r>
        <w:rPr>
          <w:rFonts w:ascii="Times New Roman" w:hAnsi="Times New Roman"/>
          <w:sz w:val="28"/>
          <w:szCs w:val="28"/>
        </w:rPr>
        <w:t> </w:t>
      </w:r>
      <w:r>
        <w:rPr>
          <w:rFonts w:ascii="Times New Roman" w:hAnsi="Times New Roman"/>
          <w:sz w:val="28"/>
          <w:szCs w:val="28"/>
          <w:lang w:val="ru-RU"/>
        </w:rPr>
        <w:t xml:space="preserve">отдельные дренажи; </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устройство дренажных прорезей для обеспечения связи «верховодки» и</w:t>
      </w:r>
      <w:r>
        <w:rPr>
          <w:rFonts w:ascii="Times New Roman" w:hAnsi="Times New Roman"/>
          <w:sz w:val="28"/>
          <w:szCs w:val="28"/>
        </w:rPr>
        <w:t> </w:t>
      </w:r>
      <w:r>
        <w:rPr>
          <w:rFonts w:ascii="Times New Roman" w:hAnsi="Times New Roman"/>
          <w:sz w:val="28"/>
          <w:szCs w:val="28"/>
          <w:lang w:val="ru-RU"/>
        </w:rPr>
        <w:t>техногенного горизонта, имеющего хорошие условия разгрузки;</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lastRenderedPageBreak/>
        <w:t>применение комбинированного способа профилактических мероприятий (устройств постоянных и</w:t>
      </w:r>
      <w:r>
        <w:rPr>
          <w:rFonts w:ascii="Times New Roman" w:hAnsi="Times New Roman"/>
          <w:sz w:val="28"/>
          <w:szCs w:val="28"/>
        </w:rPr>
        <w:t> </w:t>
      </w:r>
      <w:r>
        <w:rPr>
          <w:rFonts w:ascii="Times New Roman" w:hAnsi="Times New Roman"/>
          <w:sz w:val="28"/>
          <w:szCs w:val="28"/>
          <w:lang w:val="ru-RU"/>
        </w:rPr>
        <w:t>временных водостоков и</w:t>
      </w:r>
      <w:r>
        <w:rPr>
          <w:rFonts w:ascii="Times New Roman" w:hAnsi="Times New Roman"/>
          <w:sz w:val="28"/>
          <w:szCs w:val="28"/>
        </w:rPr>
        <w:t> </w:t>
      </w:r>
      <w:r>
        <w:rPr>
          <w:rFonts w:ascii="Times New Roman" w:hAnsi="Times New Roman"/>
          <w:sz w:val="28"/>
          <w:szCs w:val="28"/>
          <w:lang w:val="ru-RU"/>
        </w:rPr>
        <w:t>дорог с</w:t>
      </w:r>
      <w:r>
        <w:rPr>
          <w:rFonts w:ascii="Times New Roman" w:hAnsi="Times New Roman"/>
          <w:sz w:val="28"/>
          <w:szCs w:val="28"/>
        </w:rPr>
        <w:t> </w:t>
      </w:r>
      <w:r>
        <w:rPr>
          <w:rFonts w:ascii="Times New Roman" w:hAnsi="Times New Roman"/>
          <w:sz w:val="28"/>
          <w:szCs w:val="28"/>
          <w:lang w:val="ru-RU"/>
        </w:rPr>
        <w:t>водотоками и</w:t>
      </w:r>
      <w:r>
        <w:rPr>
          <w:rFonts w:ascii="Times New Roman" w:hAnsi="Times New Roman"/>
          <w:sz w:val="28"/>
          <w:szCs w:val="28"/>
        </w:rPr>
        <w:t> </w:t>
      </w:r>
      <w:r>
        <w:rPr>
          <w:rFonts w:ascii="Times New Roman" w:hAnsi="Times New Roman"/>
          <w:sz w:val="28"/>
          <w:szCs w:val="28"/>
          <w:lang w:val="ru-RU"/>
        </w:rPr>
        <w:t>т.д.).</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Часть практических мероприятий, реализующих перечисленные способы, может проводиться только на</w:t>
      </w:r>
      <w:r>
        <w:rPr>
          <w:rFonts w:ascii="Times New Roman" w:hAnsi="Times New Roman"/>
          <w:sz w:val="28"/>
          <w:szCs w:val="28"/>
        </w:rPr>
        <w:t> </w:t>
      </w:r>
      <w:r>
        <w:rPr>
          <w:rFonts w:ascii="Times New Roman" w:hAnsi="Times New Roman"/>
          <w:sz w:val="28"/>
          <w:szCs w:val="28"/>
          <w:lang w:val="ru-RU"/>
        </w:rPr>
        <w:t>долговременной основе, часть – в</w:t>
      </w:r>
      <w:r>
        <w:rPr>
          <w:rFonts w:ascii="Times New Roman" w:hAnsi="Times New Roman"/>
          <w:sz w:val="28"/>
          <w:szCs w:val="28"/>
        </w:rPr>
        <w:t> </w:t>
      </w:r>
      <w:r>
        <w:rPr>
          <w:rFonts w:ascii="Times New Roman" w:hAnsi="Times New Roman"/>
          <w:sz w:val="28"/>
          <w:szCs w:val="28"/>
          <w:lang w:val="ru-RU"/>
        </w:rPr>
        <w:t>оперативном порядке в</w:t>
      </w:r>
      <w:r>
        <w:rPr>
          <w:rFonts w:ascii="Times New Roman" w:hAnsi="Times New Roman"/>
          <w:sz w:val="28"/>
          <w:szCs w:val="28"/>
        </w:rPr>
        <w:t> </w:t>
      </w:r>
      <w:r>
        <w:rPr>
          <w:rFonts w:ascii="Times New Roman" w:hAnsi="Times New Roman"/>
          <w:sz w:val="28"/>
          <w:szCs w:val="28"/>
          <w:lang w:val="ru-RU"/>
        </w:rPr>
        <w:t>предвидении конкретного наводнения, часть – и</w:t>
      </w:r>
      <w:r>
        <w:rPr>
          <w:rFonts w:ascii="Times New Roman" w:hAnsi="Times New Roman"/>
          <w:sz w:val="28"/>
          <w:szCs w:val="28"/>
        </w:rPr>
        <w:t> </w:t>
      </w:r>
      <w:r>
        <w:rPr>
          <w:rFonts w:ascii="Times New Roman" w:hAnsi="Times New Roman"/>
          <w:sz w:val="28"/>
          <w:szCs w:val="28"/>
          <w:lang w:val="ru-RU"/>
        </w:rPr>
        <w:t>оперативно, и</w:t>
      </w:r>
      <w:r>
        <w:rPr>
          <w:rFonts w:ascii="Times New Roman" w:hAnsi="Times New Roman"/>
          <w:sz w:val="28"/>
          <w:szCs w:val="28"/>
        </w:rPr>
        <w:t> </w:t>
      </w:r>
      <w:r>
        <w:rPr>
          <w:rFonts w:ascii="Times New Roman" w:hAnsi="Times New Roman"/>
          <w:sz w:val="28"/>
          <w:szCs w:val="28"/>
          <w:lang w:val="ru-RU"/>
        </w:rPr>
        <w:t>долговременно. Кроме мероприятий, соответствующих типовым способам, существует ряд других мер, направленных на</w:t>
      </w:r>
      <w:r>
        <w:rPr>
          <w:rFonts w:ascii="Times New Roman" w:hAnsi="Times New Roman"/>
          <w:sz w:val="28"/>
          <w:szCs w:val="28"/>
        </w:rPr>
        <w:t> </w:t>
      </w:r>
      <w:r>
        <w:rPr>
          <w:rFonts w:ascii="Times New Roman" w:hAnsi="Times New Roman"/>
          <w:sz w:val="28"/>
          <w:szCs w:val="28"/>
          <w:lang w:val="ru-RU"/>
        </w:rPr>
        <w:t>снижение потерь и</w:t>
      </w:r>
      <w:r>
        <w:rPr>
          <w:rFonts w:ascii="Times New Roman" w:hAnsi="Times New Roman"/>
          <w:sz w:val="28"/>
          <w:szCs w:val="28"/>
        </w:rPr>
        <w:t> </w:t>
      </w:r>
      <w:r>
        <w:rPr>
          <w:rFonts w:ascii="Times New Roman" w:hAnsi="Times New Roman"/>
          <w:sz w:val="28"/>
          <w:szCs w:val="28"/>
          <w:lang w:val="ru-RU"/>
        </w:rPr>
        <w:t>ущерба от</w:t>
      </w:r>
      <w:r>
        <w:rPr>
          <w:rFonts w:ascii="Times New Roman" w:hAnsi="Times New Roman"/>
          <w:sz w:val="28"/>
          <w:szCs w:val="28"/>
        </w:rPr>
        <w:t> </w:t>
      </w:r>
      <w:r>
        <w:rPr>
          <w:rFonts w:ascii="Times New Roman" w:hAnsi="Times New Roman"/>
          <w:sz w:val="28"/>
          <w:szCs w:val="28"/>
          <w:lang w:val="ru-RU"/>
        </w:rPr>
        <w:t>наводнений.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К общему составу предупредительных мероприятий могут быть отнесены следующие активные и</w:t>
      </w:r>
      <w:r>
        <w:rPr>
          <w:rFonts w:ascii="Times New Roman" w:hAnsi="Times New Roman"/>
          <w:sz w:val="28"/>
          <w:szCs w:val="28"/>
        </w:rPr>
        <w:t> </w:t>
      </w:r>
      <w:r>
        <w:rPr>
          <w:rFonts w:ascii="Times New Roman" w:hAnsi="Times New Roman"/>
          <w:sz w:val="28"/>
          <w:szCs w:val="28"/>
          <w:lang w:val="ru-RU"/>
        </w:rPr>
        <w:t>пассивные меры:</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посадка лесозащитных полос в</w:t>
      </w:r>
      <w:r>
        <w:rPr>
          <w:rFonts w:ascii="Times New Roman" w:hAnsi="Times New Roman"/>
          <w:sz w:val="28"/>
          <w:szCs w:val="28"/>
        </w:rPr>
        <w:t> </w:t>
      </w:r>
      <w:r>
        <w:rPr>
          <w:rFonts w:ascii="Times New Roman" w:hAnsi="Times New Roman"/>
          <w:sz w:val="28"/>
          <w:szCs w:val="28"/>
          <w:lang w:val="ru-RU"/>
        </w:rPr>
        <w:t>бассейнах рек;</w:t>
      </w:r>
    </w:p>
    <w:p w:rsidR="006A5553" w:rsidRDefault="007E5725">
      <w:pPr>
        <w:numPr>
          <w:ilvl w:val="0"/>
          <w:numId w:val="33"/>
        </w:numPr>
        <w:jc w:val="both"/>
        <w:rPr>
          <w:rFonts w:ascii="Times New Roman" w:hAnsi="Times New Roman"/>
          <w:sz w:val="28"/>
          <w:szCs w:val="28"/>
        </w:rPr>
      </w:pPr>
      <w:r>
        <w:rPr>
          <w:rFonts w:ascii="Times New Roman" w:hAnsi="Times New Roman"/>
          <w:sz w:val="28"/>
          <w:szCs w:val="28"/>
        </w:rPr>
        <w:t>распашка земли поперёк склонов;</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сохранение прибрежных водоохранных полос древесной и</w:t>
      </w:r>
      <w:r>
        <w:rPr>
          <w:rFonts w:ascii="Times New Roman" w:hAnsi="Times New Roman"/>
          <w:sz w:val="28"/>
          <w:szCs w:val="28"/>
        </w:rPr>
        <w:t> </w:t>
      </w:r>
      <w:r>
        <w:rPr>
          <w:rFonts w:ascii="Times New Roman" w:hAnsi="Times New Roman"/>
          <w:sz w:val="28"/>
          <w:szCs w:val="28"/>
          <w:lang w:val="ru-RU"/>
        </w:rPr>
        <w:t>кустарниковой растительности;</w:t>
      </w:r>
    </w:p>
    <w:p w:rsidR="006A5553" w:rsidRDefault="007E5725">
      <w:pPr>
        <w:numPr>
          <w:ilvl w:val="0"/>
          <w:numId w:val="33"/>
        </w:numPr>
        <w:jc w:val="both"/>
        <w:rPr>
          <w:rFonts w:ascii="Times New Roman" w:hAnsi="Times New Roman"/>
          <w:sz w:val="28"/>
          <w:szCs w:val="28"/>
        </w:rPr>
      </w:pPr>
      <w:r>
        <w:rPr>
          <w:rFonts w:ascii="Times New Roman" w:hAnsi="Times New Roman"/>
          <w:sz w:val="28"/>
          <w:szCs w:val="28"/>
        </w:rPr>
        <w:t>террасирование склонов;</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строительство прудов и</w:t>
      </w:r>
      <w:r>
        <w:rPr>
          <w:rFonts w:ascii="Times New Roman" w:hAnsi="Times New Roman"/>
          <w:sz w:val="28"/>
          <w:szCs w:val="28"/>
        </w:rPr>
        <w:t> </w:t>
      </w:r>
      <w:r>
        <w:rPr>
          <w:rFonts w:ascii="Times New Roman" w:hAnsi="Times New Roman"/>
          <w:sz w:val="28"/>
          <w:szCs w:val="28"/>
          <w:lang w:val="ru-RU"/>
        </w:rPr>
        <w:t>других искусственных водоёмов в</w:t>
      </w:r>
      <w:r>
        <w:rPr>
          <w:rFonts w:ascii="Times New Roman" w:hAnsi="Times New Roman"/>
          <w:sz w:val="28"/>
          <w:szCs w:val="28"/>
        </w:rPr>
        <w:t> </w:t>
      </w:r>
      <w:r>
        <w:rPr>
          <w:rFonts w:ascii="Times New Roman" w:hAnsi="Times New Roman"/>
          <w:sz w:val="28"/>
          <w:szCs w:val="28"/>
          <w:lang w:val="ru-RU"/>
        </w:rPr>
        <w:t>логах, балках и</w:t>
      </w:r>
      <w:r>
        <w:rPr>
          <w:rFonts w:ascii="Times New Roman" w:hAnsi="Times New Roman"/>
          <w:sz w:val="28"/>
          <w:szCs w:val="28"/>
        </w:rPr>
        <w:t> </w:t>
      </w:r>
      <w:r>
        <w:rPr>
          <w:rFonts w:ascii="Times New Roman" w:hAnsi="Times New Roman"/>
          <w:sz w:val="28"/>
          <w:szCs w:val="28"/>
          <w:lang w:val="ru-RU"/>
        </w:rPr>
        <w:t>оврагах для перехвата талых и</w:t>
      </w:r>
      <w:r>
        <w:rPr>
          <w:rFonts w:ascii="Times New Roman" w:hAnsi="Times New Roman"/>
          <w:sz w:val="28"/>
          <w:szCs w:val="28"/>
        </w:rPr>
        <w:t> </w:t>
      </w:r>
      <w:r>
        <w:rPr>
          <w:rFonts w:ascii="Times New Roman" w:hAnsi="Times New Roman"/>
          <w:sz w:val="28"/>
          <w:szCs w:val="28"/>
          <w:lang w:val="ru-RU"/>
        </w:rPr>
        <w:t>дождевых вод;</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перевод систематически затопляемых пашен в</w:t>
      </w:r>
      <w:r>
        <w:rPr>
          <w:rFonts w:ascii="Times New Roman" w:hAnsi="Times New Roman"/>
          <w:sz w:val="28"/>
          <w:szCs w:val="28"/>
        </w:rPr>
        <w:t> </w:t>
      </w:r>
      <w:r>
        <w:rPr>
          <w:rFonts w:ascii="Times New Roman" w:hAnsi="Times New Roman"/>
          <w:sz w:val="28"/>
          <w:szCs w:val="28"/>
          <w:lang w:val="ru-RU"/>
        </w:rPr>
        <w:t>луга и</w:t>
      </w:r>
      <w:r>
        <w:rPr>
          <w:rFonts w:ascii="Times New Roman" w:hAnsi="Times New Roman"/>
          <w:sz w:val="28"/>
          <w:szCs w:val="28"/>
        </w:rPr>
        <w:t> </w:t>
      </w:r>
      <w:r>
        <w:rPr>
          <w:rFonts w:ascii="Times New Roman" w:hAnsi="Times New Roman"/>
          <w:sz w:val="28"/>
          <w:szCs w:val="28"/>
          <w:lang w:val="ru-RU"/>
        </w:rPr>
        <w:t>пастбища;</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создание запасных летних лагерей для скота и</w:t>
      </w:r>
      <w:r>
        <w:rPr>
          <w:rFonts w:ascii="Times New Roman" w:hAnsi="Times New Roman"/>
          <w:sz w:val="28"/>
          <w:szCs w:val="28"/>
        </w:rPr>
        <w:t> </w:t>
      </w:r>
      <w:r>
        <w:rPr>
          <w:rFonts w:ascii="Times New Roman" w:hAnsi="Times New Roman"/>
          <w:sz w:val="28"/>
          <w:szCs w:val="28"/>
          <w:lang w:val="ru-RU"/>
        </w:rPr>
        <w:t>мобильных доильных установок;</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сооружение или ремонт ограждающих дамб, сплошного и</w:t>
      </w:r>
      <w:r>
        <w:rPr>
          <w:rFonts w:ascii="Times New Roman" w:hAnsi="Times New Roman"/>
          <w:sz w:val="28"/>
          <w:szCs w:val="28"/>
        </w:rPr>
        <w:t> </w:t>
      </w:r>
      <w:r>
        <w:rPr>
          <w:rFonts w:ascii="Times New Roman" w:hAnsi="Times New Roman"/>
          <w:sz w:val="28"/>
          <w:szCs w:val="28"/>
          <w:lang w:val="ru-RU"/>
        </w:rPr>
        <w:t>поучасткового обваловывания;</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закладка в</w:t>
      </w:r>
      <w:r>
        <w:rPr>
          <w:rFonts w:ascii="Times New Roman" w:hAnsi="Times New Roman"/>
          <w:sz w:val="28"/>
          <w:szCs w:val="28"/>
        </w:rPr>
        <w:t> </w:t>
      </w:r>
      <w:r>
        <w:rPr>
          <w:rFonts w:ascii="Times New Roman" w:hAnsi="Times New Roman"/>
          <w:sz w:val="28"/>
          <w:szCs w:val="28"/>
          <w:lang w:val="ru-RU"/>
        </w:rPr>
        <w:t>проекты гидроузлов резервных объёмов создаваемых водохранилищ;</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организация и</w:t>
      </w:r>
      <w:r>
        <w:rPr>
          <w:rFonts w:ascii="Times New Roman" w:hAnsi="Times New Roman"/>
          <w:sz w:val="28"/>
          <w:szCs w:val="28"/>
        </w:rPr>
        <w:t> </w:t>
      </w:r>
      <w:r>
        <w:rPr>
          <w:rFonts w:ascii="Times New Roman" w:hAnsi="Times New Roman"/>
          <w:sz w:val="28"/>
          <w:szCs w:val="28"/>
          <w:lang w:val="ru-RU"/>
        </w:rPr>
        <w:t>проведение срезки максимума половодья (паводка) за</w:t>
      </w:r>
      <w:r>
        <w:rPr>
          <w:rFonts w:ascii="Times New Roman" w:hAnsi="Times New Roman"/>
          <w:sz w:val="28"/>
          <w:szCs w:val="28"/>
        </w:rPr>
        <w:t> </w:t>
      </w:r>
      <w:r>
        <w:rPr>
          <w:rFonts w:ascii="Times New Roman" w:hAnsi="Times New Roman"/>
          <w:sz w:val="28"/>
          <w:szCs w:val="28"/>
          <w:lang w:val="ru-RU"/>
        </w:rPr>
        <w:t>счёт частичного сброса воды через напорный гидроузел в</w:t>
      </w:r>
      <w:r>
        <w:rPr>
          <w:rFonts w:ascii="Times New Roman" w:hAnsi="Times New Roman"/>
          <w:sz w:val="28"/>
          <w:szCs w:val="28"/>
        </w:rPr>
        <w:t> </w:t>
      </w:r>
      <w:r>
        <w:rPr>
          <w:rFonts w:ascii="Times New Roman" w:hAnsi="Times New Roman"/>
          <w:sz w:val="28"/>
          <w:szCs w:val="28"/>
          <w:lang w:val="ru-RU"/>
        </w:rPr>
        <w:t>нижний бьеф и</w:t>
      </w:r>
      <w:r>
        <w:rPr>
          <w:rFonts w:ascii="Times New Roman" w:hAnsi="Times New Roman"/>
          <w:sz w:val="28"/>
          <w:szCs w:val="28"/>
        </w:rPr>
        <w:t> </w:t>
      </w:r>
      <w:r>
        <w:rPr>
          <w:rFonts w:ascii="Times New Roman" w:hAnsi="Times New Roman"/>
          <w:sz w:val="28"/>
          <w:szCs w:val="28"/>
          <w:lang w:val="ru-RU"/>
        </w:rPr>
        <w:t>одновременного затопления резервной ёмкости водохранилища;</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проведение, в</w:t>
      </w:r>
      <w:r>
        <w:rPr>
          <w:rFonts w:ascii="Times New Roman" w:hAnsi="Times New Roman"/>
          <w:sz w:val="28"/>
          <w:szCs w:val="28"/>
        </w:rPr>
        <w:t> </w:t>
      </w:r>
      <w:r>
        <w:rPr>
          <w:rFonts w:ascii="Times New Roman" w:hAnsi="Times New Roman"/>
          <w:sz w:val="28"/>
          <w:szCs w:val="28"/>
          <w:lang w:val="ru-RU"/>
        </w:rPr>
        <w:t>случае необходимости, заблаговременной эвакуации населения, сельскохозяйственных животных, материальных и</w:t>
      </w:r>
      <w:r>
        <w:rPr>
          <w:rFonts w:ascii="Times New Roman" w:hAnsi="Times New Roman"/>
          <w:sz w:val="28"/>
          <w:szCs w:val="28"/>
        </w:rPr>
        <w:t> </w:t>
      </w:r>
      <w:r>
        <w:rPr>
          <w:rFonts w:ascii="Times New Roman" w:hAnsi="Times New Roman"/>
          <w:sz w:val="28"/>
          <w:szCs w:val="28"/>
          <w:lang w:val="ru-RU"/>
        </w:rPr>
        <w:t>культурных ценностей из</w:t>
      </w:r>
      <w:r>
        <w:rPr>
          <w:rFonts w:ascii="Times New Roman" w:hAnsi="Times New Roman"/>
          <w:sz w:val="28"/>
          <w:szCs w:val="28"/>
        </w:rPr>
        <w:t> </w:t>
      </w:r>
      <w:r>
        <w:rPr>
          <w:rFonts w:ascii="Times New Roman" w:hAnsi="Times New Roman"/>
          <w:sz w:val="28"/>
          <w:szCs w:val="28"/>
          <w:lang w:val="ru-RU"/>
        </w:rPr>
        <w:t>потенциально затапливаемых зон;</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оперативное возведение простейших защитных сооружений (дамб) и</w:t>
      </w:r>
      <w:r>
        <w:rPr>
          <w:rFonts w:ascii="Times New Roman" w:hAnsi="Times New Roman"/>
          <w:sz w:val="28"/>
          <w:szCs w:val="28"/>
        </w:rPr>
        <w:t> </w:t>
      </w:r>
      <w:r>
        <w:rPr>
          <w:rFonts w:ascii="Times New Roman" w:hAnsi="Times New Roman"/>
          <w:sz w:val="28"/>
          <w:szCs w:val="28"/>
          <w:lang w:val="ru-RU"/>
        </w:rPr>
        <w:t>принятие других мер для предохранения от</w:t>
      </w:r>
      <w:r>
        <w:rPr>
          <w:rFonts w:ascii="Times New Roman" w:hAnsi="Times New Roman"/>
          <w:sz w:val="28"/>
          <w:szCs w:val="28"/>
        </w:rPr>
        <w:t> </w:t>
      </w:r>
      <w:r>
        <w:rPr>
          <w:rFonts w:ascii="Times New Roman" w:hAnsi="Times New Roman"/>
          <w:sz w:val="28"/>
          <w:szCs w:val="28"/>
          <w:lang w:val="ru-RU"/>
        </w:rPr>
        <w:t>затопления незащищённых объектов жизнеобеспечения, потенциально опасных объектов (объектов здравоохранения, энергетики, водоснабжения, теплоснабжения, канализации, очистных, пищевой промышленности, содержащих АХОВ и</w:t>
      </w:r>
      <w:r>
        <w:rPr>
          <w:rFonts w:ascii="Times New Roman" w:hAnsi="Times New Roman"/>
          <w:sz w:val="28"/>
          <w:szCs w:val="28"/>
        </w:rPr>
        <w:t> </w:t>
      </w:r>
      <w:r>
        <w:rPr>
          <w:rFonts w:ascii="Times New Roman" w:hAnsi="Times New Roman"/>
          <w:sz w:val="28"/>
          <w:szCs w:val="28"/>
          <w:lang w:val="ru-RU"/>
        </w:rPr>
        <w:t>др.), а</w:t>
      </w:r>
      <w:r>
        <w:rPr>
          <w:rFonts w:ascii="Times New Roman" w:hAnsi="Times New Roman"/>
          <w:sz w:val="28"/>
          <w:szCs w:val="28"/>
        </w:rPr>
        <w:t> </w:t>
      </w:r>
      <w:r>
        <w:rPr>
          <w:rFonts w:ascii="Times New Roman" w:hAnsi="Times New Roman"/>
          <w:sz w:val="28"/>
          <w:szCs w:val="28"/>
          <w:lang w:val="ru-RU"/>
        </w:rPr>
        <w:t>также объектов, имеющих высокую материальную и</w:t>
      </w:r>
      <w:r>
        <w:rPr>
          <w:rFonts w:ascii="Times New Roman" w:hAnsi="Times New Roman"/>
          <w:sz w:val="28"/>
          <w:szCs w:val="28"/>
        </w:rPr>
        <w:t> </w:t>
      </w:r>
      <w:r>
        <w:rPr>
          <w:rFonts w:ascii="Times New Roman" w:hAnsi="Times New Roman"/>
          <w:sz w:val="28"/>
          <w:szCs w:val="28"/>
          <w:lang w:val="ru-RU"/>
        </w:rPr>
        <w:t>культурную ценность;</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заблаговременная эвакуация населения, сельскохозяйственных животных, материальных и</w:t>
      </w:r>
      <w:r>
        <w:rPr>
          <w:rFonts w:ascii="Times New Roman" w:hAnsi="Times New Roman"/>
          <w:sz w:val="28"/>
          <w:szCs w:val="28"/>
        </w:rPr>
        <w:t> </w:t>
      </w:r>
      <w:r>
        <w:rPr>
          <w:rFonts w:ascii="Times New Roman" w:hAnsi="Times New Roman"/>
          <w:sz w:val="28"/>
          <w:szCs w:val="28"/>
          <w:lang w:val="ru-RU"/>
        </w:rPr>
        <w:t>культурных ценностей из</w:t>
      </w:r>
      <w:r>
        <w:rPr>
          <w:rFonts w:ascii="Times New Roman" w:hAnsi="Times New Roman"/>
          <w:sz w:val="28"/>
          <w:szCs w:val="28"/>
        </w:rPr>
        <w:t> </w:t>
      </w:r>
      <w:r>
        <w:rPr>
          <w:rFonts w:ascii="Times New Roman" w:hAnsi="Times New Roman"/>
          <w:sz w:val="28"/>
          <w:szCs w:val="28"/>
          <w:lang w:val="ru-RU"/>
        </w:rPr>
        <w:t xml:space="preserve">потенциально затапливаемых районов; </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частичное ограничение или прекращение функционирования предприятий, организаций и</w:t>
      </w:r>
      <w:r>
        <w:rPr>
          <w:rFonts w:ascii="Times New Roman" w:hAnsi="Times New Roman"/>
          <w:sz w:val="28"/>
          <w:szCs w:val="28"/>
        </w:rPr>
        <w:t> </w:t>
      </w:r>
      <w:r>
        <w:rPr>
          <w:rFonts w:ascii="Times New Roman" w:hAnsi="Times New Roman"/>
          <w:sz w:val="28"/>
          <w:szCs w:val="28"/>
          <w:lang w:val="ru-RU"/>
        </w:rPr>
        <w:t>учреждений, расположенных в</w:t>
      </w:r>
      <w:r>
        <w:rPr>
          <w:rFonts w:ascii="Times New Roman" w:hAnsi="Times New Roman"/>
          <w:sz w:val="28"/>
          <w:szCs w:val="28"/>
        </w:rPr>
        <w:t> </w:t>
      </w:r>
      <w:r>
        <w:rPr>
          <w:rFonts w:ascii="Times New Roman" w:hAnsi="Times New Roman"/>
          <w:sz w:val="28"/>
          <w:szCs w:val="28"/>
          <w:lang w:val="ru-RU"/>
        </w:rPr>
        <w:t>зонах возможного затопления;</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санитарная очистка предполагаемых районов затопления;</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lastRenderedPageBreak/>
        <w:t>техническая подготовка выявленных заранее плавсредств для использования при аварийно-спасательных и</w:t>
      </w:r>
      <w:r>
        <w:rPr>
          <w:rFonts w:ascii="Times New Roman" w:hAnsi="Times New Roman"/>
          <w:sz w:val="28"/>
          <w:szCs w:val="28"/>
        </w:rPr>
        <w:t> </w:t>
      </w:r>
      <w:r>
        <w:rPr>
          <w:rFonts w:ascii="Times New Roman" w:hAnsi="Times New Roman"/>
          <w:sz w:val="28"/>
          <w:szCs w:val="28"/>
          <w:lang w:val="ru-RU"/>
        </w:rPr>
        <w:t>других неотложных работах во</w:t>
      </w:r>
      <w:r>
        <w:rPr>
          <w:rFonts w:ascii="Times New Roman" w:hAnsi="Times New Roman"/>
          <w:sz w:val="28"/>
          <w:szCs w:val="28"/>
        </w:rPr>
        <w:t> </w:t>
      </w:r>
      <w:r>
        <w:rPr>
          <w:rFonts w:ascii="Times New Roman" w:hAnsi="Times New Roman"/>
          <w:sz w:val="28"/>
          <w:szCs w:val="28"/>
          <w:lang w:val="ru-RU"/>
        </w:rPr>
        <w:t>время наводнения;</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оборудование объездных маршрутов для автотранспорта;</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очистка дренажных дорожных труб, водостоков;</w:t>
      </w:r>
    </w:p>
    <w:p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расширенная продажа населению водозащитной одежды и</w:t>
      </w:r>
      <w:r>
        <w:rPr>
          <w:rFonts w:ascii="Times New Roman" w:hAnsi="Times New Roman"/>
          <w:sz w:val="28"/>
          <w:szCs w:val="28"/>
        </w:rPr>
        <w:t> </w:t>
      </w:r>
      <w:r>
        <w:rPr>
          <w:rFonts w:ascii="Times New Roman" w:hAnsi="Times New Roman"/>
          <w:sz w:val="28"/>
          <w:szCs w:val="28"/>
          <w:lang w:val="ru-RU"/>
        </w:rPr>
        <w:t>обуви и</w:t>
      </w:r>
      <w:r>
        <w:rPr>
          <w:rFonts w:ascii="Times New Roman" w:hAnsi="Times New Roman"/>
          <w:sz w:val="28"/>
          <w:szCs w:val="28"/>
        </w:rPr>
        <w:t> </w:t>
      </w:r>
      <w:r>
        <w:rPr>
          <w:rFonts w:ascii="Times New Roman" w:hAnsi="Times New Roman"/>
          <w:sz w:val="28"/>
          <w:szCs w:val="28"/>
          <w:lang w:val="ru-RU"/>
        </w:rPr>
        <w:t>др.</w:t>
      </w:r>
    </w:p>
    <w:p w:rsidR="006A5553" w:rsidRDefault="007E5725">
      <w:pPr>
        <w:ind w:right="197" w:firstLine="567"/>
        <w:jc w:val="both"/>
        <w:rPr>
          <w:rFonts w:ascii="Times New Roman" w:hAnsi="Times New Roman"/>
          <w:sz w:val="28"/>
          <w:szCs w:val="28"/>
          <w:lang w:val="ru-RU"/>
        </w:rPr>
      </w:pPr>
      <w:r>
        <w:rPr>
          <w:rFonts w:ascii="Times New Roman" w:hAnsi="Times New Roman"/>
          <w:sz w:val="28"/>
          <w:szCs w:val="28"/>
          <w:lang w:val="ru-RU"/>
        </w:rPr>
        <w:t>Подробный перечень основных превентивных пропивопаводковых мероприятий, выполняемых при различных режимах ЧС, представлен в</w:t>
      </w:r>
      <w:r>
        <w:rPr>
          <w:rFonts w:ascii="Times New Roman" w:hAnsi="Times New Roman"/>
          <w:sz w:val="28"/>
          <w:szCs w:val="28"/>
        </w:rPr>
        <w:t> </w:t>
      </w:r>
      <w:r>
        <w:rPr>
          <w:rFonts w:ascii="Times New Roman" w:hAnsi="Times New Roman"/>
          <w:sz w:val="28"/>
          <w:szCs w:val="28"/>
          <w:lang w:val="ru-RU"/>
        </w:rPr>
        <w:t>таблице.</w:t>
      </w:r>
    </w:p>
    <w:p w:rsidR="006A5553" w:rsidRDefault="007E5725">
      <w:pPr>
        <w:ind w:right="197" w:firstLine="567"/>
        <w:jc w:val="both"/>
        <w:rPr>
          <w:rFonts w:ascii="Times New Roman" w:hAnsi="Times New Roman"/>
          <w:sz w:val="28"/>
          <w:szCs w:val="28"/>
          <w:lang w:val="ru-RU"/>
        </w:rPr>
      </w:pPr>
      <w:r>
        <w:rPr>
          <w:rFonts w:ascii="Times New Roman" w:hAnsi="Times New Roman"/>
          <w:sz w:val="28"/>
          <w:szCs w:val="28"/>
          <w:lang w:val="ru-RU"/>
        </w:rPr>
        <w:t>Уменьшению последствий затоплений способствуют посадки лесозащитных полос, распашка земель поперёк склонов (вдоль русел рек), террасирование склонов, создание дренажно-коллекторной сети. В</w:t>
      </w:r>
      <w:r>
        <w:rPr>
          <w:rFonts w:ascii="Times New Roman" w:hAnsi="Times New Roman"/>
          <w:sz w:val="28"/>
          <w:szCs w:val="28"/>
        </w:rPr>
        <w:t> </w:t>
      </w:r>
      <w:r>
        <w:rPr>
          <w:rFonts w:ascii="Times New Roman" w:hAnsi="Times New Roman"/>
          <w:sz w:val="28"/>
          <w:szCs w:val="28"/>
          <w:lang w:val="ru-RU"/>
        </w:rPr>
        <w:t>результате скоротечных поверхностный сток превращается в</w:t>
      </w:r>
      <w:r>
        <w:rPr>
          <w:rFonts w:ascii="Times New Roman" w:hAnsi="Times New Roman"/>
          <w:sz w:val="28"/>
          <w:szCs w:val="28"/>
        </w:rPr>
        <w:t> </w:t>
      </w:r>
      <w:r>
        <w:rPr>
          <w:rFonts w:ascii="Times New Roman" w:hAnsi="Times New Roman"/>
          <w:sz w:val="28"/>
          <w:szCs w:val="28"/>
          <w:lang w:val="ru-RU"/>
        </w:rPr>
        <w:t>замедленный подземный. Некоторый эффект даёт строительство малых водоёмов (прудов) на</w:t>
      </w:r>
      <w:r>
        <w:rPr>
          <w:rFonts w:ascii="Times New Roman" w:hAnsi="Times New Roman"/>
          <w:sz w:val="28"/>
          <w:szCs w:val="28"/>
        </w:rPr>
        <w:t> </w:t>
      </w:r>
      <w:r>
        <w:rPr>
          <w:rFonts w:ascii="Times New Roman" w:hAnsi="Times New Roman"/>
          <w:sz w:val="28"/>
          <w:szCs w:val="28"/>
          <w:lang w:val="ru-RU"/>
        </w:rPr>
        <w:t>малых реках, а</w:t>
      </w:r>
      <w:r>
        <w:rPr>
          <w:rFonts w:ascii="Times New Roman" w:hAnsi="Times New Roman"/>
          <w:sz w:val="28"/>
          <w:szCs w:val="28"/>
        </w:rPr>
        <w:t> </w:t>
      </w:r>
      <w:r>
        <w:rPr>
          <w:rFonts w:ascii="Times New Roman" w:hAnsi="Times New Roman"/>
          <w:sz w:val="28"/>
          <w:szCs w:val="28"/>
          <w:lang w:val="ru-RU"/>
        </w:rPr>
        <w:t>также запаней, копаней, сифонов и</w:t>
      </w:r>
      <w:r>
        <w:rPr>
          <w:rFonts w:ascii="Times New Roman" w:hAnsi="Times New Roman"/>
          <w:sz w:val="28"/>
          <w:szCs w:val="28"/>
        </w:rPr>
        <w:t> </w:t>
      </w:r>
      <w:r>
        <w:rPr>
          <w:rFonts w:ascii="Times New Roman" w:hAnsi="Times New Roman"/>
          <w:sz w:val="28"/>
          <w:szCs w:val="28"/>
          <w:lang w:val="ru-RU"/>
        </w:rPr>
        <w:t>других ёмкостей в</w:t>
      </w:r>
      <w:r>
        <w:rPr>
          <w:rFonts w:ascii="Times New Roman" w:hAnsi="Times New Roman"/>
          <w:sz w:val="28"/>
          <w:szCs w:val="28"/>
        </w:rPr>
        <w:t> </w:t>
      </w:r>
      <w:r>
        <w:rPr>
          <w:rFonts w:ascii="Times New Roman" w:hAnsi="Times New Roman"/>
          <w:sz w:val="28"/>
          <w:szCs w:val="28"/>
          <w:lang w:val="ru-RU"/>
        </w:rPr>
        <w:t>логах, балках и</w:t>
      </w:r>
      <w:r>
        <w:rPr>
          <w:rFonts w:ascii="Times New Roman" w:hAnsi="Times New Roman"/>
          <w:sz w:val="28"/>
          <w:szCs w:val="28"/>
        </w:rPr>
        <w:t> </w:t>
      </w:r>
      <w:r>
        <w:rPr>
          <w:rFonts w:ascii="Times New Roman" w:hAnsi="Times New Roman"/>
          <w:sz w:val="28"/>
          <w:szCs w:val="28"/>
          <w:lang w:val="ru-RU"/>
        </w:rPr>
        <w:t>оврагах для перехвата талых вод. Широко применяется способ устройства ограждающих дамб. Способ подсыпки застраиваемой территории увеличивает её высоту на 2-3 метра. Наиболее эффективным способом борьбы с</w:t>
      </w:r>
      <w:r>
        <w:rPr>
          <w:rFonts w:ascii="Times New Roman" w:hAnsi="Times New Roman"/>
          <w:sz w:val="28"/>
          <w:szCs w:val="28"/>
        </w:rPr>
        <w:t> </w:t>
      </w:r>
      <w:r>
        <w:rPr>
          <w:rFonts w:ascii="Times New Roman" w:hAnsi="Times New Roman"/>
          <w:sz w:val="28"/>
          <w:szCs w:val="28"/>
          <w:lang w:val="ru-RU"/>
        </w:rPr>
        <w:t>наводнениями является регулирование стока паводковых вод с</w:t>
      </w:r>
      <w:r>
        <w:rPr>
          <w:rFonts w:ascii="Times New Roman" w:hAnsi="Times New Roman"/>
          <w:sz w:val="28"/>
          <w:szCs w:val="28"/>
        </w:rPr>
        <w:t> </w:t>
      </w:r>
      <w:r>
        <w:rPr>
          <w:rFonts w:ascii="Times New Roman" w:hAnsi="Times New Roman"/>
          <w:sz w:val="28"/>
          <w:szCs w:val="28"/>
          <w:lang w:val="ru-RU"/>
        </w:rPr>
        <w:t>помощью водохранилищ. При этом задачи борьбы с</w:t>
      </w:r>
      <w:r>
        <w:rPr>
          <w:rFonts w:ascii="Times New Roman" w:hAnsi="Times New Roman"/>
          <w:sz w:val="28"/>
          <w:szCs w:val="28"/>
        </w:rPr>
        <w:t> </w:t>
      </w:r>
      <w:r>
        <w:rPr>
          <w:rFonts w:ascii="Times New Roman" w:hAnsi="Times New Roman"/>
          <w:sz w:val="28"/>
          <w:szCs w:val="28"/>
          <w:lang w:val="ru-RU"/>
        </w:rPr>
        <w:t>наводнениями решаются в</w:t>
      </w:r>
      <w:r>
        <w:rPr>
          <w:rFonts w:ascii="Times New Roman" w:hAnsi="Times New Roman"/>
          <w:sz w:val="28"/>
          <w:szCs w:val="28"/>
        </w:rPr>
        <w:t> </w:t>
      </w:r>
      <w:r>
        <w:rPr>
          <w:rFonts w:ascii="Times New Roman" w:hAnsi="Times New Roman"/>
          <w:sz w:val="28"/>
          <w:szCs w:val="28"/>
          <w:lang w:val="ru-RU"/>
        </w:rPr>
        <w:t>комплексе с</w:t>
      </w:r>
      <w:r>
        <w:rPr>
          <w:rFonts w:ascii="Times New Roman" w:hAnsi="Times New Roman"/>
          <w:sz w:val="28"/>
          <w:szCs w:val="28"/>
        </w:rPr>
        <w:t> </w:t>
      </w:r>
      <w:r>
        <w:rPr>
          <w:rFonts w:ascii="Times New Roman" w:hAnsi="Times New Roman"/>
          <w:sz w:val="28"/>
          <w:szCs w:val="28"/>
          <w:lang w:val="ru-RU"/>
        </w:rPr>
        <w:t>задачами гидроэнергетики, водного транспорта, рыбного хозяйства и</w:t>
      </w:r>
      <w:r>
        <w:rPr>
          <w:rFonts w:ascii="Times New Roman" w:hAnsi="Times New Roman"/>
          <w:sz w:val="28"/>
          <w:szCs w:val="28"/>
        </w:rPr>
        <w:t> </w:t>
      </w:r>
      <w:r>
        <w:rPr>
          <w:rFonts w:ascii="Times New Roman" w:hAnsi="Times New Roman"/>
          <w:sz w:val="28"/>
          <w:szCs w:val="28"/>
          <w:lang w:val="ru-RU"/>
        </w:rPr>
        <w:t>других отраслей экономики.</w:t>
      </w:r>
    </w:p>
    <w:p w:rsidR="006A5553" w:rsidRDefault="007E5725">
      <w:pPr>
        <w:ind w:right="197" w:firstLine="567"/>
        <w:jc w:val="both"/>
        <w:rPr>
          <w:rFonts w:ascii="Times New Roman" w:hAnsi="Times New Roman"/>
          <w:sz w:val="28"/>
          <w:szCs w:val="28"/>
          <w:lang w:val="ru-RU"/>
        </w:rPr>
      </w:pPr>
      <w:r>
        <w:rPr>
          <w:rFonts w:ascii="Times New Roman" w:hAnsi="Times New Roman"/>
          <w:sz w:val="28"/>
          <w:szCs w:val="28"/>
          <w:lang w:val="ru-RU"/>
        </w:rPr>
        <w:t>Накопленный опыт проведения мероприятий по</w:t>
      </w:r>
      <w:r>
        <w:rPr>
          <w:rFonts w:ascii="Times New Roman" w:hAnsi="Times New Roman"/>
          <w:sz w:val="28"/>
          <w:szCs w:val="28"/>
        </w:rPr>
        <w:t> </w:t>
      </w:r>
      <w:r>
        <w:rPr>
          <w:rFonts w:ascii="Times New Roman" w:hAnsi="Times New Roman"/>
          <w:sz w:val="28"/>
          <w:szCs w:val="28"/>
          <w:lang w:val="ru-RU"/>
        </w:rPr>
        <w:t>уменьшению последствий наводнений свидетельствует, что наименьшие материальные затраты и</w:t>
      </w:r>
      <w:r>
        <w:rPr>
          <w:rFonts w:ascii="Times New Roman" w:hAnsi="Times New Roman"/>
          <w:sz w:val="28"/>
          <w:szCs w:val="28"/>
        </w:rPr>
        <w:t> </w:t>
      </w:r>
      <w:r>
        <w:rPr>
          <w:rFonts w:ascii="Times New Roman" w:hAnsi="Times New Roman"/>
          <w:sz w:val="28"/>
          <w:szCs w:val="28"/>
          <w:lang w:val="ru-RU"/>
        </w:rPr>
        <w:t>более надёжная защита пойменных территорий от</w:t>
      </w:r>
      <w:r>
        <w:rPr>
          <w:rFonts w:ascii="Times New Roman" w:hAnsi="Times New Roman"/>
          <w:sz w:val="28"/>
          <w:szCs w:val="28"/>
        </w:rPr>
        <w:t> </w:t>
      </w:r>
      <w:r>
        <w:rPr>
          <w:rFonts w:ascii="Times New Roman" w:hAnsi="Times New Roman"/>
          <w:sz w:val="28"/>
          <w:szCs w:val="28"/>
          <w:lang w:val="ru-RU"/>
        </w:rPr>
        <w:t>затопления достигается лишь при использовании комплексного сочетания активных мер защиты (регулирование водостока и</w:t>
      </w:r>
      <w:r>
        <w:rPr>
          <w:rFonts w:ascii="Times New Roman" w:hAnsi="Times New Roman"/>
          <w:sz w:val="28"/>
          <w:szCs w:val="28"/>
        </w:rPr>
        <w:t> </w:t>
      </w:r>
      <w:r>
        <w:rPr>
          <w:rFonts w:ascii="Times New Roman" w:hAnsi="Times New Roman"/>
          <w:sz w:val="28"/>
          <w:szCs w:val="28"/>
          <w:lang w:val="ru-RU"/>
        </w:rPr>
        <w:t>др.) с</w:t>
      </w:r>
      <w:r>
        <w:rPr>
          <w:rFonts w:ascii="Times New Roman" w:hAnsi="Times New Roman"/>
          <w:sz w:val="28"/>
          <w:szCs w:val="28"/>
        </w:rPr>
        <w:t> </w:t>
      </w:r>
      <w:r>
        <w:rPr>
          <w:rFonts w:ascii="Times New Roman" w:hAnsi="Times New Roman"/>
          <w:sz w:val="28"/>
          <w:szCs w:val="28"/>
          <w:lang w:val="ru-RU"/>
        </w:rPr>
        <w:t>пассивными мерами (обвалование, русло углубление и</w:t>
      </w:r>
      <w:r>
        <w:rPr>
          <w:rFonts w:ascii="Times New Roman" w:hAnsi="Times New Roman"/>
          <w:sz w:val="28"/>
          <w:szCs w:val="28"/>
        </w:rPr>
        <w:t> </w:t>
      </w:r>
      <w:r>
        <w:rPr>
          <w:rFonts w:ascii="Times New Roman" w:hAnsi="Times New Roman"/>
          <w:sz w:val="28"/>
          <w:szCs w:val="28"/>
          <w:lang w:val="ru-RU"/>
        </w:rPr>
        <w:t>т.п.), когда они проводятся оперативно и</w:t>
      </w:r>
      <w:r>
        <w:rPr>
          <w:rFonts w:ascii="Times New Roman" w:hAnsi="Times New Roman"/>
          <w:sz w:val="28"/>
          <w:szCs w:val="28"/>
        </w:rPr>
        <w:t> </w:t>
      </w:r>
      <w:r>
        <w:rPr>
          <w:rFonts w:ascii="Times New Roman" w:hAnsi="Times New Roman"/>
          <w:sz w:val="28"/>
          <w:szCs w:val="28"/>
          <w:lang w:val="ru-RU"/>
        </w:rPr>
        <w:t>своевременно.</w:t>
      </w:r>
    </w:p>
    <w:p w:rsidR="006A5553" w:rsidRDefault="007E5725">
      <w:pPr>
        <w:jc w:val="both"/>
        <w:rPr>
          <w:rFonts w:ascii="Times New Roman" w:hAnsi="Times New Roman"/>
          <w:sz w:val="28"/>
          <w:szCs w:val="28"/>
          <w:u w:val="single"/>
        </w:rPr>
      </w:pPr>
      <w:r>
        <w:rPr>
          <w:rFonts w:ascii="Times New Roman" w:hAnsi="Times New Roman"/>
          <w:sz w:val="28"/>
          <w:szCs w:val="28"/>
          <w:u w:val="single"/>
        </w:rPr>
        <w:t>Режимы функционирования:</w:t>
      </w:r>
    </w:p>
    <w:p w:rsidR="006A5553" w:rsidRDefault="007E5725">
      <w:pPr>
        <w:numPr>
          <w:ilvl w:val="0"/>
          <w:numId w:val="34"/>
        </w:numPr>
        <w:jc w:val="both"/>
        <w:rPr>
          <w:rFonts w:ascii="Times New Roman" w:hAnsi="Times New Roman"/>
          <w:sz w:val="28"/>
          <w:szCs w:val="28"/>
          <w:lang w:val="ru-RU"/>
        </w:rPr>
      </w:pPr>
      <w:r>
        <w:rPr>
          <w:rFonts w:ascii="Times New Roman" w:hAnsi="Times New Roman"/>
          <w:sz w:val="28"/>
          <w:szCs w:val="28"/>
          <w:lang w:val="ru-RU"/>
        </w:rPr>
        <w:t>Режим повседневной деятельности – при нормальной гидрологической обстановки.</w:t>
      </w:r>
    </w:p>
    <w:p w:rsidR="006A5553" w:rsidRDefault="007E5725">
      <w:pPr>
        <w:numPr>
          <w:ilvl w:val="0"/>
          <w:numId w:val="34"/>
        </w:numPr>
        <w:jc w:val="both"/>
        <w:rPr>
          <w:rFonts w:ascii="Times New Roman" w:hAnsi="Times New Roman"/>
          <w:sz w:val="28"/>
          <w:szCs w:val="28"/>
          <w:lang w:val="ru-RU"/>
        </w:rPr>
      </w:pPr>
      <w:r>
        <w:rPr>
          <w:rFonts w:ascii="Times New Roman" w:hAnsi="Times New Roman"/>
          <w:sz w:val="28"/>
          <w:szCs w:val="28"/>
          <w:lang w:val="ru-RU"/>
        </w:rPr>
        <w:t>Режим повышенной готовности – при ухудшении гидрологической обстановки и</w:t>
      </w:r>
      <w:r>
        <w:rPr>
          <w:rFonts w:ascii="Times New Roman" w:hAnsi="Times New Roman"/>
          <w:sz w:val="28"/>
          <w:szCs w:val="28"/>
        </w:rPr>
        <w:t> </w:t>
      </w:r>
      <w:r>
        <w:rPr>
          <w:rFonts w:ascii="Times New Roman" w:hAnsi="Times New Roman"/>
          <w:sz w:val="28"/>
          <w:szCs w:val="28"/>
          <w:lang w:val="ru-RU"/>
        </w:rPr>
        <w:t>при получении прогноза о</w:t>
      </w:r>
      <w:r>
        <w:rPr>
          <w:rFonts w:ascii="Times New Roman" w:hAnsi="Times New Roman"/>
          <w:sz w:val="28"/>
          <w:szCs w:val="28"/>
        </w:rPr>
        <w:t> </w:t>
      </w:r>
      <w:r>
        <w:rPr>
          <w:rFonts w:ascii="Times New Roman" w:hAnsi="Times New Roman"/>
          <w:sz w:val="28"/>
          <w:szCs w:val="28"/>
          <w:lang w:val="ru-RU"/>
        </w:rPr>
        <w:t>возможности возникновения чрезвычайной ситуации.</w:t>
      </w:r>
    </w:p>
    <w:p w:rsidR="006A5553" w:rsidRDefault="007E5725">
      <w:pPr>
        <w:numPr>
          <w:ilvl w:val="0"/>
          <w:numId w:val="34"/>
        </w:numPr>
        <w:jc w:val="both"/>
        <w:rPr>
          <w:rFonts w:ascii="Times New Roman" w:hAnsi="Times New Roman"/>
          <w:sz w:val="28"/>
          <w:szCs w:val="28"/>
          <w:lang w:val="ru-RU"/>
        </w:rPr>
      </w:pPr>
      <w:r>
        <w:rPr>
          <w:rFonts w:ascii="Times New Roman" w:hAnsi="Times New Roman"/>
          <w:sz w:val="28"/>
          <w:szCs w:val="28"/>
          <w:lang w:val="ru-RU"/>
        </w:rPr>
        <w:t>Режим чрезвычайной ситуации – при возникновении и</w:t>
      </w:r>
      <w:r>
        <w:rPr>
          <w:rFonts w:ascii="Times New Roman" w:hAnsi="Times New Roman"/>
          <w:sz w:val="28"/>
          <w:szCs w:val="28"/>
        </w:rPr>
        <w:t> </w:t>
      </w:r>
      <w:r>
        <w:rPr>
          <w:rFonts w:ascii="Times New Roman" w:hAnsi="Times New Roman"/>
          <w:sz w:val="28"/>
          <w:szCs w:val="28"/>
          <w:lang w:val="ru-RU"/>
        </w:rPr>
        <w:t>во</w:t>
      </w:r>
      <w:r>
        <w:rPr>
          <w:rFonts w:ascii="Times New Roman" w:hAnsi="Times New Roman"/>
          <w:sz w:val="28"/>
          <w:szCs w:val="28"/>
        </w:rPr>
        <w:t> </w:t>
      </w:r>
      <w:r>
        <w:rPr>
          <w:rFonts w:ascii="Times New Roman" w:hAnsi="Times New Roman"/>
          <w:sz w:val="28"/>
          <w:szCs w:val="28"/>
          <w:lang w:val="ru-RU"/>
        </w:rPr>
        <w:t>время ликвидации чрезвычайной ситуации.</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Сильные морозы, снежные заносы</w:t>
      </w:r>
      <w:r>
        <w:rPr>
          <w:rFonts w:ascii="Times New Roman" w:hAnsi="Times New Roman"/>
          <w:sz w:val="28"/>
          <w:szCs w:val="28"/>
          <w:lang w:val="ru-RU"/>
        </w:rPr>
        <w:t xml:space="preserve">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 Низкие температуры могут держаться до 5 дней.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В результате продолжительных низких температур атмосферного воздуха, возможны нарушения функционирования систем ЖКХ, электроэнергетики, аварийные остановки теплоснабжения, размораживание систем водо- и теплоснабжения, а также усугубление обстановки, связанной с бытовыми пожарами, в результате большего использования обогревательных приборов. Снежные заносы могут нарушать автомобильное сообщение, ограничивая нормальное жизнеобеспечение </w:t>
      </w:r>
      <w:r>
        <w:rPr>
          <w:rFonts w:ascii="Times New Roman" w:eastAsia="Calibri" w:hAnsi="Times New Roman"/>
          <w:kern w:val="2"/>
          <w:sz w:val="28"/>
          <w:szCs w:val="28"/>
          <w:lang w:val="ru-RU" w:eastAsia="en-US"/>
        </w:rPr>
        <w:t>Шунгенском  сельском поселении.</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Обильные атмосферные осадки, обледенения и гололёд</w:t>
      </w:r>
      <w:r>
        <w:rPr>
          <w:rFonts w:ascii="Times New Roman" w:hAnsi="Times New Roman"/>
          <w:i/>
          <w:sz w:val="28"/>
          <w:szCs w:val="28"/>
          <w:lang w:val="ru-RU"/>
        </w:rPr>
        <w:t>.</w:t>
      </w:r>
      <w:r>
        <w:rPr>
          <w:rFonts w:ascii="Times New Roman" w:hAnsi="Times New Roman"/>
          <w:sz w:val="28"/>
          <w:szCs w:val="28"/>
          <w:lang w:val="ru-RU"/>
        </w:rPr>
        <w:t xml:space="preserve"> По гидролого-климатическому районированию описываемая территория относится к зоне с </w:t>
      </w:r>
      <w:r>
        <w:rPr>
          <w:rFonts w:ascii="Times New Roman" w:hAnsi="Times New Roman"/>
          <w:sz w:val="28"/>
          <w:szCs w:val="28"/>
          <w:lang w:val="ru-RU"/>
        </w:rPr>
        <w:lastRenderedPageBreak/>
        <w:t>избыточным увлажнением. На территории сельского поселения возможно выпадение месячной нормы атмосферных осадков (дождей) за период 3-5 дней, что приводит к повышению уровня воды в реках и подтоплению низменных участков местности. При выпадении атмосферных осадков в зимнее время года (снега) более 40 см затрудняется движение по автомобильным дорогам, происходит из временное закрытие.</w:t>
      </w:r>
    </w:p>
    <w:p w:rsidR="006A5553" w:rsidRDefault="006A5553">
      <w:pPr>
        <w:ind w:firstLine="709"/>
        <w:jc w:val="both"/>
        <w:rPr>
          <w:rFonts w:ascii="Times New Roman" w:hAnsi="Times New Roman"/>
          <w:sz w:val="24"/>
          <w:szCs w:val="24"/>
          <w:lang w:val="ru-RU"/>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370CB5">
        <w:rPr>
          <w:rFonts w:ascii="Times New Roman" w:hAnsi="Times New Roman"/>
          <w:b/>
          <w:sz w:val="28"/>
          <w:szCs w:val="28"/>
          <w:lang w:val="ru-RU"/>
        </w:rPr>
        <w:t>45</w:t>
      </w:r>
      <w:r>
        <w:rPr>
          <w:rFonts w:ascii="Times New Roman" w:hAnsi="Times New Roman"/>
          <w:b/>
          <w:sz w:val="28"/>
          <w:szCs w:val="28"/>
          <w:lang w:val="ru-RU"/>
        </w:rPr>
        <w:t xml:space="preserve"> – Оценка защищенности, исходя из рисков возникновения ЧС природного характера на территории </w:t>
      </w:r>
      <w:r>
        <w:rPr>
          <w:rFonts w:ascii="Times New Roman" w:hAnsi="Times New Roman" w:hint="eastAsia"/>
          <w:b/>
          <w:sz w:val="28"/>
          <w:szCs w:val="28"/>
          <w:lang w:val="ru-RU"/>
        </w:rPr>
        <w:t>Шунгенского</w:t>
      </w:r>
      <w:r>
        <w:rPr>
          <w:rFonts w:ascii="Times New Roman" w:hAnsi="Times New Roman"/>
          <w:b/>
          <w:sz w:val="28"/>
          <w:szCs w:val="28"/>
          <w:lang w:val="ru-RU"/>
        </w:rPr>
        <w:t xml:space="preserve"> </w:t>
      </w:r>
      <w:r>
        <w:rPr>
          <w:rFonts w:ascii="Times New Roman" w:hAnsi="Times New Roman" w:hint="eastAsia"/>
          <w:b/>
          <w:sz w:val="28"/>
          <w:szCs w:val="28"/>
          <w:lang w:val="ru-RU"/>
        </w:rPr>
        <w:t>сельского</w:t>
      </w:r>
      <w:r>
        <w:rPr>
          <w:rFonts w:ascii="Times New Roman" w:hAnsi="Times New Roman"/>
          <w:b/>
          <w:sz w:val="28"/>
          <w:szCs w:val="28"/>
          <w:lang w:val="ru-RU"/>
        </w:rPr>
        <w:t xml:space="preserve"> </w:t>
      </w:r>
      <w:r>
        <w:rPr>
          <w:rFonts w:ascii="Times New Roman" w:hAnsi="Times New Roman" w:hint="eastAsia"/>
          <w:b/>
          <w:sz w:val="28"/>
          <w:szCs w:val="28"/>
          <w:lang w:val="ru-RU"/>
        </w:rPr>
        <w:t>поселения</w:t>
      </w:r>
    </w:p>
    <w:p w:rsidR="006A5553" w:rsidRDefault="006A5553">
      <w:pPr>
        <w:jc w:val="both"/>
        <w:rPr>
          <w:rFonts w:ascii="Times New Roman" w:hAnsi="Times New Roman"/>
          <w:b/>
          <w:sz w:val="24"/>
          <w:szCs w:val="24"/>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130"/>
        <w:gridCol w:w="2029"/>
        <w:gridCol w:w="2037"/>
        <w:gridCol w:w="2439"/>
      </w:tblGrid>
      <w:tr w:rsidR="006A5553">
        <w:trPr>
          <w:trHeight w:val="170"/>
          <w:tblHeader/>
          <w:jc w:val="center"/>
        </w:trPr>
        <w:tc>
          <w:tcPr>
            <w:tcW w:w="275" w:type="pct"/>
            <w:vAlign w:val="center"/>
          </w:tcPr>
          <w:p w:rsidR="006A5553" w:rsidRDefault="007E5725">
            <w:pPr>
              <w:jc w:val="center"/>
              <w:rPr>
                <w:rFonts w:ascii="Times New Roman" w:hAnsi="Times New Roman"/>
                <w:b/>
                <w:snapToGrid w:val="0"/>
                <w:sz w:val="24"/>
                <w:szCs w:val="24"/>
              </w:rPr>
            </w:pPr>
            <w:r>
              <w:rPr>
                <w:rFonts w:ascii="Times New Roman" w:hAnsi="Times New Roman"/>
                <w:b/>
                <w:snapToGrid w:val="0"/>
                <w:sz w:val="24"/>
                <w:szCs w:val="24"/>
              </w:rPr>
              <w:t>№ п/п</w:t>
            </w:r>
          </w:p>
        </w:tc>
        <w:tc>
          <w:tcPr>
            <w:tcW w:w="1535" w:type="pct"/>
            <w:vAlign w:val="center"/>
          </w:tcPr>
          <w:p w:rsidR="006A5553" w:rsidRDefault="007E5725">
            <w:pPr>
              <w:jc w:val="center"/>
              <w:rPr>
                <w:rFonts w:ascii="Times New Roman" w:hAnsi="Times New Roman"/>
                <w:b/>
                <w:snapToGrid w:val="0"/>
                <w:sz w:val="24"/>
                <w:szCs w:val="24"/>
              </w:rPr>
            </w:pPr>
            <w:r>
              <w:rPr>
                <w:rFonts w:ascii="Times New Roman" w:hAnsi="Times New Roman"/>
                <w:b/>
                <w:kern w:val="24"/>
                <w:sz w:val="24"/>
                <w:szCs w:val="24"/>
              </w:rPr>
              <w:t>Наименование риска</w:t>
            </w:r>
          </w:p>
        </w:tc>
        <w:tc>
          <w:tcPr>
            <w:tcW w:w="995" w:type="pct"/>
            <w:vAlign w:val="center"/>
          </w:tcPr>
          <w:p w:rsidR="006A5553" w:rsidRDefault="007E5725">
            <w:pPr>
              <w:jc w:val="center"/>
              <w:rPr>
                <w:rFonts w:ascii="Times New Roman" w:hAnsi="Times New Roman"/>
                <w:b/>
                <w:snapToGrid w:val="0"/>
                <w:sz w:val="24"/>
                <w:szCs w:val="24"/>
              </w:rPr>
            </w:pPr>
            <w:r>
              <w:rPr>
                <w:rFonts w:ascii="Times New Roman" w:hAnsi="Times New Roman"/>
                <w:b/>
                <w:kern w:val="24"/>
                <w:sz w:val="24"/>
                <w:szCs w:val="24"/>
              </w:rPr>
              <w:t>Показатель риска</w:t>
            </w:r>
          </w:p>
        </w:tc>
        <w:tc>
          <w:tcPr>
            <w:tcW w:w="998" w:type="pct"/>
            <w:vAlign w:val="center"/>
          </w:tcPr>
          <w:p w:rsidR="006A5553" w:rsidRDefault="007E5725">
            <w:pPr>
              <w:jc w:val="center"/>
              <w:rPr>
                <w:rFonts w:ascii="Times New Roman" w:hAnsi="Times New Roman"/>
                <w:b/>
                <w:snapToGrid w:val="0"/>
                <w:sz w:val="24"/>
                <w:szCs w:val="24"/>
              </w:rPr>
            </w:pPr>
            <w:r>
              <w:rPr>
                <w:rFonts w:ascii="Times New Roman" w:hAnsi="Times New Roman"/>
                <w:b/>
                <w:kern w:val="24"/>
                <w:sz w:val="24"/>
                <w:szCs w:val="24"/>
              </w:rPr>
              <w:t>Временные показатели риска</w:t>
            </w:r>
          </w:p>
        </w:tc>
        <w:tc>
          <w:tcPr>
            <w:tcW w:w="1197" w:type="pct"/>
            <w:vAlign w:val="center"/>
          </w:tcPr>
          <w:p w:rsidR="006A5553" w:rsidRDefault="007E5725">
            <w:pPr>
              <w:jc w:val="center"/>
              <w:rPr>
                <w:rFonts w:ascii="Times New Roman" w:hAnsi="Times New Roman"/>
                <w:b/>
                <w:snapToGrid w:val="0"/>
                <w:sz w:val="24"/>
                <w:szCs w:val="24"/>
              </w:rPr>
            </w:pPr>
            <w:r>
              <w:rPr>
                <w:rFonts w:ascii="Times New Roman" w:hAnsi="Times New Roman"/>
                <w:b/>
                <w:snapToGrid w:val="0"/>
                <w:sz w:val="24"/>
                <w:szCs w:val="24"/>
              </w:rPr>
              <w:t>Населённый пункт</w:t>
            </w:r>
          </w:p>
        </w:tc>
      </w:tr>
      <w:tr w:rsidR="006A5553" w:rsidRPr="00BC146C">
        <w:trPr>
          <w:trHeight w:val="170"/>
          <w:jc w:val="center"/>
        </w:trPr>
        <w:tc>
          <w:tcPr>
            <w:tcW w:w="5000" w:type="pct"/>
            <w:gridSpan w:val="5"/>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ЧС</w:t>
            </w:r>
            <w:r>
              <w:rPr>
                <w:rFonts w:ascii="Times New Roman" w:hAnsi="Times New Roman"/>
                <w:snapToGrid w:val="0"/>
                <w:sz w:val="24"/>
                <w:szCs w:val="24"/>
              </w:rPr>
              <w:t> </w:t>
            </w:r>
            <w:r>
              <w:rPr>
                <w:rFonts w:ascii="Times New Roman" w:hAnsi="Times New Roman"/>
                <w:snapToGrid w:val="0"/>
                <w:sz w:val="24"/>
                <w:szCs w:val="24"/>
                <w:lang w:val="ru-RU"/>
              </w:rPr>
              <w:t xml:space="preserve">природного характера </w:t>
            </w:r>
          </w:p>
        </w:tc>
      </w:tr>
      <w:tr w:rsidR="006A5553">
        <w:trPr>
          <w:trHeight w:val="170"/>
          <w:jc w:val="center"/>
        </w:trPr>
        <w:tc>
          <w:tcPr>
            <w:tcW w:w="275" w:type="pct"/>
            <w:vAlign w:val="center"/>
          </w:tcPr>
          <w:p w:rsidR="006A5553" w:rsidRDefault="006A5553">
            <w:pPr>
              <w:numPr>
                <w:ilvl w:val="0"/>
                <w:numId w:val="35"/>
              </w:numPr>
              <w:jc w:val="center"/>
              <w:rPr>
                <w:snapToGrid w:val="0"/>
                <w:sz w:val="24"/>
                <w:szCs w:val="24"/>
                <w:lang w:val="ru-RU"/>
              </w:rPr>
            </w:pPr>
          </w:p>
        </w:tc>
        <w:tc>
          <w:tcPr>
            <w:tcW w:w="1535" w:type="pct"/>
            <w:vAlign w:val="center"/>
          </w:tcPr>
          <w:p w:rsidR="006A5553" w:rsidRDefault="007E5725">
            <w:pP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геологических опасных явлений</w:t>
            </w:r>
          </w:p>
        </w:tc>
        <w:tc>
          <w:tcPr>
            <w:tcW w:w="1994"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c>
          <w:tcPr>
            <w:tcW w:w="1197"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На всей территории сельсовета</w:t>
            </w:r>
          </w:p>
        </w:tc>
      </w:tr>
      <w:tr w:rsidR="006A5553">
        <w:trPr>
          <w:trHeight w:val="170"/>
          <w:jc w:val="center"/>
        </w:trPr>
        <w:tc>
          <w:tcPr>
            <w:tcW w:w="275" w:type="pct"/>
            <w:vAlign w:val="center"/>
          </w:tcPr>
          <w:p w:rsidR="006A5553" w:rsidRDefault="006A5553">
            <w:pPr>
              <w:numPr>
                <w:ilvl w:val="0"/>
                <w:numId w:val="35"/>
              </w:numPr>
              <w:jc w:val="center"/>
              <w:rPr>
                <w:snapToGrid w:val="0"/>
                <w:sz w:val="24"/>
                <w:szCs w:val="24"/>
              </w:rPr>
            </w:pPr>
          </w:p>
        </w:tc>
        <w:tc>
          <w:tcPr>
            <w:tcW w:w="1535" w:type="pct"/>
            <w:vAlign w:val="center"/>
          </w:tcPr>
          <w:p w:rsidR="006A5553" w:rsidRDefault="007E5725">
            <w:pPr>
              <w:rPr>
                <w:rFonts w:ascii="Times New Roman" w:hAnsi="Times New Roman"/>
                <w:sz w:val="24"/>
                <w:szCs w:val="24"/>
              </w:rPr>
            </w:pPr>
            <w:r>
              <w:rPr>
                <w:rFonts w:ascii="Times New Roman" w:hAnsi="Times New Roman"/>
                <w:snapToGrid w:val="0"/>
                <w:sz w:val="24"/>
                <w:szCs w:val="24"/>
              </w:rPr>
              <w:t>Риски возникновения землетрясений</w:t>
            </w:r>
          </w:p>
        </w:tc>
        <w:tc>
          <w:tcPr>
            <w:tcW w:w="1994"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c>
          <w:tcPr>
            <w:tcW w:w="1197"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На всей территории сельсовета</w:t>
            </w:r>
          </w:p>
        </w:tc>
      </w:tr>
      <w:tr w:rsidR="006A5553">
        <w:trPr>
          <w:trHeight w:val="170"/>
          <w:jc w:val="center"/>
        </w:trPr>
        <w:tc>
          <w:tcPr>
            <w:tcW w:w="275" w:type="pct"/>
            <w:vAlign w:val="center"/>
          </w:tcPr>
          <w:p w:rsidR="006A5553" w:rsidRDefault="006A5553">
            <w:pPr>
              <w:numPr>
                <w:ilvl w:val="0"/>
                <w:numId w:val="35"/>
              </w:numPr>
              <w:jc w:val="center"/>
              <w:rPr>
                <w:snapToGrid w:val="0"/>
                <w:sz w:val="24"/>
                <w:szCs w:val="24"/>
              </w:rPr>
            </w:pPr>
          </w:p>
        </w:tc>
        <w:tc>
          <w:tcPr>
            <w:tcW w:w="1535" w:type="pct"/>
            <w:vAlign w:val="center"/>
          </w:tcPr>
          <w:p w:rsidR="006A5553" w:rsidRDefault="007E5725">
            <w:pPr>
              <w:rPr>
                <w:rFonts w:ascii="Times New Roman" w:hAnsi="Times New Roman"/>
                <w:sz w:val="24"/>
                <w:szCs w:val="24"/>
              </w:rPr>
            </w:pPr>
            <w:r>
              <w:rPr>
                <w:rFonts w:ascii="Times New Roman" w:hAnsi="Times New Roman"/>
                <w:snapToGrid w:val="0"/>
                <w:sz w:val="24"/>
                <w:szCs w:val="24"/>
              </w:rPr>
              <w:t>Риски возникновения природных пожаров</w:t>
            </w:r>
          </w:p>
        </w:tc>
        <w:tc>
          <w:tcPr>
            <w:tcW w:w="995"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998"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май – сентябрь</w:t>
            </w:r>
          </w:p>
        </w:tc>
        <w:tc>
          <w:tcPr>
            <w:tcW w:w="1197"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На всей территории сельсовета</w:t>
            </w:r>
          </w:p>
        </w:tc>
      </w:tr>
      <w:tr w:rsidR="006A5553">
        <w:trPr>
          <w:trHeight w:val="170"/>
          <w:jc w:val="center"/>
        </w:trPr>
        <w:tc>
          <w:tcPr>
            <w:tcW w:w="275" w:type="pct"/>
            <w:vAlign w:val="center"/>
          </w:tcPr>
          <w:p w:rsidR="006A5553" w:rsidRDefault="006A5553">
            <w:pPr>
              <w:numPr>
                <w:ilvl w:val="0"/>
                <w:numId w:val="35"/>
              </w:numPr>
              <w:jc w:val="center"/>
              <w:rPr>
                <w:snapToGrid w:val="0"/>
                <w:sz w:val="24"/>
                <w:szCs w:val="24"/>
              </w:rPr>
            </w:pPr>
          </w:p>
        </w:tc>
        <w:tc>
          <w:tcPr>
            <w:tcW w:w="1535" w:type="pct"/>
            <w:vAlign w:val="center"/>
          </w:tcPr>
          <w:p w:rsidR="006A5553" w:rsidRDefault="007E5725">
            <w:pPr>
              <w:rPr>
                <w:rFonts w:ascii="Times New Roman" w:hAnsi="Times New Roman"/>
                <w:sz w:val="24"/>
                <w:szCs w:val="24"/>
              </w:rPr>
            </w:pPr>
            <w:r>
              <w:rPr>
                <w:rFonts w:ascii="Times New Roman" w:hAnsi="Times New Roman"/>
                <w:snapToGrid w:val="0"/>
                <w:sz w:val="24"/>
                <w:szCs w:val="24"/>
              </w:rPr>
              <w:t xml:space="preserve">Риски возникновения засухи </w:t>
            </w:r>
          </w:p>
        </w:tc>
        <w:tc>
          <w:tcPr>
            <w:tcW w:w="995"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998"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июнь – август</w:t>
            </w:r>
          </w:p>
        </w:tc>
        <w:tc>
          <w:tcPr>
            <w:tcW w:w="1197"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На всей территории сельсовета</w:t>
            </w:r>
          </w:p>
        </w:tc>
      </w:tr>
      <w:tr w:rsidR="006A5553">
        <w:trPr>
          <w:trHeight w:val="170"/>
          <w:jc w:val="center"/>
        </w:trPr>
        <w:tc>
          <w:tcPr>
            <w:tcW w:w="275" w:type="pct"/>
            <w:vAlign w:val="center"/>
          </w:tcPr>
          <w:p w:rsidR="006A5553" w:rsidRDefault="006A5553">
            <w:pPr>
              <w:numPr>
                <w:ilvl w:val="0"/>
                <w:numId w:val="35"/>
              </w:numPr>
              <w:jc w:val="center"/>
              <w:rPr>
                <w:snapToGrid w:val="0"/>
                <w:sz w:val="24"/>
                <w:szCs w:val="24"/>
              </w:rPr>
            </w:pPr>
          </w:p>
        </w:tc>
        <w:tc>
          <w:tcPr>
            <w:tcW w:w="1535" w:type="pct"/>
            <w:vAlign w:val="center"/>
          </w:tcPr>
          <w:p w:rsidR="006A5553" w:rsidRDefault="007E5725">
            <w:pPr>
              <w:rPr>
                <w:rFonts w:ascii="Times New Roman" w:hAnsi="Times New Roman"/>
                <w:sz w:val="24"/>
                <w:szCs w:val="24"/>
                <w:lang w:val="ru-RU"/>
              </w:rPr>
            </w:pPr>
            <w:r>
              <w:rPr>
                <w:rFonts w:ascii="Times New Roman" w:hAnsi="Times New Roman"/>
                <w:snapToGrid w:val="0"/>
                <w:sz w:val="24"/>
                <w:szCs w:val="24"/>
                <w:lang w:val="ru-RU"/>
              </w:rPr>
              <w:t>Риски возникновения опасных метеорологических условий</w:t>
            </w:r>
          </w:p>
        </w:tc>
        <w:tc>
          <w:tcPr>
            <w:tcW w:w="995"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998" w:type="pct"/>
            <w:vAlign w:val="center"/>
          </w:tcPr>
          <w:p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c>
          <w:tcPr>
            <w:tcW w:w="1197"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На всей территории сельсовета</w:t>
            </w:r>
          </w:p>
        </w:tc>
      </w:tr>
    </w:tbl>
    <w:p w:rsidR="006A5553" w:rsidRDefault="006A5553">
      <w:pPr>
        <w:ind w:firstLine="709"/>
        <w:jc w:val="both"/>
        <w:rPr>
          <w:rFonts w:ascii="Times New Roman" w:hAnsi="Times New Roman"/>
          <w:sz w:val="28"/>
          <w:szCs w:val="28"/>
          <w:lang w:val="ru-RU"/>
        </w:rPr>
      </w:pPr>
    </w:p>
    <w:p w:rsidR="006A5553" w:rsidRDefault="006A5553">
      <w:pPr>
        <w:ind w:firstLine="709"/>
        <w:jc w:val="right"/>
        <w:rPr>
          <w:rFonts w:ascii="Times New Roman" w:hAnsi="Times New Roman"/>
          <w:sz w:val="24"/>
          <w:szCs w:val="24"/>
          <w:lang w:val="ru-RU"/>
        </w:rPr>
      </w:pPr>
    </w:p>
    <w:p w:rsidR="006A5553" w:rsidRDefault="007E5725">
      <w:pPr>
        <w:keepNext/>
        <w:ind w:firstLine="539"/>
        <w:jc w:val="center"/>
        <w:outlineLvl w:val="1"/>
        <w:rPr>
          <w:rFonts w:ascii="Times New Roman" w:eastAsia="SimSun" w:hAnsi="Times New Roman"/>
          <w:b/>
          <w:snapToGrid w:val="0"/>
          <w:sz w:val="30"/>
          <w:szCs w:val="30"/>
          <w:lang w:val="ru-RU"/>
        </w:rPr>
      </w:pPr>
      <w:bookmarkStart w:id="324" w:name="_Toc319586004"/>
      <w:bookmarkStart w:id="325" w:name="_Toc54879826"/>
      <w:bookmarkStart w:id="326" w:name="_Toc74838083"/>
      <w:bookmarkStart w:id="327" w:name="_Toc75245979"/>
      <w:r>
        <w:rPr>
          <w:rFonts w:ascii="Times New Roman" w:eastAsia="SimSun" w:hAnsi="Times New Roman"/>
          <w:b/>
          <w:snapToGrid w:val="0"/>
          <w:sz w:val="30"/>
          <w:szCs w:val="30"/>
          <w:lang w:val="ru-RU"/>
        </w:rPr>
        <w:t xml:space="preserve">7.3 </w:t>
      </w:r>
      <w:bookmarkEnd w:id="324"/>
      <w:bookmarkEnd w:id="325"/>
      <w:r>
        <w:rPr>
          <w:rFonts w:ascii="Times New Roman" w:eastAsia="SimSun" w:hAnsi="Times New Roman"/>
          <w:b/>
          <w:snapToGrid w:val="0"/>
          <w:sz w:val="30"/>
          <w:szCs w:val="30"/>
          <w:lang w:val="ru-RU"/>
        </w:rPr>
        <w:t>Перечень возможных источников ЧС техногенного характера, которые могут оказывать воздействие на проектируемую территорию</w:t>
      </w:r>
      <w:bookmarkEnd w:id="326"/>
      <w:bookmarkEnd w:id="327"/>
      <w:r>
        <w:rPr>
          <w:rFonts w:ascii="Times New Roman" w:eastAsia="SimSun" w:hAnsi="Times New Roman"/>
          <w:b/>
          <w:snapToGrid w:val="0"/>
          <w:sz w:val="30"/>
          <w:szCs w:val="30"/>
          <w:lang w:val="ru-RU"/>
        </w:rPr>
        <w:t xml:space="preserve">  </w:t>
      </w:r>
    </w:p>
    <w:p w:rsidR="006A5553" w:rsidRDefault="006A5553">
      <w:pPr>
        <w:ind w:firstLine="426"/>
        <w:jc w:val="both"/>
        <w:rPr>
          <w:rFonts w:ascii="Times New Roman" w:eastAsia="SimSun" w:hAnsi="Times New Roman"/>
          <w:b/>
          <w:snapToGrid w:val="0"/>
          <w:sz w:val="28"/>
          <w:szCs w:val="28"/>
          <w:lang w:val="ru-RU"/>
        </w:rPr>
      </w:pP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Опасность чрезвычайных ситуаций техногенного характера для населения и территории сельсовета может возникнуть в случае аварии: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 транспорте: автомобильном, воздушном, железнодорожном, трубопроводном.</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к затоплению.</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На территории </w:t>
      </w:r>
      <w:r w:rsidR="00C04510">
        <w:rPr>
          <w:rFonts w:ascii="Times New Roman" w:hAnsi="Times New Roman"/>
          <w:sz w:val="28"/>
          <w:szCs w:val="28"/>
          <w:lang w:val="ru-RU"/>
        </w:rPr>
        <w:t>Шунгенского сельского поселения</w:t>
      </w:r>
      <w:r>
        <w:rPr>
          <w:rFonts w:ascii="Times New Roman" w:hAnsi="Times New Roman"/>
          <w:sz w:val="28"/>
          <w:szCs w:val="28"/>
          <w:lang w:val="ru-RU"/>
        </w:rPr>
        <w:t>объекты повышенной опасности, относящихся к</w:t>
      </w:r>
      <w:r>
        <w:rPr>
          <w:rFonts w:ascii="Times New Roman" w:hAnsi="Times New Roman"/>
          <w:sz w:val="28"/>
          <w:szCs w:val="28"/>
        </w:rPr>
        <w:t> </w:t>
      </w:r>
      <w:r>
        <w:rPr>
          <w:rFonts w:ascii="Times New Roman" w:hAnsi="Times New Roman"/>
          <w:sz w:val="28"/>
          <w:szCs w:val="28"/>
          <w:lang w:val="ru-RU"/>
        </w:rPr>
        <w:t xml:space="preserve">пожаровзрывоопасным, отсутствуют. </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Аварии на транспорте</w:t>
      </w:r>
      <w:r>
        <w:rPr>
          <w:rFonts w:ascii="Times New Roman" w:hAnsi="Times New Roman"/>
          <w:sz w:val="28"/>
          <w:szCs w:val="28"/>
          <w:lang w:val="ru-RU"/>
        </w:rPr>
        <w:t>. На территории области транспортом предприятий и железнодорожном траспортом завозят АХОВ (хлор, аммиак).</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w:t>
      </w:r>
      <w:r>
        <w:rPr>
          <w:rFonts w:ascii="Times New Roman" w:hAnsi="Times New Roman"/>
          <w:sz w:val="28"/>
          <w:szCs w:val="28"/>
          <w:lang w:val="ru-RU"/>
        </w:rPr>
        <w:lastRenderedPageBreak/>
        <w:t>автомобильном транспорте могут быть повреждения автотранспортных средств, получение травм различной степени тяжести, а также гибель людей.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 автомобильной дороге возможна перевозка ГСМ в автоцистернах – 16300 литров, СУГ в автоцистернах ёмкостью 8, 10, 11, 20 м</w:t>
      </w:r>
      <w:r>
        <w:rPr>
          <w:rFonts w:ascii="Times New Roman" w:hAnsi="Times New Roman"/>
          <w:sz w:val="28"/>
          <w:szCs w:val="28"/>
          <w:vertAlign w:val="superscript"/>
          <w:lang w:val="ru-RU"/>
        </w:rPr>
        <w:t>3</w:t>
      </w:r>
      <w:r>
        <w:rPr>
          <w:rFonts w:ascii="Times New Roman" w:hAnsi="Times New Roman"/>
          <w:sz w:val="28"/>
          <w:szCs w:val="28"/>
          <w:lang w:val="ru-RU"/>
        </w:rPr>
        <w:t xml:space="preserve"> и другие вещества.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Для рассматриваемого воздействия подготавливаются законы поражения людей. По каждому из типов взрывоопасных объектов готовится информация.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 качестве вероятных чрезвычайных ситуаций техногенного характера при авариях на автодороге рассматриваются:</w:t>
      </w:r>
    </w:p>
    <w:p w:rsidR="006A5553" w:rsidRDefault="007E5725">
      <w:pPr>
        <w:numPr>
          <w:ilvl w:val="0"/>
          <w:numId w:val="36"/>
        </w:numPr>
        <w:spacing w:after="200" w:line="276" w:lineRule="auto"/>
        <w:jc w:val="both"/>
        <w:rPr>
          <w:rFonts w:ascii="Times New Roman" w:hAnsi="Times New Roman"/>
          <w:sz w:val="28"/>
          <w:szCs w:val="28"/>
          <w:lang w:val="ru-RU"/>
        </w:rPr>
      </w:pPr>
      <w:r>
        <w:rPr>
          <w:rFonts w:ascii="Times New Roman" w:hAnsi="Times New Roman"/>
          <w:sz w:val="28"/>
          <w:szCs w:val="28"/>
          <w:lang w:val="ru-RU"/>
        </w:rPr>
        <w:t>воспламенение (взрыв) паров ЛВЖ (ГЖ) в результате воздействия статического электричества или разгерметизации ёмкости транспортировки;</w:t>
      </w:r>
    </w:p>
    <w:p w:rsidR="006A5553" w:rsidRDefault="007E5725">
      <w:pPr>
        <w:numPr>
          <w:ilvl w:val="0"/>
          <w:numId w:val="36"/>
        </w:numPr>
        <w:spacing w:line="276" w:lineRule="auto"/>
        <w:jc w:val="both"/>
        <w:rPr>
          <w:rFonts w:ascii="Times New Roman" w:hAnsi="Times New Roman"/>
          <w:sz w:val="28"/>
          <w:szCs w:val="28"/>
          <w:lang w:val="ru-RU"/>
        </w:rPr>
      </w:pPr>
      <w:r>
        <w:rPr>
          <w:rFonts w:ascii="Times New Roman" w:hAnsi="Times New Roman"/>
          <w:sz w:val="28"/>
          <w:szCs w:val="28"/>
          <w:lang w:val="ru-RU"/>
        </w:rPr>
        <w:t>горение пролива ЛВЖ (ГЖ) при разгерметизации ёмкости транспортировки.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Сценарий 1 (С1) – горение пролива: разгерметизация ёмкости транспортировки </w:t>
      </w:r>
      <w:r>
        <w:rPr>
          <w:rFonts w:ascii="Times New Roman" w:hAnsi="Times New Roman"/>
          <w:sz w:val="28"/>
          <w:szCs w:val="28"/>
        </w:rPr>
        <w:sym w:font="Symbol" w:char="F0AE"/>
      </w:r>
      <w:r>
        <w:rPr>
          <w:rFonts w:ascii="Times New Roman" w:hAnsi="Times New Roman"/>
          <w:sz w:val="28"/>
          <w:szCs w:val="28"/>
          <w:lang w:val="ru-RU"/>
        </w:rPr>
        <w:t xml:space="preserve"> выброс ЛВЖ (ГЖ) или СУГ </w:t>
      </w:r>
      <w:r>
        <w:rPr>
          <w:rFonts w:ascii="Times New Roman" w:hAnsi="Times New Roman"/>
          <w:sz w:val="28"/>
          <w:szCs w:val="28"/>
        </w:rPr>
        <w:sym w:font="Symbol" w:char="F0AE"/>
      </w:r>
      <w:r>
        <w:rPr>
          <w:rFonts w:ascii="Times New Roman" w:hAnsi="Times New Roman"/>
          <w:sz w:val="28"/>
          <w:szCs w:val="28"/>
          <w:lang w:val="ru-RU"/>
        </w:rPr>
        <w:t xml:space="preserve"> возгорание пролива при наличии источника инициирования </w:t>
      </w:r>
      <w:r>
        <w:rPr>
          <w:rFonts w:ascii="Times New Roman" w:hAnsi="Times New Roman"/>
          <w:sz w:val="28"/>
          <w:szCs w:val="28"/>
        </w:rPr>
        <w:sym w:font="Symbol" w:char="F0AE"/>
      </w:r>
      <w:r>
        <w:rPr>
          <w:rFonts w:ascii="Times New Roman" w:hAnsi="Times New Roman"/>
          <w:sz w:val="28"/>
          <w:szCs w:val="28"/>
          <w:lang w:val="ru-RU"/>
        </w:rPr>
        <w:t xml:space="preserve"> горение пролива </w:t>
      </w:r>
      <w:r>
        <w:rPr>
          <w:rFonts w:ascii="Times New Roman" w:hAnsi="Times New Roman"/>
          <w:sz w:val="28"/>
          <w:szCs w:val="28"/>
        </w:rPr>
        <w:sym w:font="Symbol" w:char="F0AE"/>
      </w:r>
      <w:r>
        <w:rPr>
          <w:rFonts w:ascii="Times New Roman" w:hAnsi="Times New Roman"/>
          <w:sz w:val="28"/>
          <w:szCs w:val="28"/>
          <w:lang w:val="ru-RU"/>
        </w:rPr>
        <w:t xml:space="preserve"> поражение объектов и людей тепловым излучением.</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Сценарий 2 (С2) – взрыв облака топливно-воздушных смесей (ТВС): разгерметизация ёмкости транспортировки </w:t>
      </w:r>
      <w:r>
        <w:rPr>
          <w:rFonts w:ascii="Times New Roman" w:hAnsi="Times New Roman"/>
          <w:sz w:val="28"/>
          <w:szCs w:val="28"/>
        </w:rPr>
        <w:sym w:font="Symbol" w:char="F0AE"/>
      </w:r>
      <w:r>
        <w:rPr>
          <w:rFonts w:ascii="Times New Roman" w:hAnsi="Times New Roman"/>
          <w:sz w:val="28"/>
          <w:szCs w:val="28"/>
          <w:lang w:val="ru-RU"/>
        </w:rPr>
        <w:t xml:space="preserve"> выброс (пролив) ЛВЖ (ГЖ) </w:t>
      </w:r>
      <w:r>
        <w:rPr>
          <w:rFonts w:ascii="Times New Roman" w:hAnsi="Times New Roman"/>
          <w:sz w:val="28"/>
          <w:szCs w:val="28"/>
        </w:rPr>
        <w:sym w:font="Symbol" w:char="F0AE"/>
      </w:r>
      <w:r>
        <w:rPr>
          <w:rFonts w:ascii="Times New Roman" w:hAnsi="Times New Roman"/>
          <w:sz w:val="28"/>
          <w:szCs w:val="28"/>
          <w:lang w:val="ru-RU"/>
        </w:rPr>
        <w:t xml:space="preserve"> образование облака ТВС </w:t>
      </w:r>
      <w:r>
        <w:rPr>
          <w:rFonts w:ascii="Times New Roman" w:hAnsi="Times New Roman"/>
          <w:sz w:val="28"/>
          <w:szCs w:val="28"/>
        </w:rPr>
        <w:sym w:font="Symbol" w:char="F0AE"/>
      </w:r>
      <w:r>
        <w:rPr>
          <w:rFonts w:ascii="Times New Roman" w:hAnsi="Times New Roman"/>
          <w:sz w:val="28"/>
          <w:szCs w:val="28"/>
          <w:lang w:val="ru-RU"/>
        </w:rPr>
        <w:t xml:space="preserve"> взрыв облака ТВС при наличии источника инициирования </w:t>
      </w:r>
      <w:r>
        <w:rPr>
          <w:rFonts w:ascii="Times New Roman" w:hAnsi="Times New Roman"/>
          <w:sz w:val="28"/>
          <w:szCs w:val="28"/>
        </w:rPr>
        <w:sym w:font="Symbol" w:char="F0AE"/>
      </w:r>
      <w:r>
        <w:rPr>
          <w:rFonts w:ascii="Times New Roman" w:hAnsi="Times New Roman"/>
          <w:sz w:val="28"/>
          <w:szCs w:val="28"/>
          <w:lang w:val="ru-RU"/>
        </w:rPr>
        <w:t xml:space="preserve"> поражение объектов и людей воздушной ударной волной.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Сценарий 3 (С3) – распространение токсического облака на открытой площадке: полная или частичная разгерметизация ёмкости транспортировки </w:t>
      </w:r>
      <w:r>
        <w:rPr>
          <w:rFonts w:ascii="Times New Roman" w:hAnsi="Times New Roman"/>
          <w:sz w:val="28"/>
          <w:szCs w:val="28"/>
        </w:rPr>
        <w:sym w:font="Symbol" w:char="F0AE"/>
      </w:r>
      <w:r>
        <w:rPr>
          <w:rFonts w:ascii="Times New Roman" w:hAnsi="Times New Roman"/>
          <w:sz w:val="28"/>
          <w:szCs w:val="28"/>
          <w:lang w:val="ru-RU"/>
        </w:rPr>
        <w:t xml:space="preserve"> выброс АХОВ </w:t>
      </w:r>
      <w:r>
        <w:rPr>
          <w:rFonts w:ascii="Times New Roman" w:hAnsi="Times New Roman"/>
          <w:sz w:val="28"/>
          <w:szCs w:val="28"/>
        </w:rPr>
        <w:sym w:font="Symbol" w:char="F0AE"/>
      </w:r>
      <w:r>
        <w:rPr>
          <w:rFonts w:ascii="Times New Roman" w:hAnsi="Times New Roman"/>
          <w:sz w:val="28"/>
          <w:szCs w:val="28"/>
          <w:lang w:val="ru-RU"/>
        </w:rPr>
        <w:t xml:space="preserve"> распространение токсического вещества в атмосфере </w:t>
      </w:r>
      <w:r>
        <w:rPr>
          <w:rFonts w:ascii="Times New Roman" w:hAnsi="Times New Roman"/>
          <w:sz w:val="28"/>
          <w:szCs w:val="28"/>
        </w:rPr>
        <w:sym w:font="Symbol" w:char="F0AE"/>
      </w:r>
      <w:r>
        <w:rPr>
          <w:rFonts w:ascii="Times New Roman" w:hAnsi="Times New Roman"/>
          <w:sz w:val="28"/>
          <w:szCs w:val="28"/>
          <w:lang w:val="ru-RU"/>
        </w:rPr>
        <w:t xml:space="preserve"> интоксикация людей.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расчётах приняты следующие допущения: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rPr>
        <w:t>I</w:t>
      </w:r>
      <w:r>
        <w:rPr>
          <w:rFonts w:ascii="Times New Roman" w:hAnsi="Times New Roman"/>
          <w:sz w:val="28"/>
          <w:szCs w:val="28"/>
          <w:lang w:val="ru-RU"/>
        </w:rPr>
        <w:t>. Разгерметизация ёмкостей транспортировки ЛВЖ (ГЖ)</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0,05 м.</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С2. Взрыв ТВС из разрушенной ёмкости вытекает 100 % опасного вещества. В формировании облака ТВС участвует 80 % массы вытекшего нефтепродукта.</w:t>
      </w:r>
    </w:p>
    <w:p w:rsidR="006A5553" w:rsidRDefault="007E5725">
      <w:pPr>
        <w:ind w:firstLine="709"/>
        <w:jc w:val="both"/>
        <w:rPr>
          <w:rFonts w:ascii="Times New Roman" w:hAnsi="Times New Roman"/>
          <w:sz w:val="28"/>
          <w:szCs w:val="28"/>
          <w:lang w:val="ru-RU"/>
        </w:rPr>
      </w:pPr>
      <w:r>
        <w:rPr>
          <w:rFonts w:ascii="Times New Roman" w:hAnsi="Times New Roman"/>
          <w:sz w:val="28"/>
          <w:szCs w:val="28"/>
        </w:rPr>
        <w:t>II</w:t>
      </w:r>
      <w:r>
        <w:rPr>
          <w:rFonts w:ascii="Times New Roman" w:hAnsi="Times New Roman"/>
          <w:sz w:val="28"/>
          <w:szCs w:val="28"/>
          <w:lang w:val="ru-RU"/>
        </w:rPr>
        <w:t>. Распространение облака АХОВ на открытой площадке</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С3. Ёмкость, содержащая АХОВ, при аварии разрушается полностью. Из разрушенной ёмкости вытекает 100 % АХОВ. Толщина слоя жидкости </w:t>
      </w:r>
      <w:r>
        <w:rPr>
          <w:rFonts w:ascii="Times New Roman" w:hAnsi="Times New Roman"/>
          <w:sz w:val="28"/>
          <w:szCs w:val="28"/>
        </w:rPr>
        <w:t>h</w:t>
      </w:r>
      <w:r>
        <w:rPr>
          <w:rFonts w:ascii="Times New Roman" w:hAnsi="Times New Roman"/>
          <w:sz w:val="28"/>
          <w:szCs w:val="28"/>
          <w:lang w:val="ru-RU"/>
        </w:rPr>
        <w:t>, разлившейся свободно на подстилающей поверхности, принимается равной 0,05 м по всей площади разлива. Предельное время пребывания людей в зоне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1 ч. Метеорологические условия: степень вертикальной устойчивости атмосферы – инверсия, направление ветра – в сторону проектируемого объекта, скорость ветра 1 м/с, температура в районе аварии – плюс 20 °С. Расчёт параметров производится на время 1 час от начала аварии.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 а также токсическое воздействие АХОВ.</w:t>
      </w:r>
    </w:p>
    <w:p w:rsidR="006A5553" w:rsidRDefault="006A5553">
      <w:pPr>
        <w:ind w:firstLine="709"/>
        <w:jc w:val="both"/>
        <w:rPr>
          <w:rFonts w:ascii="Times New Roman" w:hAnsi="Times New Roman"/>
          <w:sz w:val="28"/>
          <w:szCs w:val="28"/>
          <w:lang w:val="ru-RU"/>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Таблица 4</w:t>
      </w:r>
      <w:r w:rsidR="00370CB5">
        <w:rPr>
          <w:rFonts w:ascii="Times New Roman" w:hAnsi="Times New Roman"/>
          <w:b/>
          <w:sz w:val="28"/>
          <w:szCs w:val="28"/>
          <w:lang w:val="ru-RU"/>
        </w:rPr>
        <w:t>6</w:t>
      </w:r>
      <w:r>
        <w:rPr>
          <w:rFonts w:ascii="Times New Roman" w:hAnsi="Times New Roman"/>
          <w:b/>
          <w:sz w:val="28"/>
          <w:szCs w:val="28"/>
          <w:lang w:val="ru-RU"/>
        </w:rPr>
        <w:t xml:space="preserve"> - Параметры поражения, принимаемые при оценке обстановки, возникшей в результате аварий, развивающейся со взрывом ТВС</w:t>
      </w:r>
    </w:p>
    <w:p w:rsidR="006A5553" w:rsidRDefault="006A5553">
      <w:pPr>
        <w:jc w:val="both"/>
        <w:rPr>
          <w:rFonts w:ascii="Times New Roman" w:hAnsi="Times New Roman"/>
          <w:b/>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0"/>
        <w:gridCol w:w="1786"/>
      </w:tblGrid>
      <w:tr w:rsidR="006A5553">
        <w:trPr>
          <w:tblHeader/>
          <w:jc w:val="center"/>
        </w:trPr>
        <w:tc>
          <w:tcPr>
            <w:tcW w:w="4124" w:type="pct"/>
            <w:vAlign w:val="center"/>
          </w:tcPr>
          <w:p w:rsidR="006A5553" w:rsidRDefault="007E5725">
            <w:pPr>
              <w:ind w:firstLine="34"/>
              <w:jc w:val="center"/>
              <w:rPr>
                <w:rFonts w:ascii="Times New Roman" w:hAnsi="Times New Roman"/>
                <w:b/>
                <w:sz w:val="24"/>
                <w:szCs w:val="24"/>
              </w:rPr>
            </w:pPr>
            <w:r>
              <w:rPr>
                <w:rFonts w:ascii="Times New Roman" w:hAnsi="Times New Roman"/>
                <w:b/>
                <w:sz w:val="24"/>
                <w:szCs w:val="24"/>
              </w:rPr>
              <w:t>поражение зданий и сооружений</w:t>
            </w:r>
          </w:p>
        </w:tc>
        <w:tc>
          <w:tcPr>
            <w:tcW w:w="876" w:type="pct"/>
            <w:vAlign w:val="center"/>
          </w:tcPr>
          <w:p w:rsidR="006A5553" w:rsidRDefault="007E5725">
            <w:pPr>
              <w:ind w:firstLine="34"/>
              <w:jc w:val="center"/>
              <w:rPr>
                <w:rFonts w:ascii="Times New Roman" w:hAnsi="Times New Roman"/>
                <w:b/>
                <w:sz w:val="24"/>
                <w:szCs w:val="24"/>
              </w:rPr>
            </w:pPr>
            <w:r>
              <w:rPr>
                <w:rFonts w:ascii="Times New Roman" w:hAnsi="Times New Roman"/>
                <w:b/>
                <w:sz w:val="24"/>
                <w:szCs w:val="24"/>
              </w:rPr>
              <w:t>избыточное давление, кПа</w:t>
            </w:r>
          </w:p>
        </w:tc>
      </w:tr>
      <w:tr w:rsidR="006A5553">
        <w:trPr>
          <w:jc w:val="center"/>
        </w:trPr>
        <w:tc>
          <w:tcPr>
            <w:tcW w:w="4124" w:type="pct"/>
          </w:tcPr>
          <w:p w:rsidR="006A5553" w:rsidRDefault="007E5725">
            <w:pPr>
              <w:ind w:firstLine="34"/>
              <w:jc w:val="both"/>
              <w:rPr>
                <w:rFonts w:ascii="Times New Roman" w:hAnsi="Times New Roman"/>
                <w:sz w:val="24"/>
                <w:szCs w:val="24"/>
              </w:rPr>
            </w:pPr>
            <w:r>
              <w:rPr>
                <w:rFonts w:ascii="Times New Roman" w:hAnsi="Times New Roman"/>
                <w:sz w:val="24"/>
                <w:szCs w:val="24"/>
              </w:rPr>
              <w:t>полное разрушение зданий</w:t>
            </w:r>
          </w:p>
        </w:tc>
        <w:tc>
          <w:tcPr>
            <w:tcW w:w="876" w:type="pct"/>
            <w:vAlign w:val="center"/>
          </w:tcPr>
          <w:p w:rsidR="006A5553" w:rsidRDefault="007E5725">
            <w:pPr>
              <w:ind w:firstLine="34"/>
              <w:jc w:val="center"/>
              <w:rPr>
                <w:rFonts w:ascii="Times New Roman" w:hAnsi="Times New Roman"/>
                <w:sz w:val="24"/>
                <w:szCs w:val="24"/>
              </w:rPr>
            </w:pPr>
            <w:r>
              <w:rPr>
                <w:rFonts w:ascii="Times New Roman" w:hAnsi="Times New Roman"/>
                <w:sz w:val="24"/>
                <w:szCs w:val="24"/>
              </w:rPr>
              <w:t>65,9– 70</w:t>
            </w:r>
          </w:p>
        </w:tc>
      </w:tr>
      <w:tr w:rsidR="006A5553">
        <w:trPr>
          <w:jc w:val="center"/>
        </w:trPr>
        <w:tc>
          <w:tcPr>
            <w:tcW w:w="4124" w:type="pct"/>
          </w:tcPr>
          <w:p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lastRenderedPageBreak/>
              <w:t>тяжёлые (сильные) повреждения, здание подлежит сносу</w:t>
            </w:r>
          </w:p>
        </w:tc>
        <w:tc>
          <w:tcPr>
            <w:tcW w:w="876" w:type="pct"/>
            <w:vAlign w:val="center"/>
          </w:tcPr>
          <w:p w:rsidR="006A5553" w:rsidRDefault="007E5725">
            <w:pPr>
              <w:ind w:firstLine="34"/>
              <w:jc w:val="center"/>
              <w:rPr>
                <w:rFonts w:ascii="Times New Roman" w:hAnsi="Times New Roman"/>
                <w:sz w:val="24"/>
                <w:szCs w:val="24"/>
              </w:rPr>
            </w:pPr>
            <w:r>
              <w:rPr>
                <w:rFonts w:ascii="Times New Roman" w:hAnsi="Times New Roman"/>
                <w:sz w:val="24"/>
                <w:szCs w:val="24"/>
              </w:rPr>
              <w:t>33</w:t>
            </w:r>
          </w:p>
        </w:tc>
      </w:tr>
      <w:tr w:rsidR="006A5553">
        <w:trPr>
          <w:jc w:val="center"/>
        </w:trPr>
        <w:tc>
          <w:tcPr>
            <w:tcW w:w="4124" w:type="pct"/>
          </w:tcPr>
          <w:p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средние повреждения, возможно восстановление здания</w:t>
            </w:r>
          </w:p>
        </w:tc>
        <w:tc>
          <w:tcPr>
            <w:tcW w:w="876" w:type="pct"/>
            <w:vAlign w:val="center"/>
          </w:tcPr>
          <w:p w:rsidR="006A5553" w:rsidRDefault="007E5725">
            <w:pPr>
              <w:ind w:firstLine="34"/>
              <w:jc w:val="center"/>
              <w:rPr>
                <w:rFonts w:ascii="Times New Roman" w:hAnsi="Times New Roman"/>
                <w:sz w:val="24"/>
                <w:szCs w:val="24"/>
              </w:rPr>
            </w:pPr>
            <w:r>
              <w:rPr>
                <w:rFonts w:ascii="Times New Roman" w:hAnsi="Times New Roman"/>
                <w:sz w:val="24"/>
                <w:szCs w:val="24"/>
              </w:rPr>
              <w:t>25</w:t>
            </w:r>
          </w:p>
        </w:tc>
      </w:tr>
      <w:tr w:rsidR="006A5553">
        <w:trPr>
          <w:jc w:val="center"/>
        </w:trPr>
        <w:tc>
          <w:tcPr>
            <w:tcW w:w="4124" w:type="pct"/>
          </w:tcPr>
          <w:p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разбито 90 % остекления, возможны слабые разрушения</w:t>
            </w:r>
          </w:p>
        </w:tc>
        <w:tc>
          <w:tcPr>
            <w:tcW w:w="876" w:type="pct"/>
            <w:vAlign w:val="center"/>
          </w:tcPr>
          <w:p w:rsidR="006A5553" w:rsidRDefault="007E5725">
            <w:pPr>
              <w:ind w:firstLine="34"/>
              <w:jc w:val="center"/>
              <w:rPr>
                <w:rFonts w:ascii="Times New Roman" w:hAnsi="Times New Roman"/>
                <w:sz w:val="24"/>
                <w:szCs w:val="24"/>
              </w:rPr>
            </w:pPr>
            <w:r>
              <w:rPr>
                <w:rFonts w:ascii="Times New Roman" w:hAnsi="Times New Roman"/>
                <w:sz w:val="24"/>
                <w:szCs w:val="24"/>
              </w:rPr>
              <w:t>4</w:t>
            </w:r>
          </w:p>
        </w:tc>
      </w:tr>
      <w:tr w:rsidR="006A5553">
        <w:trPr>
          <w:jc w:val="center"/>
        </w:trPr>
        <w:tc>
          <w:tcPr>
            <w:tcW w:w="4124" w:type="pct"/>
          </w:tcPr>
          <w:p w:rsidR="006A5553" w:rsidRDefault="007E5725">
            <w:pPr>
              <w:ind w:firstLine="34"/>
              <w:jc w:val="both"/>
              <w:rPr>
                <w:rFonts w:ascii="Times New Roman" w:hAnsi="Times New Roman"/>
                <w:sz w:val="24"/>
                <w:szCs w:val="24"/>
              </w:rPr>
            </w:pPr>
            <w:r>
              <w:rPr>
                <w:rFonts w:ascii="Times New Roman" w:hAnsi="Times New Roman"/>
                <w:sz w:val="24"/>
                <w:szCs w:val="24"/>
              </w:rPr>
              <w:t>разбито 50 % остекления</w:t>
            </w:r>
          </w:p>
        </w:tc>
        <w:tc>
          <w:tcPr>
            <w:tcW w:w="876" w:type="pct"/>
            <w:vAlign w:val="center"/>
          </w:tcPr>
          <w:p w:rsidR="006A5553" w:rsidRDefault="007E5725">
            <w:pPr>
              <w:ind w:firstLine="34"/>
              <w:jc w:val="center"/>
              <w:rPr>
                <w:rFonts w:ascii="Times New Roman" w:hAnsi="Times New Roman"/>
                <w:sz w:val="24"/>
                <w:szCs w:val="24"/>
              </w:rPr>
            </w:pPr>
            <w:r>
              <w:rPr>
                <w:rFonts w:ascii="Times New Roman" w:hAnsi="Times New Roman"/>
                <w:sz w:val="24"/>
                <w:szCs w:val="24"/>
              </w:rPr>
              <w:t>2</w:t>
            </w:r>
          </w:p>
        </w:tc>
      </w:tr>
      <w:tr w:rsidR="006A5553">
        <w:trPr>
          <w:jc w:val="center"/>
        </w:trPr>
        <w:tc>
          <w:tcPr>
            <w:tcW w:w="5000" w:type="pct"/>
            <w:gridSpan w:val="2"/>
          </w:tcPr>
          <w:p w:rsidR="006A5553" w:rsidRDefault="007E5725">
            <w:pPr>
              <w:ind w:firstLine="34"/>
              <w:jc w:val="both"/>
              <w:rPr>
                <w:rFonts w:ascii="Times New Roman" w:hAnsi="Times New Roman"/>
                <w:sz w:val="24"/>
                <w:szCs w:val="24"/>
              </w:rPr>
            </w:pPr>
            <w:r>
              <w:rPr>
                <w:rFonts w:ascii="Times New Roman" w:hAnsi="Times New Roman"/>
                <w:sz w:val="24"/>
                <w:szCs w:val="24"/>
              </w:rPr>
              <w:t>поражение людей</w:t>
            </w:r>
          </w:p>
        </w:tc>
      </w:tr>
      <w:tr w:rsidR="006A5553">
        <w:trPr>
          <w:jc w:val="center"/>
        </w:trPr>
        <w:tc>
          <w:tcPr>
            <w:tcW w:w="4124" w:type="pct"/>
          </w:tcPr>
          <w:p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смертельное поражение 99 % людей в зданиях и на открытой местности</w:t>
            </w:r>
          </w:p>
        </w:tc>
        <w:tc>
          <w:tcPr>
            <w:tcW w:w="876" w:type="pct"/>
            <w:vAlign w:val="center"/>
          </w:tcPr>
          <w:p w:rsidR="006A5553" w:rsidRDefault="007E5725">
            <w:pPr>
              <w:ind w:firstLine="34"/>
              <w:jc w:val="center"/>
              <w:rPr>
                <w:rFonts w:ascii="Times New Roman" w:hAnsi="Times New Roman"/>
                <w:sz w:val="24"/>
                <w:szCs w:val="24"/>
              </w:rPr>
            </w:pPr>
            <w:r>
              <w:rPr>
                <w:rFonts w:ascii="Times New Roman" w:hAnsi="Times New Roman"/>
                <w:sz w:val="24"/>
                <w:szCs w:val="24"/>
              </w:rPr>
              <w:t>70</w:t>
            </w:r>
          </w:p>
        </w:tc>
      </w:tr>
      <w:tr w:rsidR="006A5553">
        <w:trPr>
          <w:jc w:val="center"/>
        </w:trPr>
        <w:tc>
          <w:tcPr>
            <w:tcW w:w="4124" w:type="pct"/>
          </w:tcPr>
          <w:p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876" w:type="pct"/>
            <w:vAlign w:val="center"/>
          </w:tcPr>
          <w:p w:rsidR="006A5553" w:rsidRDefault="007E5725">
            <w:pPr>
              <w:ind w:firstLine="34"/>
              <w:jc w:val="center"/>
              <w:rPr>
                <w:rFonts w:ascii="Times New Roman" w:hAnsi="Times New Roman"/>
                <w:sz w:val="24"/>
                <w:szCs w:val="24"/>
              </w:rPr>
            </w:pPr>
            <w:r>
              <w:rPr>
                <w:rFonts w:ascii="Times New Roman" w:hAnsi="Times New Roman"/>
                <w:sz w:val="24"/>
                <w:szCs w:val="24"/>
              </w:rPr>
              <w:t>55</w:t>
            </w:r>
          </w:p>
        </w:tc>
      </w:tr>
      <w:tr w:rsidR="006A5553">
        <w:trPr>
          <w:jc w:val="center"/>
        </w:trPr>
        <w:tc>
          <w:tcPr>
            <w:tcW w:w="4124" w:type="pct"/>
          </w:tcPr>
          <w:p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876" w:type="pct"/>
            <w:vAlign w:val="center"/>
          </w:tcPr>
          <w:p w:rsidR="006A5553" w:rsidRDefault="007E5725">
            <w:pPr>
              <w:ind w:firstLine="34"/>
              <w:jc w:val="center"/>
              <w:rPr>
                <w:rFonts w:ascii="Times New Roman" w:hAnsi="Times New Roman"/>
                <w:sz w:val="24"/>
                <w:szCs w:val="24"/>
              </w:rPr>
            </w:pPr>
            <w:r>
              <w:rPr>
                <w:rFonts w:ascii="Times New Roman" w:hAnsi="Times New Roman"/>
                <w:sz w:val="24"/>
                <w:szCs w:val="24"/>
              </w:rPr>
              <w:t>24</w:t>
            </w:r>
          </w:p>
        </w:tc>
      </w:tr>
      <w:tr w:rsidR="006A5553">
        <w:trPr>
          <w:jc w:val="center"/>
        </w:trPr>
        <w:tc>
          <w:tcPr>
            <w:tcW w:w="4124" w:type="pct"/>
          </w:tcPr>
          <w:p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иременная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876" w:type="pct"/>
            <w:vAlign w:val="center"/>
          </w:tcPr>
          <w:p w:rsidR="006A5553" w:rsidRDefault="007E5725">
            <w:pPr>
              <w:ind w:firstLine="34"/>
              <w:jc w:val="center"/>
              <w:rPr>
                <w:rFonts w:ascii="Times New Roman" w:hAnsi="Times New Roman"/>
                <w:sz w:val="24"/>
                <w:szCs w:val="24"/>
              </w:rPr>
            </w:pPr>
            <w:r>
              <w:rPr>
                <w:rFonts w:ascii="Times New Roman" w:hAnsi="Times New Roman"/>
                <w:sz w:val="24"/>
                <w:szCs w:val="24"/>
              </w:rPr>
              <w:t>16</w:t>
            </w:r>
          </w:p>
        </w:tc>
      </w:tr>
      <w:tr w:rsidR="006A5553">
        <w:trPr>
          <w:jc w:val="center"/>
        </w:trPr>
        <w:tc>
          <w:tcPr>
            <w:tcW w:w="4124" w:type="pct"/>
          </w:tcPr>
          <w:p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876" w:type="pct"/>
            <w:vAlign w:val="center"/>
          </w:tcPr>
          <w:p w:rsidR="006A5553" w:rsidRDefault="007E5725">
            <w:pPr>
              <w:ind w:firstLine="34"/>
              <w:jc w:val="center"/>
              <w:rPr>
                <w:rFonts w:ascii="Times New Roman" w:hAnsi="Times New Roman"/>
                <w:sz w:val="24"/>
                <w:szCs w:val="24"/>
              </w:rPr>
            </w:pPr>
            <w:r>
              <w:rPr>
                <w:rFonts w:ascii="Times New Roman" w:hAnsi="Times New Roman"/>
                <w:sz w:val="24"/>
                <w:szCs w:val="24"/>
              </w:rPr>
              <w:t>5</w:t>
            </w:r>
          </w:p>
        </w:tc>
      </w:tr>
    </w:tbl>
    <w:p w:rsidR="006A5553" w:rsidRDefault="006A5553">
      <w:pPr>
        <w:ind w:firstLine="709"/>
        <w:jc w:val="both"/>
        <w:rPr>
          <w:rFonts w:ascii="Times New Roman" w:hAnsi="Times New Roman"/>
          <w:sz w:val="28"/>
          <w:szCs w:val="28"/>
          <w:lang w:val="ru-RU"/>
        </w:rPr>
      </w:pP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Определение поражающих факторов и последствий различных сценариев аварий выполнены по методикам:</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-«Пожарная безопасность технологических процессов. Общие требования. Методы Контроля» ГОСТ Р 12.3.047-2012;</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-«Сборник методик по прогнозированию возможных аварий, катастроф и стихийных бедствий», книга 2, МЧС России, 1994 год;</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-руководство по безопасности «Методика оценки последствий аварийных взрывов топливно-воздушных смесей»;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-методика прогнозирования масштабов заражения сильно действующими ядовитыми веществами при авариях (разрушениях) на химически опасных объектах и транспорте РД 52.04.253-90;</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-программа «Взрыв ТВС» научно-производственного объединения «Диагностика и анализ риска» (Лицензия Госстроя России от 09.03.2004 №</w:t>
      </w:r>
      <w:r>
        <w:rPr>
          <w:rFonts w:ascii="Times New Roman" w:hAnsi="Times New Roman"/>
          <w:sz w:val="28"/>
          <w:szCs w:val="28"/>
        </w:rPr>
        <w:t> </w:t>
      </w:r>
      <w:r>
        <w:rPr>
          <w:rFonts w:ascii="Times New Roman" w:hAnsi="Times New Roman"/>
          <w:sz w:val="28"/>
          <w:szCs w:val="28"/>
          <w:lang w:val="ru-RU"/>
        </w:rPr>
        <w:t>Д433639);</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-программа «АХОВ» научно-производственного объединения «Диагностика и анализ риска» (Лицензия Госстроя России от 09.03.2004 №</w:t>
      </w:r>
      <w:r>
        <w:rPr>
          <w:rFonts w:ascii="Times New Roman" w:hAnsi="Times New Roman"/>
          <w:sz w:val="28"/>
          <w:szCs w:val="28"/>
        </w:rPr>
        <w:t> </w:t>
      </w:r>
      <w:r>
        <w:rPr>
          <w:rFonts w:ascii="Times New Roman" w:hAnsi="Times New Roman"/>
          <w:sz w:val="28"/>
          <w:szCs w:val="28"/>
          <w:lang w:val="ru-RU"/>
        </w:rPr>
        <w:t>Д433639).</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Параметры зон поражения наиболее опасных поражающих факторов ЧС при рассмотренных вариантах аварий приведены в следующих таблицах.</w:t>
      </w:r>
    </w:p>
    <w:p w:rsidR="006A5553" w:rsidRDefault="002D1756">
      <w:pPr>
        <w:spacing w:before="120"/>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370CB5">
        <w:rPr>
          <w:rFonts w:ascii="Times New Roman" w:hAnsi="Times New Roman"/>
          <w:b/>
          <w:sz w:val="28"/>
          <w:szCs w:val="28"/>
          <w:lang w:val="ru-RU"/>
        </w:rPr>
        <w:t>47</w:t>
      </w:r>
      <w:r w:rsidR="007E5725">
        <w:rPr>
          <w:rFonts w:ascii="Times New Roman" w:hAnsi="Times New Roman"/>
          <w:b/>
          <w:sz w:val="28"/>
          <w:szCs w:val="28"/>
          <w:lang w:val="ru-RU"/>
        </w:rPr>
        <w:t xml:space="preserve"> - Параметры поражающих факторов при авариях с ЛВЖ (ГЖ) и СУГ при разгерметизации автомобильной ёмкости транспортировки с пожаром пролива нефтепродуктов (сценарий 1)</w:t>
      </w:r>
    </w:p>
    <w:p w:rsidR="006A5553" w:rsidRDefault="006A5553">
      <w:pPr>
        <w:spacing w:before="120"/>
        <w:jc w:val="both"/>
        <w:rPr>
          <w:rFonts w:ascii="Times New Roman" w:hAnsi="Times New Roman"/>
          <w:b/>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4"/>
        <w:gridCol w:w="1524"/>
        <w:gridCol w:w="1638"/>
        <w:gridCol w:w="2557"/>
        <w:gridCol w:w="2703"/>
      </w:tblGrid>
      <w:tr w:rsidR="006A5553" w:rsidRPr="00BC146C">
        <w:trPr>
          <w:trHeight w:val="663"/>
          <w:jc w:val="center"/>
        </w:trPr>
        <w:tc>
          <w:tcPr>
            <w:tcW w:w="623" w:type="pct"/>
            <w:vMerge w:val="restart"/>
            <w:vAlign w:val="center"/>
          </w:tcPr>
          <w:p w:rsidR="006A5553" w:rsidRDefault="007E5725">
            <w:pPr>
              <w:jc w:val="center"/>
              <w:rPr>
                <w:rFonts w:ascii="Times New Roman" w:hAnsi="Times New Roman"/>
                <w:b/>
                <w:sz w:val="24"/>
                <w:szCs w:val="24"/>
              </w:rPr>
            </w:pPr>
            <w:r>
              <w:rPr>
                <w:rFonts w:ascii="Times New Roman" w:hAnsi="Times New Roman"/>
                <w:b/>
                <w:sz w:val="24"/>
                <w:szCs w:val="24"/>
              </w:rPr>
              <w:t>наименование вещества</w:t>
            </w:r>
          </w:p>
        </w:tc>
        <w:tc>
          <w:tcPr>
            <w:tcW w:w="415" w:type="pct"/>
            <w:vMerge w:val="restart"/>
            <w:vAlign w:val="center"/>
          </w:tcPr>
          <w:p w:rsidR="006A5553" w:rsidRDefault="007E5725">
            <w:pPr>
              <w:jc w:val="center"/>
              <w:rPr>
                <w:rFonts w:ascii="Times New Roman" w:hAnsi="Times New Roman"/>
                <w:b/>
                <w:sz w:val="24"/>
                <w:szCs w:val="24"/>
              </w:rPr>
            </w:pPr>
            <w:r>
              <w:rPr>
                <w:rFonts w:ascii="Times New Roman" w:hAnsi="Times New Roman"/>
                <w:b/>
                <w:sz w:val="24"/>
                <w:szCs w:val="24"/>
              </w:rPr>
              <w:t>количество, т</w:t>
            </w:r>
          </w:p>
        </w:tc>
        <w:tc>
          <w:tcPr>
            <w:tcW w:w="698" w:type="pct"/>
            <w:vMerge w:val="restar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 xml:space="preserve">площадь пожара (при растекании </w:t>
            </w:r>
            <w:r>
              <w:rPr>
                <w:rFonts w:ascii="Times New Roman" w:hAnsi="Times New Roman"/>
                <w:b/>
                <w:sz w:val="24"/>
                <w:szCs w:val="24"/>
                <w:lang w:val="ru-RU"/>
              </w:rPr>
              <w:lastRenderedPageBreak/>
              <w:t>по магистрали), м</w:t>
            </w:r>
            <w:r>
              <w:rPr>
                <w:rFonts w:ascii="Times New Roman" w:hAnsi="Times New Roman"/>
                <w:b/>
                <w:sz w:val="24"/>
                <w:szCs w:val="24"/>
                <w:vertAlign w:val="superscript"/>
                <w:lang w:val="ru-RU"/>
              </w:rPr>
              <w:t>2</w:t>
            </w:r>
          </w:p>
        </w:tc>
        <w:tc>
          <w:tcPr>
            <w:tcW w:w="3264" w:type="pct"/>
            <w:gridSpan w:val="2"/>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lastRenderedPageBreak/>
              <w:t>радиусы зон поражения людей (м), с учётом образующейся при горении пролива интенсивности теплового излучения (кВт/м</w:t>
            </w:r>
            <w:r>
              <w:rPr>
                <w:rFonts w:ascii="Times New Roman" w:hAnsi="Times New Roman"/>
                <w:b/>
                <w:sz w:val="24"/>
                <w:szCs w:val="24"/>
                <w:vertAlign w:val="superscript"/>
                <w:lang w:val="ru-RU"/>
              </w:rPr>
              <w:t>2</w:t>
            </w:r>
            <w:r>
              <w:rPr>
                <w:rFonts w:ascii="Times New Roman" w:hAnsi="Times New Roman"/>
                <w:b/>
                <w:sz w:val="24"/>
                <w:szCs w:val="24"/>
                <w:lang w:val="ru-RU"/>
              </w:rPr>
              <w:t>)</w:t>
            </w:r>
          </w:p>
        </w:tc>
      </w:tr>
      <w:tr w:rsidR="006A5553" w:rsidRPr="00BC146C">
        <w:trPr>
          <w:trHeight w:val="848"/>
          <w:jc w:val="center"/>
        </w:trPr>
        <w:tc>
          <w:tcPr>
            <w:tcW w:w="623" w:type="pct"/>
            <w:vMerge/>
            <w:vAlign w:val="center"/>
          </w:tcPr>
          <w:p w:rsidR="006A5553" w:rsidRDefault="006A5553">
            <w:pPr>
              <w:jc w:val="center"/>
              <w:rPr>
                <w:rFonts w:ascii="Times New Roman" w:hAnsi="Times New Roman"/>
                <w:b/>
                <w:sz w:val="24"/>
                <w:szCs w:val="24"/>
                <w:lang w:val="ru-RU"/>
              </w:rPr>
            </w:pPr>
          </w:p>
        </w:tc>
        <w:tc>
          <w:tcPr>
            <w:tcW w:w="415" w:type="pct"/>
            <w:vMerge/>
            <w:vAlign w:val="center"/>
          </w:tcPr>
          <w:p w:rsidR="006A5553" w:rsidRDefault="006A5553">
            <w:pPr>
              <w:jc w:val="center"/>
              <w:rPr>
                <w:rFonts w:ascii="Times New Roman" w:hAnsi="Times New Roman"/>
                <w:b/>
                <w:sz w:val="24"/>
                <w:szCs w:val="24"/>
                <w:lang w:val="ru-RU"/>
              </w:rPr>
            </w:pPr>
          </w:p>
        </w:tc>
        <w:tc>
          <w:tcPr>
            <w:tcW w:w="698" w:type="pct"/>
            <w:vMerge/>
            <w:vAlign w:val="center"/>
          </w:tcPr>
          <w:p w:rsidR="006A5553" w:rsidRDefault="006A5553">
            <w:pPr>
              <w:jc w:val="center"/>
              <w:rPr>
                <w:rFonts w:ascii="Times New Roman" w:hAnsi="Times New Roman"/>
                <w:b/>
                <w:sz w:val="24"/>
                <w:szCs w:val="24"/>
                <w:lang w:val="ru-RU"/>
              </w:rPr>
            </w:pPr>
          </w:p>
        </w:tc>
        <w:tc>
          <w:tcPr>
            <w:tcW w:w="1596"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ожог 1-й степени через 6–8 с,</w:t>
            </w:r>
          </w:p>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ожог 2-й степени через 12–16 с, при 10,5 кВт/м</w:t>
            </w:r>
            <w:r>
              <w:rPr>
                <w:rFonts w:ascii="Times New Roman" w:hAnsi="Times New Roman"/>
                <w:b/>
                <w:sz w:val="24"/>
                <w:szCs w:val="24"/>
                <w:vertAlign w:val="superscript"/>
                <w:lang w:val="ru-RU"/>
              </w:rPr>
              <w:t>2</w:t>
            </w:r>
            <w:r>
              <w:rPr>
                <w:rFonts w:ascii="Times New Roman" w:hAnsi="Times New Roman"/>
                <w:b/>
                <w:sz w:val="24"/>
                <w:szCs w:val="24"/>
                <w:lang w:val="ru-RU"/>
              </w:rPr>
              <w:t>, м</w:t>
            </w:r>
          </w:p>
        </w:tc>
        <w:tc>
          <w:tcPr>
            <w:tcW w:w="1668" w:type="pct"/>
            <w:vAlign w:val="center"/>
          </w:tcPr>
          <w:p w:rsidR="006A5553" w:rsidRDefault="007E5725">
            <w:pPr>
              <w:jc w:val="center"/>
              <w:rPr>
                <w:rFonts w:ascii="Times New Roman" w:hAnsi="Times New Roman"/>
                <w:b/>
                <w:sz w:val="24"/>
                <w:szCs w:val="24"/>
                <w:lang w:val="ru-RU"/>
              </w:rPr>
            </w:pPr>
            <w:r>
              <w:rPr>
                <w:rFonts w:ascii="Times New Roman" w:hAnsi="Times New Roman"/>
                <w:b/>
                <w:sz w:val="24"/>
                <w:szCs w:val="24"/>
                <w:lang w:val="ru-RU"/>
              </w:rPr>
              <w:t>безопасное расстояние для человека в брезентовой одежде, при 4,2 кВт/м</w:t>
            </w:r>
            <w:r>
              <w:rPr>
                <w:rFonts w:ascii="Times New Roman" w:hAnsi="Times New Roman"/>
                <w:b/>
                <w:sz w:val="24"/>
                <w:szCs w:val="24"/>
                <w:vertAlign w:val="superscript"/>
                <w:lang w:val="ru-RU"/>
              </w:rPr>
              <w:t>2</w:t>
            </w:r>
            <w:r>
              <w:rPr>
                <w:rFonts w:ascii="Times New Roman" w:hAnsi="Times New Roman"/>
                <w:b/>
                <w:sz w:val="24"/>
                <w:szCs w:val="24"/>
                <w:lang w:val="ru-RU"/>
              </w:rPr>
              <w:t>, м</w:t>
            </w:r>
          </w:p>
        </w:tc>
      </w:tr>
      <w:tr w:rsidR="006A5553">
        <w:trPr>
          <w:trHeight w:val="285"/>
          <w:jc w:val="center"/>
        </w:trPr>
        <w:tc>
          <w:tcPr>
            <w:tcW w:w="623" w:type="pct"/>
            <w:vAlign w:val="center"/>
          </w:tcPr>
          <w:p w:rsidR="006A5553" w:rsidRDefault="007E5725">
            <w:pPr>
              <w:jc w:val="center"/>
              <w:rPr>
                <w:rFonts w:ascii="Times New Roman" w:hAnsi="Times New Roman"/>
                <w:sz w:val="24"/>
                <w:szCs w:val="24"/>
              </w:rPr>
            </w:pPr>
            <w:r>
              <w:rPr>
                <w:rFonts w:ascii="Times New Roman" w:hAnsi="Times New Roman"/>
                <w:sz w:val="24"/>
                <w:szCs w:val="24"/>
              </w:rPr>
              <w:lastRenderedPageBreak/>
              <w:t>бензин</w:t>
            </w:r>
          </w:p>
        </w:tc>
        <w:tc>
          <w:tcPr>
            <w:tcW w:w="415" w:type="pct"/>
            <w:vAlign w:val="center"/>
          </w:tcPr>
          <w:p w:rsidR="006A5553" w:rsidRDefault="007E5725">
            <w:pPr>
              <w:jc w:val="center"/>
              <w:rPr>
                <w:rFonts w:ascii="Times New Roman" w:hAnsi="Times New Roman"/>
                <w:sz w:val="24"/>
                <w:szCs w:val="24"/>
              </w:rPr>
            </w:pPr>
            <w:r>
              <w:rPr>
                <w:rFonts w:ascii="Times New Roman" w:hAnsi="Times New Roman"/>
                <w:sz w:val="24"/>
                <w:szCs w:val="24"/>
              </w:rPr>
              <w:t>25</w:t>
            </w:r>
          </w:p>
        </w:tc>
        <w:tc>
          <w:tcPr>
            <w:tcW w:w="698" w:type="pct"/>
            <w:vAlign w:val="center"/>
          </w:tcPr>
          <w:p w:rsidR="006A5553" w:rsidRDefault="007E5725">
            <w:pPr>
              <w:jc w:val="center"/>
              <w:rPr>
                <w:rFonts w:ascii="Times New Roman" w:hAnsi="Times New Roman"/>
                <w:sz w:val="24"/>
                <w:szCs w:val="24"/>
              </w:rPr>
            </w:pPr>
            <w:r>
              <w:rPr>
                <w:rFonts w:ascii="Times New Roman" w:hAnsi="Times New Roman"/>
                <w:sz w:val="24"/>
                <w:szCs w:val="24"/>
              </w:rPr>
              <w:t>640,5</w:t>
            </w:r>
          </w:p>
        </w:tc>
        <w:tc>
          <w:tcPr>
            <w:tcW w:w="1596" w:type="pct"/>
            <w:vAlign w:val="center"/>
          </w:tcPr>
          <w:p w:rsidR="006A5553" w:rsidRDefault="007E5725">
            <w:pPr>
              <w:jc w:val="center"/>
              <w:rPr>
                <w:rFonts w:ascii="Times New Roman" w:hAnsi="Times New Roman"/>
                <w:sz w:val="24"/>
                <w:szCs w:val="24"/>
              </w:rPr>
            </w:pPr>
            <w:r>
              <w:rPr>
                <w:rFonts w:ascii="Times New Roman" w:hAnsi="Times New Roman"/>
                <w:sz w:val="24"/>
                <w:szCs w:val="24"/>
              </w:rPr>
              <w:t>17</w:t>
            </w:r>
          </w:p>
        </w:tc>
        <w:tc>
          <w:tcPr>
            <w:tcW w:w="1668" w:type="pct"/>
            <w:vAlign w:val="center"/>
          </w:tcPr>
          <w:p w:rsidR="006A5553" w:rsidRDefault="007E5725">
            <w:pPr>
              <w:jc w:val="center"/>
              <w:rPr>
                <w:rFonts w:ascii="Times New Roman" w:hAnsi="Times New Roman"/>
                <w:sz w:val="24"/>
                <w:szCs w:val="24"/>
              </w:rPr>
            </w:pPr>
            <w:r>
              <w:rPr>
                <w:rFonts w:ascii="Times New Roman" w:hAnsi="Times New Roman"/>
                <w:sz w:val="24"/>
                <w:szCs w:val="24"/>
              </w:rPr>
              <w:t>27</w:t>
            </w:r>
          </w:p>
        </w:tc>
      </w:tr>
    </w:tbl>
    <w:p w:rsidR="006A5553" w:rsidRDefault="006A5553">
      <w:pPr>
        <w:jc w:val="both"/>
        <w:rPr>
          <w:rFonts w:ascii="Times New Roman" w:hAnsi="Times New Roman"/>
          <w:sz w:val="24"/>
          <w:szCs w:val="24"/>
          <w:lang w:val="ru-RU"/>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370CB5">
        <w:rPr>
          <w:rFonts w:ascii="Times New Roman" w:hAnsi="Times New Roman"/>
          <w:b/>
          <w:sz w:val="28"/>
          <w:szCs w:val="28"/>
          <w:lang w:val="ru-RU"/>
        </w:rPr>
        <w:t>48</w:t>
      </w:r>
      <w:r>
        <w:rPr>
          <w:rFonts w:ascii="Times New Roman" w:hAnsi="Times New Roman"/>
          <w:b/>
          <w:sz w:val="28"/>
          <w:szCs w:val="28"/>
          <w:lang w:val="ru-RU"/>
        </w:rPr>
        <w:t xml:space="preserve"> - 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w:t>
      </w:r>
      <w:r>
        <w:rPr>
          <w:rFonts w:ascii="Times New Roman" w:hAnsi="Times New Roman"/>
          <w:b/>
          <w:sz w:val="28"/>
          <w:szCs w:val="28"/>
        </w:rPr>
        <w:t> </w:t>
      </w:r>
      <w:r>
        <w:rPr>
          <w:rFonts w:ascii="Times New Roman" w:hAnsi="Times New Roman"/>
          <w:b/>
          <w:sz w:val="28"/>
          <w:szCs w:val="28"/>
          <w:lang w:val="ru-RU"/>
        </w:rPr>
        <w:t>500 кг</w:t>
      </w:r>
    </w:p>
    <w:p w:rsidR="006A5553" w:rsidRDefault="006A5553">
      <w:pPr>
        <w:jc w:val="both"/>
        <w:rPr>
          <w:rFonts w:ascii="Times New Roman" w:hAnsi="Times New Roman"/>
          <w:b/>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4"/>
        <w:gridCol w:w="1283"/>
        <w:gridCol w:w="2477"/>
        <w:gridCol w:w="1079"/>
        <w:gridCol w:w="1843"/>
      </w:tblGrid>
      <w:tr w:rsidR="006A5553" w:rsidRPr="00BC146C">
        <w:trPr>
          <w:tblHeader/>
          <w:jc w:val="center"/>
        </w:trPr>
        <w:tc>
          <w:tcPr>
            <w:tcW w:w="1734" w:type="pct"/>
            <w:vMerge w:val="restart"/>
            <w:vAlign w:val="center"/>
          </w:tcPr>
          <w:p w:rsidR="006A5553" w:rsidRDefault="007E5725">
            <w:pPr>
              <w:jc w:val="center"/>
              <w:rPr>
                <w:rFonts w:ascii="Times New Roman" w:hAnsi="Times New Roman"/>
                <w:b/>
                <w:sz w:val="28"/>
                <w:szCs w:val="28"/>
                <w:lang w:val="ru-RU"/>
              </w:rPr>
            </w:pPr>
            <w:r>
              <w:rPr>
                <w:rFonts w:ascii="Times New Roman" w:hAnsi="Times New Roman"/>
                <w:b/>
                <w:sz w:val="28"/>
                <w:szCs w:val="28"/>
                <w:lang w:val="ru-RU"/>
              </w:rPr>
              <w:t>избыточное давление (кПа) поражение зданий/поражение людей на открытой местности</w:t>
            </w:r>
          </w:p>
        </w:tc>
        <w:tc>
          <w:tcPr>
            <w:tcW w:w="1865" w:type="pct"/>
            <w:gridSpan w:val="2"/>
            <w:vAlign w:val="center"/>
          </w:tcPr>
          <w:p w:rsidR="006A5553" w:rsidRDefault="007E5725">
            <w:pPr>
              <w:jc w:val="center"/>
              <w:rPr>
                <w:rFonts w:ascii="Times New Roman" w:hAnsi="Times New Roman"/>
                <w:b/>
                <w:sz w:val="28"/>
                <w:szCs w:val="28"/>
                <w:lang w:val="ru-RU"/>
              </w:rPr>
            </w:pPr>
            <w:r>
              <w:rPr>
                <w:rFonts w:ascii="Times New Roman" w:hAnsi="Times New Roman"/>
                <w:b/>
                <w:sz w:val="28"/>
                <w:szCs w:val="28"/>
                <w:lang w:val="ru-RU"/>
              </w:rPr>
              <w:t>поражение зданий и сооружений и людей в зданиях и сооружениях</w:t>
            </w:r>
          </w:p>
        </w:tc>
        <w:tc>
          <w:tcPr>
            <w:tcW w:w="1401" w:type="pct"/>
            <w:gridSpan w:val="2"/>
            <w:vAlign w:val="center"/>
          </w:tcPr>
          <w:p w:rsidR="006A5553" w:rsidRDefault="007E5725">
            <w:pPr>
              <w:jc w:val="center"/>
              <w:rPr>
                <w:rFonts w:ascii="Times New Roman" w:hAnsi="Times New Roman"/>
                <w:b/>
                <w:sz w:val="28"/>
                <w:szCs w:val="28"/>
                <w:lang w:val="ru-RU"/>
              </w:rPr>
            </w:pPr>
            <w:r>
              <w:rPr>
                <w:rFonts w:ascii="Times New Roman" w:hAnsi="Times New Roman"/>
                <w:b/>
                <w:sz w:val="28"/>
                <w:szCs w:val="28"/>
                <w:lang w:val="ru-RU"/>
              </w:rPr>
              <w:t>поражение людей на открытой местности</w:t>
            </w:r>
          </w:p>
        </w:tc>
      </w:tr>
      <w:tr w:rsidR="006A5553">
        <w:trPr>
          <w:tblHeader/>
          <w:jc w:val="center"/>
        </w:trPr>
        <w:tc>
          <w:tcPr>
            <w:tcW w:w="1734" w:type="pct"/>
            <w:vMerge/>
            <w:vAlign w:val="center"/>
          </w:tcPr>
          <w:p w:rsidR="006A5553" w:rsidRDefault="006A5553">
            <w:pPr>
              <w:jc w:val="center"/>
              <w:rPr>
                <w:rFonts w:ascii="Times New Roman" w:hAnsi="Times New Roman"/>
                <w:b/>
                <w:sz w:val="28"/>
                <w:szCs w:val="28"/>
                <w:lang w:val="ru-RU"/>
              </w:rPr>
            </w:pPr>
          </w:p>
        </w:tc>
        <w:tc>
          <w:tcPr>
            <w:tcW w:w="640" w:type="pct"/>
            <w:vAlign w:val="center"/>
          </w:tcPr>
          <w:p w:rsidR="006A5553" w:rsidRDefault="007E5725">
            <w:pPr>
              <w:jc w:val="center"/>
              <w:rPr>
                <w:rFonts w:ascii="Times New Roman" w:hAnsi="Times New Roman"/>
                <w:b/>
                <w:sz w:val="28"/>
                <w:szCs w:val="28"/>
              </w:rPr>
            </w:pPr>
            <w:r>
              <w:rPr>
                <w:rFonts w:ascii="Times New Roman" w:hAnsi="Times New Roman"/>
                <w:b/>
                <w:sz w:val="28"/>
                <w:szCs w:val="28"/>
              </w:rPr>
              <w:t>радиус зоны, м</w:t>
            </w:r>
          </w:p>
        </w:tc>
        <w:tc>
          <w:tcPr>
            <w:tcW w:w="1225" w:type="pct"/>
            <w:vAlign w:val="center"/>
          </w:tcPr>
          <w:p w:rsidR="006A5553" w:rsidRDefault="007E5725">
            <w:pPr>
              <w:jc w:val="center"/>
              <w:rPr>
                <w:rFonts w:ascii="Times New Roman" w:hAnsi="Times New Roman"/>
                <w:b/>
                <w:sz w:val="28"/>
                <w:szCs w:val="28"/>
              </w:rPr>
            </w:pPr>
            <w:r>
              <w:rPr>
                <w:rFonts w:ascii="Times New Roman" w:hAnsi="Times New Roman"/>
                <w:b/>
                <w:sz w:val="28"/>
                <w:szCs w:val="28"/>
              </w:rPr>
              <w:t>% поражённых людей</w:t>
            </w:r>
          </w:p>
        </w:tc>
        <w:tc>
          <w:tcPr>
            <w:tcW w:w="487" w:type="pct"/>
            <w:vAlign w:val="center"/>
          </w:tcPr>
          <w:p w:rsidR="006A5553" w:rsidRDefault="007E5725">
            <w:pPr>
              <w:jc w:val="center"/>
              <w:rPr>
                <w:rFonts w:ascii="Times New Roman" w:hAnsi="Times New Roman"/>
                <w:b/>
                <w:sz w:val="28"/>
                <w:szCs w:val="28"/>
              </w:rPr>
            </w:pPr>
            <w:r>
              <w:rPr>
                <w:rFonts w:ascii="Times New Roman" w:hAnsi="Times New Roman"/>
                <w:b/>
                <w:sz w:val="28"/>
                <w:szCs w:val="28"/>
              </w:rPr>
              <w:t>радиус зоны, м</w:t>
            </w:r>
          </w:p>
        </w:tc>
        <w:tc>
          <w:tcPr>
            <w:tcW w:w="913" w:type="pct"/>
            <w:vAlign w:val="center"/>
          </w:tcPr>
          <w:p w:rsidR="006A5553" w:rsidRDefault="007E5725">
            <w:pPr>
              <w:jc w:val="center"/>
              <w:rPr>
                <w:rFonts w:ascii="Times New Roman" w:hAnsi="Times New Roman"/>
                <w:b/>
                <w:sz w:val="28"/>
                <w:szCs w:val="28"/>
              </w:rPr>
            </w:pPr>
            <w:r>
              <w:rPr>
                <w:rFonts w:ascii="Times New Roman" w:hAnsi="Times New Roman"/>
                <w:b/>
                <w:sz w:val="28"/>
                <w:szCs w:val="28"/>
              </w:rPr>
              <w:t>% поражённых людей</w:t>
            </w:r>
          </w:p>
        </w:tc>
      </w:tr>
      <w:tr w:rsidR="006A5553">
        <w:trPr>
          <w:jc w:val="center"/>
        </w:trPr>
        <w:tc>
          <w:tcPr>
            <w:tcW w:w="1734" w:type="pct"/>
            <w:vAlign w:val="center"/>
          </w:tcPr>
          <w:p w:rsidR="006A5553" w:rsidRDefault="007E5725">
            <w:pPr>
              <w:jc w:val="center"/>
              <w:rPr>
                <w:rFonts w:ascii="Times New Roman" w:hAnsi="Times New Roman"/>
                <w:sz w:val="28"/>
                <w:szCs w:val="28"/>
              </w:rPr>
            </w:pPr>
            <w:r>
              <w:rPr>
                <w:rFonts w:ascii="Times New Roman" w:hAnsi="Times New Roman"/>
                <w:sz w:val="28"/>
                <w:szCs w:val="28"/>
              </w:rPr>
              <w:t>65,9/70</w:t>
            </w:r>
          </w:p>
        </w:tc>
        <w:tc>
          <w:tcPr>
            <w:tcW w:w="640" w:type="pct"/>
            <w:vAlign w:val="center"/>
          </w:tcPr>
          <w:p w:rsidR="006A5553" w:rsidRDefault="007E5725">
            <w:pPr>
              <w:jc w:val="center"/>
              <w:rPr>
                <w:rFonts w:ascii="Times New Roman" w:hAnsi="Times New Roman"/>
                <w:sz w:val="28"/>
                <w:szCs w:val="28"/>
              </w:rPr>
            </w:pPr>
            <w:r>
              <w:rPr>
                <w:rFonts w:ascii="Times New Roman" w:hAnsi="Times New Roman"/>
                <w:sz w:val="28"/>
                <w:szCs w:val="28"/>
              </w:rPr>
              <w:t>нет</w:t>
            </w:r>
          </w:p>
        </w:tc>
        <w:tc>
          <w:tcPr>
            <w:tcW w:w="1225" w:type="pct"/>
            <w:vAlign w:val="center"/>
          </w:tcPr>
          <w:p w:rsidR="006A5553" w:rsidRDefault="007E5725">
            <w:pPr>
              <w:jc w:val="center"/>
              <w:rPr>
                <w:rFonts w:ascii="Times New Roman" w:hAnsi="Times New Roman"/>
                <w:b/>
                <w:sz w:val="28"/>
                <w:szCs w:val="28"/>
              </w:rPr>
            </w:pPr>
            <w:r>
              <w:rPr>
                <w:rFonts w:ascii="Times New Roman" w:hAnsi="Times New Roman"/>
                <w:sz w:val="28"/>
                <w:szCs w:val="28"/>
              </w:rPr>
              <w:t>нет</w:t>
            </w:r>
          </w:p>
        </w:tc>
        <w:tc>
          <w:tcPr>
            <w:tcW w:w="487" w:type="pct"/>
            <w:vAlign w:val="center"/>
          </w:tcPr>
          <w:p w:rsidR="006A5553" w:rsidRDefault="007E5725">
            <w:pPr>
              <w:jc w:val="center"/>
              <w:rPr>
                <w:rFonts w:ascii="Times New Roman" w:hAnsi="Times New Roman"/>
                <w:sz w:val="28"/>
                <w:szCs w:val="28"/>
              </w:rPr>
            </w:pPr>
            <w:r>
              <w:rPr>
                <w:rFonts w:ascii="Times New Roman" w:hAnsi="Times New Roman"/>
                <w:sz w:val="28"/>
                <w:szCs w:val="28"/>
              </w:rPr>
              <w:t>нет</w:t>
            </w:r>
          </w:p>
        </w:tc>
        <w:tc>
          <w:tcPr>
            <w:tcW w:w="913" w:type="pct"/>
            <w:vAlign w:val="center"/>
          </w:tcPr>
          <w:p w:rsidR="006A5553" w:rsidRDefault="007E5725">
            <w:pPr>
              <w:jc w:val="center"/>
              <w:rPr>
                <w:rFonts w:ascii="Times New Roman" w:hAnsi="Times New Roman"/>
                <w:sz w:val="28"/>
                <w:szCs w:val="28"/>
              </w:rPr>
            </w:pPr>
            <w:r>
              <w:rPr>
                <w:rFonts w:ascii="Times New Roman" w:hAnsi="Times New Roman"/>
                <w:sz w:val="28"/>
                <w:szCs w:val="28"/>
              </w:rPr>
              <w:t>нет</w:t>
            </w:r>
          </w:p>
        </w:tc>
      </w:tr>
      <w:tr w:rsidR="006A5553">
        <w:trPr>
          <w:jc w:val="center"/>
        </w:trPr>
        <w:tc>
          <w:tcPr>
            <w:tcW w:w="1734" w:type="pct"/>
            <w:vAlign w:val="center"/>
          </w:tcPr>
          <w:p w:rsidR="006A5553" w:rsidRDefault="007E5725">
            <w:pPr>
              <w:jc w:val="center"/>
              <w:rPr>
                <w:rFonts w:ascii="Times New Roman" w:hAnsi="Times New Roman"/>
                <w:sz w:val="28"/>
                <w:szCs w:val="28"/>
              </w:rPr>
            </w:pPr>
            <w:r>
              <w:rPr>
                <w:rFonts w:ascii="Times New Roman" w:hAnsi="Times New Roman"/>
                <w:sz w:val="28"/>
                <w:szCs w:val="28"/>
              </w:rPr>
              <w:t>33 /55</w:t>
            </w:r>
          </w:p>
        </w:tc>
        <w:tc>
          <w:tcPr>
            <w:tcW w:w="640" w:type="pct"/>
            <w:vAlign w:val="center"/>
          </w:tcPr>
          <w:p w:rsidR="006A5553" w:rsidRDefault="007E5725">
            <w:pPr>
              <w:jc w:val="center"/>
              <w:rPr>
                <w:rFonts w:ascii="Times New Roman" w:hAnsi="Times New Roman"/>
                <w:sz w:val="28"/>
                <w:szCs w:val="28"/>
              </w:rPr>
            </w:pPr>
            <w:r>
              <w:rPr>
                <w:rFonts w:ascii="Times New Roman" w:hAnsi="Times New Roman"/>
                <w:sz w:val="28"/>
                <w:szCs w:val="28"/>
              </w:rPr>
              <w:t>167</w:t>
            </w:r>
          </w:p>
        </w:tc>
        <w:tc>
          <w:tcPr>
            <w:tcW w:w="1225" w:type="pct"/>
            <w:vAlign w:val="center"/>
          </w:tcPr>
          <w:p w:rsidR="006A5553" w:rsidRDefault="007E5725">
            <w:pPr>
              <w:jc w:val="center"/>
              <w:rPr>
                <w:rFonts w:ascii="Times New Roman" w:hAnsi="Times New Roman"/>
                <w:sz w:val="28"/>
                <w:szCs w:val="28"/>
              </w:rPr>
            </w:pPr>
            <w:r>
              <w:rPr>
                <w:rFonts w:ascii="Times New Roman" w:hAnsi="Times New Roman"/>
                <w:sz w:val="28"/>
                <w:szCs w:val="28"/>
              </w:rPr>
              <w:t>90</w:t>
            </w:r>
          </w:p>
        </w:tc>
        <w:tc>
          <w:tcPr>
            <w:tcW w:w="487" w:type="pct"/>
            <w:vAlign w:val="center"/>
          </w:tcPr>
          <w:p w:rsidR="006A5553" w:rsidRDefault="007E5725">
            <w:pPr>
              <w:jc w:val="center"/>
              <w:rPr>
                <w:rFonts w:ascii="Times New Roman" w:hAnsi="Times New Roman"/>
                <w:sz w:val="28"/>
                <w:szCs w:val="28"/>
              </w:rPr>
            </w:pPr>
            <w:r>
              <w:rPr>
                <w:rFonts w:ascii="Times New Roman" w:hAnsi="Times New Roman"/>
                <w:sz w:val="28"/>
                <w:szCs w:val="28"/>
              </w:rPr>
              <w:t>нет</w:t>
            </w:r>
          </w:p>
        </w:tc>
        <w:tc>
          <w:tcPr>
            <w:tcW w:w="913" w:type="pct"/>
            <w:vAlign w:val="center"/>
          </w:tcPr>
          <w:p w:rsidR="006A5553" w:rsidRDefault="007E5725">
            <w:pPr>
              <w:jc w:val="center"/>
              <w:rPr>
                <w:rFonts w:ascii="Times New Roman" w:hAnsi="Times New Roman"/>
                <w:sz w:val="28"/>
                <w:szCs w:val="28"/>
              </w:rPr>
            </w:pPr>
            <w:r>
              <w:rPr>
                <w:rFonts w:ascii="Times New Roman" w:hAnsi="Times New Roman"/>
                <w:sz w:val="28"/>
                <w:szCs w:val="28"/>
              </w:rPr>
              <w:t>нет</w:t>
            </w:r>
          </w:p>
        </w:tc>
      </w:tr>
      <w:tr w:rsidR="006A5553">
        <w:trPr>
          <w:jc w:val="center"/>
        </w:trPr>
        <w:tc>
          <w:tcPr>
            <w:tcW w:w="1734" w:type="pct"/>
            <w:vAlign w:val="center"/>
          </w:tcPr>
          <w:p w:rsidR="006A5553" w:rsidRDefault="007E5725">
            <w:pPr>
              <w:jc w:val="center"/>
              <w:rPr>
                <w:rFonts w:ascii="Times New Roman" w:hAnsi="Times New Roman"/>
                <w:sz w:val="28"/>
                <w:szCs w:val="28"/>
              </w:rPr>
            </w:pPr>
            <w:r>
              <w:rPr>
                <w:rFonts w:ascii="Times New Roman" w:hAnsi="Times New Roman"/>
                <w:sz w:val="28"/>
                <w:szCs w:val="28"/>
              </w:rPr>
              <w:t>25/24</w:t>
            </w:r>
          </w:p>
        </w:tc>
        <w:tc>
          <w:tcPr>
            <w:tcW w:w="640" w:type="pct"/>
            <w:vAlign w:val="center"/>
          </w:tcPr>
          <w:p w:rsidR="006A5553" w:rsidRDefault="007E5725">
            <w:pPr>
              <w:jc w:val="center"/>
              <w:rPr>
                <w:rFonts w:ascii="Times New Roman" w:hAnsi="Times New Roman"/>
                <w:sz w:val="28"/>
                <w:szCs w:val="28"/>
              </w:rPr>
            </w:pPr>
            <w:r>
              <w:rPr>
                <w:rFonts w:ascii="Times New Roman" w:hAnsi="Times New Roman"/>
                <w:sz w:val="28"/>
                <w:szCs w:val="28"/>
              </w:rPr>
              <w:t>247</w:t>
            </w:r>
          </w:p>
        </w:tc>
        <w:tc>
          <w:tcPr>
            <w:tcW w:w="1225" w:type="pct"/>
            <w:vAlign w:val="center"/>
          </w:tcPr>
          <w:p w:rsidR="006A5553" w:rsidRDefault="007E5725">
            <w:pPr>
              <w:jc w:val="center"/>
              <w:rPr>
                <w:rFonts w:ascii="Times New Roman" w:hAnsi="Times New Roman"/>
                <w:sz w:val="28"/>
                <w:szCs w:val="28"/>
              </w:rPr>
            </w:pPr>
            <w:r>
              <w:rPr>
                <w:rFonts w:ascii="Times New Roman" w:hAnsi="Times New Roman"/>
                <w:sz w:val="28"/>
                <w:szCs w:val="28"/>
              </w:rPr>
              <w:t>50</w:t>
            </w:r>
          </w:p>
        </w:tc>
        <w:tc>
          <w:tcPr>
            <w:tcW w:w="487" w:type="pct"/>
            <w:vAlign w:val="center"/>
          </w:tcPr>
          <w:p w:rsidR="006A5553" w:rsidRDefault="007E5725">
            <w:pPr>
              <w:jc w:val="center"/>
              <w:rPr>
                <w:rFonts w:ascii="Times New Roman" w:hAnsi="Times New Roman"/>
                <w:sz w:val="28"/>
                <w:szCs w:val="28"/>
              </w:rPr>
            </w:pPr>
            <w:r>
              <w:rPr>
                <w:rFonts w:ascii="Times New Roman" w:hAnsi="Times New Roman"/>
                <w:sz w:val="28"/>
                <w:szCs w:val="28"/>
              </w:rPr>
              <w:t>260</w:t>
            </w:r>
          </w:p>
        </w:tc>
        <w:tc>
          <w:tcPr>
            <w:tcW w:w="913" w:type="pct"/>
            <w:vAlign w:val="center"/>
          </w:tcPr>
          <w:p w:rsidR="006A5553" w:rsidRDefault="007E5725">
            <w:pPr>
              <w:jc w:val="center"/>
              <w:rPr>
                <w:rFonts w:ascii="Times New Roman" w:hAnsi="Times New Roman"/>
                <w:sz w:val="28"/>
                <w:szCs w:val="28"/>
              </w:rPr>
            </w:pPr>
            <w:r>
              <w:rPr>
                <w:rFonts w:ascii="Times New Roman" w:hAnsi="Times New Roman"/>
                <w:sz w:val="28"/>
                <w:szCs w:val="28"/>
              </w:rPr>
              <w:t>50</w:t>
            </w:r>
          </w:p>
        </w:tc>
      </w:tr>
      <w:tr w:rsidR="006A5553">
        <w:trPr>
          <w:jc w:val="center"/>
        </w:trPr>
        <w:tc>
          <w:tcPr>
            <w:tcW w:w="1734" w:type="pct"/>
            <w:vAlign w:val="center"/>
          </w:tcPr>
          <w:p w:rsidR="006A5553" w:rsidRDefault="007E5725">
            <w:pPr>
              <w:jc w:val="center"/>
              <w:rPr>
                <w:rFonts w:ascii="Times New Roman" w:hAnsi="Times New Roman"/>
                <w:sz w:val="28"/>
                <w:szCs w:val="28"/>
              </w:rPr>
            </w:pPr>
            <w:r>
              <w:rPr>
                <w:rFonts w:ascii="Times New Roman" w:hAnsi="Times New Roman"/>
                <w:sz w:val="28"/>
                <w:szCs w:val="28"/>
              </w:rPr>
              <w:t>4/16</w:t>
            </w:r>
          </w:p>
        </w:tc>
        <w:tc>
          <w:tcPr>
            <w:tcW w:w="640" w:type="pct"/>
            <w:vAlign w:val="center"/>
          </w:tcPr>
          <w:p w:rsidR="006A5553" w:rsidRDefault="007E5725">
            <w:pPr>
              <w:jc w:val="center"/>
              <w:rPr>
                <w:rFonts w:ascii="Times New Roman" w:hAnsi="Times New Roman"/>
                <w:sz w:val="28"/>
                <w:szCs w:val="28"/>
              </w:rPr>
            </w:pPr>
            <w:r>
              <w:rPr>
                <w:rFonts w:ascii="Times New Roman" w:hAnsi="Times New Roman"/>
                <w:sz w:val="28"/>
                <w:szCs w:val="28"/>
              </w:rPr>
              <w:t>1 098</w:t>
            </w:r>
          </w:p>
        </w:tc>
        <w:tc>
          <w:tcPr>
            <w:tcW w:w="1225" w:type="pct"/>
            <w:vAlign w:val="center"/>
          </w:tcPr>
          <w:p w:rsidR="006A5553" w:rsidRDefault="007E5725">
            <w:pPr>
              <w:jc w:val="center"/>
              <w:rPr>
                <w:rFonts w:ascii="Times New Roman" w:hAnsi="Times New Roman"/>
                <w:sz w:val="28"/>
                <w:szCs w:val="28"/>
              </w:rPr>
            </w:pPr>
            <w:r>
              <w:rPr>
                <w:rFonts w:ascii="Times New Roman" w:hAnsi="Times New Roman"/>
                <w:sz w:val="28"/>
                <w:szCs w:val="28"/>
              </w:rPr>
              <w:t>10</w:t>
            </w:r>
          </w:p>
        </w:tc>
        <w:tc>
          <w:tcPr>
            <w:tcW w:w="487" w:type="pct"/>
            <w:vAlign w:val="center"/>
          </w:tcPr>
          <w:p w:rsidR="006A5553" w:rsidRDefault="007E5725">
            <w:pPr>
              <w:jc w:val="center"/>
              <w:rPr>
                <w:rFonts w:ascii="Times New Roman" w:hAnsi="Times New Roman"/>
                <w:sz w:val="28"/>
                <w:szCs w:val="28"/>
              </w:rPr>
            </w:pPr>
            <w:r>
              <w:rPr>
                <w:rFonts w:ascii="Times New Roman" w:hAnsi="Times New Roman"/>
                <w:sz w:val="28"/>
                <w:szCs w:val="28"/>
              </w:rPr>
              <w:t>393</w:t>
            </w:r>
          </w:p>
        </w:tc>
        <w:tc>
          <w:tcPr>
            <w:tcW w:w="913" w:type="pct"/>
            <w:vAlign w:val="center"/>
          </w:tcPr>
          <w:p w:rsidR="006A5553" w:rsidRDefault="007E5725">
            <w:pPr>
              <w:jc w:val="center"/>
              <w:rPr>
                <w:rFonts w:ascii="Times New Roman" w:hAnsi="Times New Roman"/>
                <w:sz w:val="28"/>
                <w:szCs w:val="28"/>
              </w:rPr>
            </w:pPr>
            <w:r>
              <w:rPr>
                <w:rFonts w:ascii="Times New Roman" w:hAnsi="Times New Roman"/>
                <w:sz w:val="28"/>
                <w:szCs w:val="28"/>
              </w:rPr>
              <w:t>10</w:t>
            </w:r>
          </w:p>
        </w:tc>
      </w:tr>
      <w:tr w:rsidR="006A5553">
        <w:trPr>
          <w:jc w:val="center"/>
        </w:trPr>
        <w:tc>
          <w:tcPr>
            <w:tcW w:w="1734" w:type="pct"/>
            <w:vAlign w:val="center"/>
          </w:tcPr>
          <w:p w:rsidR="006A5553" w:rsidRDefault="007E5725">
            <w:pPr>
              <w:jc w:val="center"/>
              <w:rPr>
                <w:rFonts w:ascii="Times New Roman" w:hAnsi="Times New Roman"/>
                <w:sz w:val="28"/>
                <w:szCs w:val="28"/>
              </w:rPr>
            </w:pPr>
            <w:r>
              <w:rPr>
                <w:rFonts w:ascii="Times New Roman" w:hAnsi="Times New Roman"/>
                <w:sz w:val="28"/>
                <w:szCs w:val="28"/>
              </w:rPr>
              <w:t>2/5</w:t>
            </w:r>
          </w:p>
        </w:tc>
        <w:tc>
          <w:tcPr>
            <w:tcW w:w="640" w:type="pct"/>
            <w:vAlign w:val="center"/>
          </w:tcPr>
          <w:p w:rsidR="006A5553" w:rsidRDefault="007E5725">
            <w:pPr>
              <w:jc w:val="center"/>
              <w:rPr>
                <w:rFonts w:ascii="Times New Roman" w:hAnsi="Times New Roman"/>
                <w:sz w:val="28"/>
                <w:szCs w:val="28"/>
              </w:rPr>
            </w:pPr>
            <w:r>
              <w:rPr>
                <w:rFonts w:ascii="Times New Roman" w:hAnsi="Times New Roman"/>
                <w:sz w:val="28"/>
                <w:szCs w:val="28"/>
              </w:rPr>
              <w:t>1 976</w:t>
            </w:r>
          </w:p>
        </w:tc>
        <w:tc>
          <w:tcPr>
            <w:tcW w:w="1225" w:type="pct"/>
            <w:vAlign w:val="center"/>
          </w:tcPr>
          <w:p w:rsidR="006A5553" w:rsidRDefault="007E5725">
            <w:pPr>
              <w:jc w:val="center"/>
              <w:rPr>
                <w:rFonts w:ascii="Times New Roman" w:hAnsi="Times New Roman"/>
                <w:sz w:val="28"/>
                <w:szCs w:val="28"/>
              </w:rPr>
            </w:pPr>
            <w:r>
              <w:rPr>
                <w:rFonts w:ascii="Times New Roman" w:hAnsi="Times New Roman"/>
                <w:sz w:val="28"/>
                <w:szCs w:val="28"/>
              </w:rPr>
              <w:t>1</w:t>
            </w:r>
          </w:p>
        </w:tc>
        <w:tc>
          <w:tcPr>
            <w:tcW w:w="487" w:type="pct"/>
            <w:vAlign w:val="center"/>
          </w:tcPr>
          <w:p w:rsidR="006A5553" w:rsidRDefault="007E5725">
            <w:pPr>
              <w:jc w:val="center"/>
              <w:rPr>
                <w:rFonts w:ascii="Times New Roman" w:hAnsi="Times New Roman"/>
                <w:sz w:val="28"/>
                <w:szCs w:val="28"/>
              </w:rPr>
            </w:pPr>
            <w:r>
              <w:rPr>
                <w:rFonts w:ascii="Times New Roman" w:hAnsi="Times New Roman"/>
                <w:sz w:val="28"/>
                <w:szCs w:val="28"/>
              </w:rPr>
              <w:t>918</w:t>
            </w:r>
          </w:p>
        </w:tc>
        <w:tc>
          <w:tcPr>
            <w:tcW w:w="913" w:type="pct"/>
            <w:vAlign w:val="center"/>
          </w:tcPr>
          <w:p w:rsidR="006A5553" w:rsidRDefault="007E5725">
            <w:pPr>
              <w:jc w:val="center"/>
              <w:rPr>
                <w:rFonts w:ascii="Times New Roman" w:hAnsi="Times New Roman"/>
                <w:sz w:val="28"/>
                <w:szCs w:val="28"/>
              </w:rPr>
            </w:pPr>
            <w:r>
              <w:rPr>
                <w:rFonts w:ascii="Times New Roman" w:hAnsi="Times New Roman"/>
                <w:sz w:val="28"/>
                <w:szCs w:val="28"/>
              </w:rPr>
              <w:t>1</w:t>
            </w:r>
          </w:p>
        </w:tc>
      </w:tr>
    </w:tbl>
    <w:p w:rsidR="006A5553" w:rsidRDefault="006A5553">
      <w:pPr>
        <w:jc w:val="both"/>
        <w:rPr>
          <w:rFonts w:ascii="Times New Roman" w:hAnsi="Times New Roman"/>
          <w:lang w:val="ru-RU"/>
        </w:rPr>
      </w:pPr>
    </w:p>
    <w:p w:rsidR="006A5553" w:rsidRDefault="006A5553">
      <w:pPr>
        <w:jc w:val="both"/>
        <w:rPr>
          <w:rFonts w:ascii="Times New Roman" w:hAnsi="Times New Roman"/>
          <w:b/>
          <w:sz w:val="28"/>
          <w:szCs w:val="28"/>
          <w:lang w:val="ru-RU"/>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370CB5">
        <w:rPr>
          <w:rFonts w:ascii="Times New Roman" w:hAnsi="Times New Roman"/>
          <w:b/>
          <w:sz w:val="28"/>
          <w:szCs w:val="28"/>
          <w:lang w:val="ru-RU"/>
        </w:rPr>
        <w:t>49</w:t>
      </w:r>
      <w:r>
        <w:rPr>
          <w:rFonts w:ascii="Times New Roman" w:hAnsi="Times New Roman"/>
          <w:b/>
          <w:sz w:val="28"/>
          <w:szCs w:val="28"/>
          <w:lang w:val="ru-RU"/>
        </w:rPr>
        <w:t>- Параметры поражающих факторов при авариях с АХОВ при разгерметизации ёмкости транспортировки на транспортной магистрали (сценарий 3)</w:t>
      </w:r>
    </w:p>
    <w:p w:rsidR="006A5553" w:rsidRDefault="006A5553">
      <w:pPr>
        <w:jc w:val="both"/>
        <w:rPr>
          <w:rFonts w:ascii="Times New Roman" w:hAnsi="Times New Roman"/>
          <w:b/>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833"/>
        <w:gridCol w:w="2321"/>
        <w:gridCol w:w="2349"/>
      </w:tblGrid>
      <w:tr w:rsidR="006A5553">
        <w:trPr>
          <w:cantSplit/>
          <w:tblHeader/>
          <w:jc w:val="center"/>
        </w:trPr>
        <w:tc>
          <w:tcPr>
            <w:tcW w:w="340" w:type="pct"/>
            <w:vMerge w:val="restart"/>
            <w:vAlign w:val="center"/>
          </w:tcPr>
          <w:p w:rsidR="006A5553" w:rsidRDefault="007E5725">
            <w:pPr>
              <w:jc w:val="center"/>
              <w:rPr>
                <w:rFonts w:ascii="Times New Roman" w:hAnsi="Times New Roman"/>
                <w:b/>
                <w:sz w:val="24"/>
                <w:szCs w:val="24"/>
              </w:rPr>
            </w:pPr>
            <w:r>
              <w:rPr>
                <w:rFonts w:ascii="Times New Roman" w:hAnsi="Times New Roman"/>
                <w:b/>
                <w:sz w:val="24"/>
                <w:szCs w:val="24"/>
              </w:rPr>
              <w:t>№ п/п</w:t>
            </w:r>
          </w:p>
        </w:tc>
        <w:tc>
          <w:tcPr>
            <w:tcW w:w="2370" w:type="pct"/>
            <w:vMerge w:val="restart"/>
            <w:vAlign w:val="center"/>
          </w:tcPr>
          <w:p w:rsidR="006A5553" w:rsidRDefault="007E5725">
            <w:pPr>
              <w:jc w:val="center"/>
              <w:rPr>
                <w:rFonts w:ascii="Times New Roman" w:hAnsi="Times New Roman"/>
                <w:b/>
                <w:sz w:val="24"/>
                <w:szCs w:val="24"/>
              </w:rPr>
            </w:pPr>
            <w:r>
              <w:rPr>
                <w:rFonts w:ascii="Times New Roman" w:hAnsi="Times New Roman"/>
                <w:b/>
                <w:sz w:val="24"/>
                <w:szCs w:val="24"/>
              </w:rPr>
              <w:t>параметры</w:t>
            </w:r>
          </w:p>
        </w:tc>
        <w:tc>
          <w:tcPr>
            <w:tcW w:w="2290" w:type="pct"/>
            <w:gridSpan w:val="2"/>
            <w:vAlign w:val="center"/>
          </w:tcPr>
          <w:p w:rsidR="006A5553" w:rsidRDefault="007E5725">
            <w:pPr>
              <w:jc w:val="center"/>
              <w:rPr>
                <w:rFonts w:ascii="Times New Roman" w:hAnsi="Times New Roman"/>
                <w:b/>
                <w:sz w:val="24"/>
                <w:szCs w:val="24"/>
              </w:rPr>
            </w:pPr>
            <w:r>
              <w:rPr>
                <w:rFonts w:ascii="Times New Roman" w:hAnsi="Times New Roman"/>
                <w:b/>
                <w:sz w:val="24"/>
                <w:szCs w:val="24"/>
              </w:rPr>
              <w:t>сильнодействующие ядовитые вещества</w:t>
            </w:r>
          </w:p>
        </w:tc>
      </w:tr>
      <w:tr w:rsidR="006A5553">
        <w:trPr>
          <w:cantSplit/>
          <w:tblHeader/>
          <w:jc w:val="center"/>
        </w:trPr>
        <w:tc>
          <w:tcPr>
            <w:tcW w:w="340" w:type="pct"/>
            <w:vMerge/>
            <w:vAlign w:val="center"/>
          </w:tcPr>
          <w:p w:rsidR="006A5553" w:rsidRDefault="006A5553">
            <w:pPr>
              <w:jc w:val="center"/>
              <w:rPr>
                <w:rFonts w:ascii="Times New Roman" w:hAnsi="Times New Roman"/>
                <w:b/>
                <w:sz w:val="24"/>
                <w:szCs w:val="24"/>
              </w:rPr>
            </w:pPr>
          </w:p>
        </w:tc>
        <w:tc>
          <w:tcPr>
            <w:tcW w:w="2370" w:type="pct"/>
            <w:vMerge/>
            <w:vAlign w:val="center"/>
          </w:tcPr>
          <w:p w:rsidR="006A5553" w:rsidRDefault="006A5553">
            <w:pPr>
              <w:jc w:val="center"/>
              <w:rPr>
                <w:rFonts w:ascii="Times New Roman" w:hAnsi="Times New Roman"/>
                <w:b/>
                <w:sz w:val="24"/>
                <w:szCs w:val="24"/>
              </w:rPr>
            </w:pPr>
          </w:p>
        </w:tc>
        <w:tc>
          <w:tcPr>
            <w:tcW w:w="1138" w:type="pct"/>
            <w:vAlign w:val="center"/>
          </w:tcPr>
          <w:p w:rsidR="006A5553" w:rsidRDefault="007E5725">
            <w:pPr>
              <w:jc w:val="center"/>
              <w:rPr>
                <w:rFonts w:ascii="Times New Roman" w:hAnsi="Times New Roman"/>
                <w:b/>
                <w:sz w:val="24"/>
                <w:szCs w:val="24"/>
              </w:rPr>
            </w:pPr>
            <w:r>
              <w:rPr>
                <w:rFonts w:ascii="Times New Roman" w:hAnsi="Times New Roman"/>
                <w:b/>
                <w:sz w:val="24"/>
                <w:szCs w:val="24"/>
              </w:rPr>
              <w:t>аммиак</w:t>
            </w:r>
          </w:p>
        </w:tc>
        <w:tc>
          <w:tcPr>
            <w:tcW w:w="1152" w:type="pct"/>
            <w:vAlign w:val="center"/>
          </w:tcPr>
          <w:p w:rsidR="006A5553" w:rsidRDefault="007E5725">
            <w:pPr>
              <w:jc w:val="center"/>
              <w:rPr>
                <w:rFonts w:ascii="Times New Roman" w:hAnsi="Times New Roman"/>
                <w:b/>
                <w:sz w:val="24"/>
                <w:szCs w:val="24"/>
              </w:rPr>
            </w:pPr>
            <w:r>
              <w:rPr>
                <w:rFonts w:ascii="Times New Roman" w:hAnsi="Times New Roman"/>
                <w:b/>
                <w:sz w:val="24"/>
                <w:szCs w:val="24"/>
              </w:rPr>
              <w:t>хлор</w:t>
            </w:r>
          </w:p>
        </w:tc>
      </w:tr>
      <w:tr w:rsidR="006A5553">
        <w:trPr>
          <w:jc w:val="center"/>
        </w:trPr>
        <w:tc>
          <w:tcPr>
            <w:tcW w:w="340" w:type="pct"/>
            <w:vAlign w:val="center"/>
          </w:tcPr>
          <w:p w:rsidR="006A5553" w:rsidRDefault="007E5725">
            <w:pPr>
              <w:jc w:val="center"/>
              <w:rPr>
                <w:rFonts w:ascii="Times New Roman" w:hAnsi="Times New Roman"/>
                <w:sz w:val="24"/>
                <w:szCs w:val="24"/>
              </w:rPr>
            </w:pPr>
            <w:r>
              <w:rPr>
                <w:rFonts w:ascii="Times New Roman" w:hAnsi="Times New Roman"/>
                <w:sz w:val="24"/>
                <w:szCs w:val="24"/>
              </w:rPr>
              <w:t>1</w:t>
            </w:r>
          </w:p>
        </w:tc>
        <w:tc>
          <w:tcPr>
            <w:tcW w:w="2370" w:type="pct"/>
          </w:tcPr>
          <w:p w:rsidR="006A5553" w:rsidRDefault="007E5725">
            <w:pPr>
              <w:jc w:val="both"/>
              <w:rPr>
                <w:rFonts w:ascii="Times New Roman" w:hAnsi="Times New Roman"/>
                <w:sz w:val="24"/>
                <w:szCs w:val="24"/>
              </w:rPr>
            </w:pPr>
            <w:r>
              <w:rPr>
                <w:rFonts w:ascii="Times New Roman" w:hAnsi="Times New Roman"/>
                <w:sz w:val="24"/>
                <w:szCs w:val="24"/>
              </w:rPr>
              <w:t>масса пролившегося АХОВ, т</w:t>
            </w:r>
          </w:p>
        </w:tc>
        <w:tc>
          <w:tcPr>
            <w:tcW w:w="1138" w:type="pct"/>
            <w:vAlign w:val="center"/>
          </w:tcPr>
          <w:p w:rsidR="006A5553" w:rsidRDefault="007E5725">
            <w:pPr>
              <w:jc w:val="center"/>
              <w:rPr>
                <w:rFonts w:ascii="Times New Roman" w:hAnsi="Times New Roman"/>
                <w:sz w:val="24"/>
                <w:szCs w:val="24"/>
              </w:rPr>
            </w:pPr>
            <w:r>
              <w:rPr>
                <w:rFonts w:ascii="Times New Roman" w:hAnsi="Times New Roman"/>
                <w:sz w:val="24"/>
                <w:szCs w:val="24"/>
              </w:rPr>
              <w:t>5</w:t>
            </w:r>
          </w:p>
        </w:tc>
        <w:tc>
          <w:tcPr>
            <w:tcW w:w="1152" w:type="pct"/>
            <w:vAlign w:val="center"/>
          </w:tcPr>
          <w:p w:rsidR="006A5553" w:rsidRDefault="007E5725">
            <w:pPr>
              <w:jc w:val="center"/>
              <w:rPr>
                <w:rFonts w:ascii="Times New Roman" w:hAnsi="Times New Roman"/>
                <w:sz w:val="24"/>
                <w:szCs w:val="24"/>
              </w:rPr>
            </w:pPr>
            <w:r>
              <w:rPr>
                <w:rFonts w:ascii="Times New Roman" w:hAnsi="Times New Roman"/>
                <w:sz w:val="24"/>
                <w:szCs w:val="24"/>
              </w:rPr>
              <w:t>0,9</w:t>
            </w:r>
          </w:p>
        </w:tc>
      </w:tr>
      <w:tr w:rsidR="006A5553">
        <w:trPr>
          <w:jc w:val="center"/>
        </w:trPr>
        <w:tc>
          <w:tcPr>
            <w:tcW w:w="340" w:type="pct"/>
            <w:vAlign w:val="center"/>
          </w:tcPr>
          <w:p w:rsidR="006A5553" w:rsidRDefault="007E5725">
            <w:pPr>
              <w:jc w:val="center"/>
              <w:rPr>
                <w:rFonts w:ascii="Times New Roman" w:hAnsi="Times New Roman"/>
                <w:sz w:val="24"/>
                <w:szCs w:val="24"/>
              </w:rPr>
            </w:pPr>
            <w:r>
              <w:rPr>
                <w:rFonts w:ascii="Times New Roman" w:hAnsi="Times New Roman"/>
                <w:sz w:val="24"/>
                <w:szCs w:val="24"/>
              </w:rPr>
              <w:t>2</w:t>
            </w:r>
          </w:p>
        </w:tc>
        <w:tc>
          <w:tcPr>
            <w:tcW w:w="2370" w:type="pct"/>
          </w:tcPr>
          <w:p w:rsidR="006A5553" w:rsidRDefault="007E5725">
            <w:pPr>
              <w:jc w:val="both"/>
              <w:rPr>
                <w:rFonts w:ascii="Times New Roman" w:hAnsi="Times New Roman"/>
                <w:sz w:val="24"/>
                <w:szCs w:val="24"/>
                <w:lang w:val="ru-RU"/>
              </w:rPr>
            </w:pPr>
            <w:r>
              <w:rPr>
                <w:rFonts w:ascii="Times New Roman" w:hAnsi="Times New Roman"/>
                <w:sz w:val="24"/>
                <w:szCs w:val="24"/>
                <w:lang w:val="ru-RU"/>
              </w:rPr>
              <w:t>количество АХОВ в первичном облаке, т</w:t>
            </w:r>
          </w:p>
        </w:tc>
        <w:tc>
          <w:tcPr>
            <w:tcW w:w="1138" w:type="pct"/>
            <w:vAlign w:val="center"/>
          </w:tcPr>
          <w:p w:rsidR="006A5553" w:rsidRDefault="007E5725">
            <w:pPr>
              <w:jc w:val="center"/>
              <w:rPr>
                <w:rFonts w:ascii="Times New Roman" w:hAnsi="Times New Roman"/>
                <w:sz w:val="24"/>
                <w:szCs w:val="24"/>
              </w:rPr>
            </w:pPr>
            <w:r>
              <w:rPr>
                <w:rFonts w:ascii="Times New Roman" w:hAnsi="Times New Roman"/>
                <w:sz w:val="24"/>
                <w:szCs w:val="24"/>
              </w:rPr>
              <w:t>0,02</w:t>
            </w:r>
          </w:p>
        </w:tc>
        <w:tc>
          <w:tcPr>
            <w:tcW w:w="1152" w:type="pct"/>
            <w:vAlign w:val="center"/>
          </w:tcPr>
          <w:p w:rsidR="006A5553" w:rsidRDefault="007E5725">
            <w:pPr>
              <w:jc w:val="center"/>
              <w:rPr>
                <w:rFonts w:ascii="Times New Roman" w:hAnsi="Times New Roman"/>
                <w:sz w:val="24"/>
                <w:szCs w:val="24"/>
              </w:rPr>
            </w:pPr>
            <w:r>
              <w:rPr>
                <w:rFonts w:ascii="Times New Roman" w:hAnsi="Times New Roman"/>
                <w:sz w:val="24"/>
                <w:szCs w:val="24"/>
              </w:rPr>
              <w:t>0,10</w:t>
            </w:r>
          </w:p>
        </w:tc>
      </w:tr>
      <w:tr w:rsidR="006A5553">
        <w:trPr>
          <w:jc w:val="center"/>
        </w:trPr>
        <w:tc>
          <w:tcPr>
            <w:tcW w:w="340" w:type="pct"/>
            <w:vAlign w:val="center"/>
          </w:tcPr>
          <w:p w:rsidR="006A5553" w:rsidRDefault="007E5725">
            <w:pPr>
              <w:jc w:val="center"/>
              <w:rPr>
                <w:rFonts w:ascii="Times New Roman" w:hAnsi="Times New Roman"/>
                <w:sz w:val="24"/>
                <w:szCs w:val="24"/>
              </w:rPr>
            </w:pPr>
            <w:r>
              <w:rPr>
                <w:rFonts w:ascii="Times New Roman" w:hAnsi="Times New Roman"/>
                <w:sz w:val="24"/>
                <w:szCs w:val="24"/>
              </w:rPr>
              <w:t>3</w:t>
            </w:r>
          </w:p>
        </w:tc>
        <w:tc>
          <w:tcPr>
            <w:tcW w:w="2370" w:type="pct"/>
          </w:tcPr>
          <w:p w:rsidR="006A5553" w:rsidRDefault="007E5725">
            <w:pPr>
              <w:jc w:val="both"/>
              <w:rPr>
                <w:rFonts w:ascii="Times New Roman" w:hAnsi="Times New Roman"/>
                <w:sz w:val="24"/>
                <w:szCs w:val="24"/>
              </w:rPr>
            </w:pPr>
            <w:r>
              <w:rPr>
                <w:rFonts w:ascii="Times New Roman" w:hAnsi="Times New Roman"/>
                <w:sz w:val="24"/>
                <w:szCs w:val="24"/>
              </w:rPr>
              <w:t>время испарения АХОВ</w:t>
            </w:r>
          </w:p>
        </w:tc>
        <w:tc>
          <w:tcPr>
            <w:tcW w:w="1138" w:type="pct"/>
            <w:vAlign w:val="center"/>
          </w:tcPr>
          <w:p w:rsidR="006A5553" w:rsidRDefault="007E5725">
            <w:pPr>
              <w:jc w:val="center"/>
              <w:rPr>
                <w:rFonts w:ascii="Times New Roman" w:hAnsi="Times New Roman"/>
                <w:sz w:val="24"/>
                <w:szCs w:val="24"/>
              </w:rPr>
            </w:pPr>
            <w:r>
              <w:rPr>
                <w:rFonts w:ascii="Times New Roman" w:hAnsi="Times New Roman"/>
                <w:sz w:val="24"/>
                <w:szCs w:val="24"/>
              </w:rPr>
              <w:t>1 ч. 21 мин</w:t>
            </w:r>
          </w:p>
        </w:tc>
        <w:tc>
          <w:tcPr>
            <w:tcW w:w="1152" w:type="pct"/>
            <w:vAlign w:val="center"/>
          </w:tcPr>
          <w:p w:rsidR="006A5553" w:rsidRDefault="007E5725">
            <w:pPr>
              <w:jc w:val="center"/>
              <w:rPr>
                <w:rFonts w:ascii="Times New Roman" w:hAnsi="Times New Roman"/>
                <w:sz w:val="24"/>
                <w:szCs w:val="24"/>
              </w:rPr>
            </w:pPr>
            <w:r>
              <w:rPr>
                <w:rFonts w:ascii="Times New Roman" w:hAnsi="Times New Roman"/>
                <w:sz w:val="24"/>
                <w:szCs w:val="24"/>
              </w:rPr>
              <w:t>1 ч. 29 мин</w:t>
            </w:r>
          </w:p>
        </w:tc>
      </w:tr>
      <w:tr w:rsidR="006A5553">
        <w:trPr>
          <w:jc w:val="center"/>
        </w:trPr>
        <w:tc>
          <w:tcPr>
            <w:tcW w:w="340" w:type="pct"/>
            <w:vAlign w:val="center"/>
          </w:tcPr>
          <w:p w:rsidR="006A5553" w:rsidRDefault="007E5725">
            <w:pPr>
              <w:jc w:val="center"/>
              <w:rPr>
                <w:rFonts w:ascii="Times New Roman" w:hAnsi="Times New Roman"/>
                <w:sz w:val="24"/>
                <w:szCs w:val="24"/>
              </w:rPr>
            </w:pPr>
            <w:r>
              <w:rPr>
                <w:rFonts w:ascii="Times New Roman" w:hAnsi="Times New Roman"/>
                <w:sz w:val="24"/>
                <w:szCs w:val="24"/>
              </w:rPr>
              <w:t>4</w:t>
            </w:r>
          </w:p>
        </w:tc>
        <w:tc>
          <w:tcPr>
            <w:tcW w:w="2370" w:type="pct"/>
          </w:tcPr>
          <w:p w:rsidR="006A5553" w:rsidRDefault="007E5725">
            <w:pPr>
              <w:jc w:val="both"/>
              <w:rPr>
                <w:rFonts w:ascii="Times New Roman" w:hAnsi="Times New Roman"/>
                <w:sz w:val="24"/>
                <w:szCs w:val="24"/>
                <w:lang w:val="ru-RU"/>
              </w:rPr>
            </w:pPr>
            <w:r>
              <w:rPr>
                <w:rFonts w:ascii="Times New Roman" w:hAnsi="Times New Roman"/>
                <w:sz w:val="24"/>
                <w:szCs w:val="24"/>
                <w:lang w:val="ru-RU"/>
              </w:rPr>
              <w:t>количество АХОВ во вторичном облаке, т</w:t>
            </w:r>
          </w:p>
        </w:tc>
        <w:tc>
          <w:tcPr>
            <w:tcW w:w="1138" w:type="pct"/>
            <w:vAlign w:val="center"/>
          </w:tcPr>
          <w:p w:rsidR="006A5553" w:rsidRDefault="007E5725">
            <w:pPr>
              <w:jc w:val="center"/>
              <w:rPr>
                <w:rFonts w:ascii="Times New Roman" w:hAnsi="Times New Roman"/>
                <w:sz w:val="24"/>
                <w:szCs w:val="24"/>
              </w:rPr>
            </w:pPr>
            <w:r>
              <w:rPr>
                <w:rFonts w:ascii="Times New Roman" w:hAnsi="Times New Roman"/>
                <w:sz w:val="24"/>
                <w:szCs w:val="24"/>
              </w:rPr>
              <w:t>0,12</w:t>
            </w:r>
          </w:p>
        </w:tc>
        <w:tc>
          <w:tcPr>
            <w:tcW w:w="1152" w:type="pct"/>
            <w:vAlign w:val="center"/>
          </w:tcPr>
          <w:p w:rsidR="006A5553" w:rsidRDefault="007E5725">
            <w:pPr>
              <w:jc w:val="center"/>
              <w:rPr>
                <w:rFonts w:ascii="Times New Roman" w:hAnsi="Times New Roman"/>
                <w:sz w:val="24"/>
                <w:szCs w:val="24"/>
              </w:rPr>
            </w:pPr>
            <w:r>
              <w:rPr>
                <w:rFonts w:ascii="Times New Roman" w:hAnsi="Times New Roman"/>
                <w:sz w:val="24"/>
                <w:szCs w:val="24"/>
              </w:rPr>
              <w:t>0,49</w:t>
            </w:r>
          </w:p>
        </w:tc>
      </w:tr>
      <w:tr w:rsidR="006A5553">
        <w:trPr>
          <w:cantSplit/>
          <w:jc w:val="center"/>
        </w:trPr>
        <w:tc>
          <w:tcPr>
            <w:tcW w:w="340" w:type="pct"/>
            <w:vAlign w:val="center"/>
          </w:tcPr>
          <w:p w:rsidR="006A5553" w:rsidRDefault="007E5725">
            <w:pPr>
              <w:jc w:val="center"/>
              <w:rPr>
                <w:rFonts w:ascii="Times New Roman" w:hAnsi="Times New Roman"/>
                <w:sz w:val="24"/>
                <w:szCs w:val="24"/>
              </w:rPr>
            </w:pPr>
            <w:r>
              <w:rPr>
                <w:rFonts w:ascii="Times New Roman" w:hAnsi="Times New Roman"/>
                <w:sz w:val="24"/>
                <w:szCs w:val="24"/>
              </w:rPr>
              <w:t>5</w:t>
            </w:r>
          </w:p>
        </w:tc>
        <w:tc>
          <w:tcPr>
            <w:tcW w:w="2370" w:type="pct"/>
          </w:tcPr>
          <w:p w:rsidR="006A5553" w:rsidRDefault="007E5725">
            <w:pPr>
              <w:jc w:val="both"/>
              <w:rPr>
                <w:rFonts w:ascii="Times New Roman" w:hAnsi="Times New Roman"/>
                <w:sz w:val="24"/>
                <w:szCs w:val="24"/>
                <w:lang w:val="ru-RU"/>
              </w:rPr>
            </w:pPr>
            <w:r>
              <w:rPr>
                <w:rFonts w:ascii="Times New Roman" w:hAnsi="Times New Roman"/>
                <w:sz w:val="24"/>
                <w:szCs w:val="24"/>
                <w:lang w:val="ru-RU"/>
              </w:rPr>
              <w:t>время от начала аварии, час</w:t>
            </w:r>
          </w:p>
        </w:tc>
        <w:tc>
          <w:tcPr>
            <w:tcW w:w="2290" w:type="pct"/>
            <w:gridSpan w:val="2"/>
            <w:vAlign w:val="center"/>
          </w:tcPr>
          <w:p w:rsidR="006A5553" w:rsidRDefault="007E5725">
            <w:pPr>
              <w:jc w:val="center"/>
              <w:rPr>
                <w:rFonts w:ascii="Times New Roman" w:hAnsi="Times New Roman"/>
                <w:sz w:val="24"/>
                <w:szCs w:val="24"/>
              </w:rPr>
            </w:pPr>
            <w:r>
              <w:rPr>
                <w:rFonts w:ascii="Times New Roman" w:hAnsi="Times New Roman"/>
                <w:sz w:val="24"/>
                <w:szCs w:val="24"/>
              </w:rPr>
              <w:t>1</w:t>
            </w:r>
          </w:p>
        </w:tc>
      </w:tr>
      <w:tr w:rsidR="006A5553">
        <w:trPr>
          <w:jc w:val="center"/>
        </w:trPr>
        <w:tc>
          <w:tcPr>
            <w:tcW w:w="340" w:type="pct"/>
            <w:vAlign w:val="center"/>
          </w:tcPr>
          <w:p w:rsidR="006A5553" w:rsidRDefault="007E5725">
            <w:pPr>
              <w:jc w:val="center"/>
              <w:rPr>
                <w:rFonts w:ascii="Times New Roman" w:hAnsi="Times New Roman"/>
                <w:sz w:val="24"/>
                <w:szCs w:val="24"/>
              </w:rPr>
            </w:pPr>
            <w:r>
              <w:rPr>
                <w:rFonts w:ascii="Times New Roman" w:hAnsi="Times New Roman"/>
                <w:sz w:val="24"/>
                <w:szCs w:val="24"/>
              </w:rPr>
              <w:t>6</w:t>
            </w:r>
          </w:p>
        </w:tc>
        <w:tc>
          <w:tcPr>
            <w:tcW w:w="2370" w:type="pct"/>
          </w:tcPr>
          <w:p w:rsidR="006A5553" w:rsidRDefault="007E5725">
            <w:pPr>
              <w:jc w:val="both"/>
              <w:rPr>
                <w:rFonts w:ascii="Times New Roman" w:hAnsi="Times New Roman"/>
                <w:sz w:val="24"/>
                <w:szCs w:val="24"/>
                <w:lang w:val="ru-RU"/>
              </w:rPr>
            </w:pPr>
            <w:r>
              <w:rPr>
                <w:rFonts w:ascii="Times New Roman" w:hAnsi="Times New Roman"/>
                <w:sz w:val="24"/>
                <w:szCs w:val="24"/>
                <w:lang w:val="ru-RU"/>
              </w:rPr>
              <w:t>полная глубина зоны заражения, км</w:t>
            </w:r>
          </w:p>
        </w:tc>
        <w:tc>
          <w:tcPr>
            <w:tcW w:w="1138" w:type="pct"/>
            <w:vAlign w:val="center"/>
          </w:tcPr>
          <w:p w:rsidR="006A5553" w:rsidRDefault="007E5725">
            <w:pPr>
              <w:jc w:val="center"/>
              <w:rPr>
                <w:rFonts w:ascii="Times New Roman" w:hAnsi="Times New Roman"/>
                <w:sz w:val="24"/>
                <w:szCs w:val="24"/>
              </w:rPr>
            </w:pPr>
            <w:r>
              <w:rPr>
                <w:rFonts w:ascii="Times New Roman" w:hAnsi="Times New Roman"/>
                <w:sz w:val="24"/>
                <w:szCs w:val="24"/>
              </w:rPr>
              <w:t>1,61</w:t>
            </w:r>
          </w:p>
        </w:tc>
        <w:tc>
          <w:tcPr>
            <w:tcW w:w="1152" w:type="pct"/>
            <w:vAlign w:val="center"/>
          </w:tcPr>
          <w:p w:rsidR="006A5553" w:rsidRDefault="007E5725">
            <w:pPr>
              <w:jc w:val="center"/>
              <w:rPr>
                <w:rFonts w:ascii="Times New Roman" w:hAnsi="Times New Roman"/>
                <w:sz w:val="24"/>
                <w:szCs w:val="24"/>
              </w:rPr>
            </w:pPr>
            <w:r>
              <w:rPr>
                <w:rFonts w:ascii="Times New Roman" w:hAnsi="Times New Roman"/>
                <w:sz w:val="24"/>
                <w:szCs w:val="24"/>
              </w:rPr>
              <w:t>3,75</w:t>
            </w:r>
          </w:p>
        </w:tc>
      </w:tr>
      <w:tr w:rsidR="006A5553">
        <w:trPr>
          <w:jc w:val="center"/>
        </w:trPr>
        <w:tc>
          <w:tcPr>
            <w:tcW w:w="340" w:type="pct"/>
            <w:vAlign w:val="center"/>
          </w:tcPr>
          <w:p w:rsidR="006A5553" w:rsidRDefault="007E5725">
            <w:pPr>
              <w:jc w:val="center"/>
              <w:rPr>
                <w:rFonts w:ascii="Times New Roman" w:hAnsi="Times New Roman"/>
                <w:sz w:val="24"/>
                <w:szCs w:val="24"/>
              </w:rPr>
            </w:pPr>
            <w:r>
              <w:rPr>
                <w:rFonts w:ascii="Times New Roman" w:hAnsi="Times New Roman"/>
                <w:sz w:val="24"/>
                <w:szCs w:val="24"/>
              </w:rPr>
              <w:t>7</w:t>
            </w:r>
          </w:p>
        </w:tc>
        <w:tc>
          <w:tcPr>
            <w:tcW w:w="2370" w:type="pct"/>
          </w:tcPr>
          <w:p w:rsidR="006A5553" w:rsidRDefault="007E5725">
            <w:pPr>
              <w:jc w:val="both"/>
              <w:rPr>
                <w:rFonts w:ascii="Times New Roman" w:hAnsi="Times New Roman"/>
                <w:sz w:val="24"/>
                <w:szCs w:val="24"/>
              </w:rPr>
            </w:pPr>
            <w:r>
              <w:rPr>
                <w:rFonts w:ascii="Times New Roman" w:hAnsi="Times New Roman"/>
                <w:sz w:val="24"/>
                <w:szCs w:val="24"/>
              </w:rPr>
              <w:t>глубина первичной зоны заражения</w:t>
            </w:r>
          </w:p>
        </w:tc>
        <w:tc>
          <w:tcPr>
            <w:tcW w:w="1138" w:type="pct"/>
            <w:vAlign w:val="center"/>
          </w:tcPr>
          <w:p w:rsidR="006A5553" w:rsidRDefault="007E5725">
            <w:pPr>
              <w:jc w:val="center"/>
              <w:rPr>
                <w:rFonts w:ascii="Times New Roman" w:hAnsi="Times New Roman"/>
                <w:sz w:val="24"/>
                <w:szCs w:val="24"/>
              </w:rPr>
            </w:pPr>
            <w:r>
              <w:rPr>
                <w:rFonts w:ascii="Times New Roman" w:hAnsi="Times New Roman"/>
                <w:sz w:val="24"/>
                <w:szCs w:val="24"/>
              </w:rPr>
              <w:t>1,6</w:t>
            </w:r>
          </w:p>
        </w:tc>
        <w:tc>
          <w:tcPr>
            <w:tcW w:w="1152" w:type="pct"/>
            <w:vAlign w:val="center"/>
          </w:tcPr>
          <w:p w:rsidR="006A5553" w:rsidRDefault="007E5725">
            <w:pPr>
              <w:jc w:val="center"/>
              <w:rPr>
                <w:rFonts w:ascii="Times New Roman" w:hAnsi="Times New Roman"/>
                <w:sz w:val="24"/>
                <w:szCs w:val="24"/>
              </w:rPr>
            </w:pPr>
            <w:r>
              <w:rPr>
                <w:rFonts w:ascii="Times New Roman" w:hAnsi="Times New Roman"/>
                <w:sz w:val="24"/>
                <w:szCs w:val="24"/>
              </w:rPr>
              <w:t>3,7</w:t>
            </w:r>
          </w:p>
        </w:tc>
      </w:tr>
      <w:tr w:rsidR="006A5553">
        <w:trPr>
          <w:jc w:val="center"/>
        </w:trPr>
        <w:tc>
          <w:tcPr>
            <w:tcW w:w="340" w:type="pct"/>
            <w:vAlign w:val="center"/>
          </w:tcPr>
          <w:p w:rsidR="006A5553" w:rsidRDefault="007E5725">
            <w:pPr>
              <w:jc w:val="center"/>
              <w:rPr>
                <w:rFonts w:ascii="Times New Roman" w:hAnsi="Times New Roman"/>
                <w:sz w:val="24"/>
                <w:szCs w:val="24"/>
              </w:rPr>
            </w:pPr>
            <w:r>
              <w:rPr>
                <w:rFonts w:ascii="Times New Roman" w:hAnsi="Times New Roman"/>
                <w:sz w:val="24"/>
                <w:szCs w:val="24"/>
              </w:rPr>
              <w:t>8</w:t>
            </w:r>
          </w:p>
        </w:tc>
        <w:tc>
          <w:tcPr>
            <w:tcW w:w="2370" w:type="pct"/>
          </w:tcPr>
          <w:p w:rsidR="006A5553" w:rsidRDefault="007E5725">
            <w:pPr>
              <w:jc w:val="both"/>
              <w:rPr>
                <w:rFonts w:ascii="Times New Roman" w:hAnsi="Times New Roman"/>
                <w:sz w:val="24"/>
                <w:szCs w:val="24"/>
              </w:rPr>
            </w:pPr>
            <w:r>
              <w:rPr>
                <w:rFonts w:ascii="Times New Roman" w:hAnsi="Times New Roman"/>
                <w:sz w:val="24"/>
                <w:szCs w:val="24"/>
              </w:rPr>
              <w:t>глубина вторичной зоны заражения</w:t>
            </w:r>
          </w:p>
        </w:tc>
        <w:tc>
          <w:tcPr>
            <w:tcW w:w="1138" w:type="pct"/>
            <w:vAlign w:val="center"/>
          </w:tcPr>
          <w:p w:rsidR="006A5553" w:rsidRDefault="007E5725">
            <w:pPr>
              <w:jc w:val="center"/>
              <w:rPr>
                <w:rFonts w:ascii="Times New Roman" w:hAnsi="Times New Roman"/>
                <w:sz w:val="24"/>
                <w:szCs w:val="24"/>
              </w:rPr>
            </w:pPr>
            <w:r>
              <w:rPr>
                <w:rFonts w:ascii="Times New Roman" w:hAnsi="Times New Roman"/>
                <w:sz w:val="24"/>
                <w:szCs w:val="24"/>
              </w:rPr>
              <w:t>1,8</w:t>
            </w:r>
          </w:p>
        </w:tc>
        <w:tc>
          <w:tcPr>
            <w:tcW w:w="1152" w:type="pct"/>
            <w:vAlign w:val="center"/>
          </w:tcPr>
          <w:p w:rsidR="006A5553" w:rsidRDefault="007E5725">
            <w:pPr>
              <w:jc w:val="center"/>
              <w:rPr>
                <w:rFonts w:ascii="Times New Roman" w:hAnsi="Times New Roman"/>
                <w:sz w:val="24"/>
                <w:szCs w:val="24"/>
              </w:rPr>
            </w:pPr>
            <w:r>
              <w:rPr>
                <w:rFonts w:ascii="Times New Roman" w:hAnsi="Times New Roman"/>
                <w:sz w:val="24"/>
                <w:szCs w:val="24"/>
              </w:rPr>
              <w:t>4,3</w:t>
            </w:r>
          </w:p>
        </w:tc>
      </w:tr>
      <w:tr w:rsidR="006A5553">
        <w:trPr>
          <w:jc w:val="center"/>
        </w:trPr>
        <w:tc>
          <w:tcPr>
            <w:tcW w:w="340" w:type="pct"/>
            <w:vAlign w:val="center"/>
          </w:tcPr>
          <w:p w:rsidR="006A5553" w:rsidRDefault="007E5725">
            <w:pPr>
              <w:jc w:val="center"/>
              <w:rPr>
                <w:rFonts w:ascii="Times New Roman" w:hAnsi="Times New Roman"/>
                <w:sz w:val="24"/>
                <w:szCs w:val="24"/>
              </w:rPr>
            </w:pPr>
            <w:r>
              <w:rPr>
                <w:rFonts w:ascii="Times New Roman" w:hAnsi="Times New Roman"/>
                <w:sz w:val="24"/>
                <w:szCs w:val="24"/>
              </w:rPr>
              <w:t>9</w:t>
            </w:r>
          </w:p>
        </w:tc>
        <w:tc>
          <w:tcPr>
            <w:tcW w:w="2370" w:type="pct"/>
          </w:tcPr>
          <w:p w:rsidR="006A5553" w:rsidRDefault="007E5725">
            <w:pPr>
              <w:jc w:val="both"/>
              <w:rPr>
                <w:rFonts w:ascii="Times New Roman" w:hAnsi="Times New Roman"/>
                <w:sz w:val="24"/>
                <w:szCs w:val="24"/>
                <w:lang w:val="ru-RU"/>
              </w:rPr>
            </w:pPr>
            <w:r>
              <w:rPr>
                <w:rFonts w:ascii="Times New Roman" w:hAnsi="Times New Roman"/>
                <w:sz w:val="24"/>
                <w:szCs w:val="24"/>
                <w:lang w:val="ru-RU"/>
              </w:rPr>
              <w:t>площадь зоны фактического заражения, км</w:t>
            </w:r>
            <w:r>
              <w:rPr>
                <w:rFonts w:ascii="Times New Roman" w:hAnsi="Times New Roman"/>
                <w:sz w:val="24"/>
                <w:szCs w:val="24"/>
                <w:vertAlign w:val="superscript"/>
                <w:lang w:val="ru-RU"/>
              </w:rPr>
              <w:t>2</w:t>
            </w:r>
          </w:p>
        </w:tc>
        <w:tc>
          <w:tcPr>
            <w:tcW w:w="1138" w:type="pct"/>
            <w:vAlign w:val="center"/>
          </w:tcPr>
          <w:p w:rsidR="006A5553" w:rsidRDefault="007E5725">
            <w:pPr>
              <w:jc w:val="center"/>
              <w:rPr>
                <w:rFonts w:ascii="Times New Roman" w:hAnsi="Times New Roman"/>
                <w:sz w:val="24"/>
                <w:szCs w:val="24"/>
              </w:rPr>
            </w:pPr>
            <w:r>
              <w:rPr>
                <w:rFonts w:ascii="Times New Roman" w:hAnsi="Times New Roman"/>
                <w:sz w:val="24"/>
                <w:szCs w:val="24"/>
              </w:rPr>
              <w:t>0,21</w:t>
            </w:r>
          </w:p>
        </w:tc>
        <w:tc>
          <w:tcPr>
            <w:tcW w:w="1152" w:type="pct"/>
            <w:vAlign w:val="center"/>
          </w:tcPr>
          <w:p w:rsidR="006A5553" w:rsidRDefault="007E5725">
            <w:pPr>
              <w:jc w:val="center"/>
              <w:rPr>
                <w:rFonts w:ascii="Times New Roman" w:hAnsi="Times New Roman"/>
                <w:sz w:val="24"/>
                <w:szCs w:val="24"/>
              </w:rPr>
            </w:pPr>
            <w:r>
              <w:rPr>
                <w:rFonts w:ascii="Times New Roman" w:hAnsi="Times New Roman"/>
                <w:sz w:val="24"/>
                <w:szCs w:val="24"/>
              </w:rPr>
              <w:t>1,14</w:t>
            </w:r>
          </w:p>
        </w:tc>
      </w:tr>
      <w:tr w:rsidR="006A5553">
        <w:trPr>
          <w:jc w:val="center"/>
        </w:trPr>
        <w:tc>
          <w:tcPr>
            <w:tcW w:w="340" w:type="pct"/>
            <w:vAlign w:val="center"/>
          </w:tcPr>
          <w:p w:rsidR="006A5553" w:rsidRDefault="007E5725">
            <w:pPr>
              <w:jc w:val="center"/>
              <w:rPr>
                <w:rFonts w:ascii="Times New Roman" w:hAnsi="Times New Roman"/>
                <w:sz w:val="24"/>
                <w:szCs w:val="24"/>
              </w:rPr>
            </w:pPr>
            <w:r>
              <w:rPr>
                <w:rFonts w:ascii="Times New Roman" w:hAnsi="Times New Roman"/>
                <w:sz w:val="24"/>
                <w:szCs w:val="24"/>
              </w:rPr>
              <w:t>10</w:t>
            </w:r>
          </w:p>
        </w:tc>
        <w:tc>
          <w:tcPr>
            <w:tcW w:w="2370" w:type="pct"/>
          </w:tcPr>
          <w:p w:rsidR="006A5553" w:rsidRDefault="007E5725">
            <w:pPr>
              <w:jc w:val="both"/>
              <w:rPr>
                <w:rFonts w:ascii="Times New Roman" w:hAnsi="Times New Roman"/>
                <w:sz w:val="24"/>
                <w:szCs w:val="24"/>
                <w:lang w:val="ru-RU"/>
              </w:rPr>
            </w:pPr>
            <w:r>
              <w:rPr>
                <w:rFonts w:ascii="Times New Roman" w:hAnsi="Times New Roman"/>
                <w:sz w:val="24"/>
                <w:szCs w:val="24"/>
                <w:lang w:val="ru-RU"/>
              </w:rPr>
              <w:t>площадь зоны вероятного заражения, км</w:t>
            </w:r>
            <w:r>
              <w:rPr>
                <w:rFonts w:ascii="Times New Roman" w:hAnsi="Times New Roman"/>
                <w:sz w:val="24"/>
                <w:szCs w:val="24"/>
                <w:vertAlign w:val="superscript"/>
                <w:lang w:val="ru-RU"/>
              </w:rPr>
              <w:t>2</w:t>
            </w:r>
          </w:p>
        </w:tc>
        <w:tc>
          <w:tcPr>
            <w:tcW w:w="1138" w:type="pct"/>
            <w:vAlign w:val="center"/>
          </w:tcPr>
          <w:p w:rsidR="006A5553" w:rsidRDefault="007E5725">
            <w:pPr>
              <w:jc w:val="center"/>
              <w:rPr>
                <w:rFonts w:ascii="Times New Roman" w:hAnsi="Times New Roman"/>
                <w:sz w:val="24"/>
                <w:szCs w:val="24"/>
              </w:rPr>
            </w:pPr>
            <w:r>
              <w:rPr>
                <w:rFonts w:ascii="Times New Roman" w:hAnsi="Times New Roman"/>
                <w:sz w:val="24"/>
                <w:szCs w:val="24"/>
              </w:rPr>
              <w:t>4,05</w:t>
            </w:r>
          </w:p>
        </w:tc>
        <w:tc>
          <w:tcPr>
            <w:tcW w:w="1152" w:type="pct"/>
            <w:vAlign w:val="center"/>
          </w:tcPr>
          <w:p w:rsidR="006A5553" w:rsidRDefault="007E5725">
            <w:pPr>
              <w:jc w:val="center"/>
              <w:rPr>
                <w:rFonts w:ascii="Times New Roman" w:hAnsi="Times New Roman"/>
                <w:sz w:val="24"/>
                <w:szCs w:val="24"/>
              </w:rPr>
            </w:pPr>
            <w:r>
              <w:rPr>
                <w:rFonts w:ascii="Times New Roman" w:hAnsi="Times New Roman"/>
                <w:sz w:val="24"/>
                <w:szCs w:val="24"/>
              </w:rPr>
              <w:t>22,03</w:t>
            </w:r>
          </w:p>
        </w:tc>
      </w:tr>
      <w:tr w:rsidR="006A5553" w:rsidRPr="00BC146C">
        <w:trPr>
          <w:cantSplit/>
          <w:jc w:val="center"/>
        </w:trPr>
        <w:tc>
          <w:tcPr>
            <w:tcW w:w="340" w:type="pct"/>
            <w:vMerge w:val="restart"/>
            <w:vAlign w:val="center"/>
          </w:tcPr>
          <w:p w:rsidR="006A5553" w:rsidRDefault="007E5725">
            <w:pPr>
              <w:jc w:val="center"/>
              <w:rPr>
                <w:rFonts w:ascii="Times New Roman" w:hAnsi="Times New Roman"/>
                <w:sz w:val="24"/>
                <w:szCs w:val="24"/>
              </w:rPr>
            </w:pPr>
            <w:r>
              <w:rPr>
                <w:rFonts w:ascii="Times New Roman" w:hAnsi="Times New Roman"/>
                <w:sz w:val="24"/>
                <w:szCs w:val="24"/>
              </w:rPr>
              <w:t>11</w:t>
            </w:r>
          </w:p>
        </w:tc>
        <w:tc>
          <w:tcPr>
            <w:tcW w:w="4660" w:type="pct"/>
            <w:gridSpan w:val="3"/>
          </w:tcPr>
          <w:p w:rsidR="006A5553" w:rsidRDefault="007E5725">
            <w:pPr>
              <w:jc w:val="both"/>
              <w:rPr>
                <w:rFonts w:ascii="Times New Roman" w:hAnsi="Times New Roman"/>
                <w:sz w:val="24"/>
                <w:szCs w:val="24"/>
                <w:lang w:val="ru-RU"/>
              </w:rPr>
            </w:pPr>
            <w:r>
              <w:rPr>
                <w:rFonts w:ascii="Times New Roman" w:hAnsi="Times New Roman"/>
                <w:sz w:val="24"/>
                <w:szCs w:val="24"/>
                <w:lang w:val="ru-RU"/>
              </w:rPr>
              <w:t>геометрическая характеристика зоны вероятного заражения</w:t>
            </w:r>
          </w:p>
        </w:tc>
      </w:tr>
      <w:tr w:rsidR="006A5553">
        <w:trPr>
          <w:cantSplit/>
          <w:jc w:val="center"/>
        </w:trPr>
        <w:tc>
          <w:tcPr>
            <w:tcW w:w="340" w:type="pct"/>
            <w:vMerge/>
            <w:vAlign w:val="center"/>
          </w:tcPr>
          <w:p w:rsidR="006A5553" w:rsidRDefault="006A5553">
            <w:pPr>
              <w:jc w:val="both"/>
              <w:rPr>
                <w:rFonts w:ascii="Times New Roman" w:hAnsi="Times New Roman"/>
                <w:sz w:val="24"/>
                <w:szCs w:val="24"/>
                <w:lang w:val="ru-RU"/>
              </w:rPr>
            </w:pPr>
          </w:p>
        </w:tc>
        <w:tc>
          <w:tcPr>
            <w:tcW w:w="2370" w:type="pct"/>
          </w:tcPr>
          <w:p w:rsidR="006A5553" w:rsidRDefault="007E5725">
            <w:pPr>
              <w:jc w:val="both"/>
              <w:rPr>
                <w:rFonts w:ascii="Times New Roman" w:hAnsi="Times New Roman"/>
                <w:sz w:val="24"/>
                <w:szCs w:val="24"/>
              </w:rPr>
            </w:pPr>
            <w:r>
              <w:rPr>
                <w:rFonts w:ascii="Times New Roman" w:hAnsi="Times New Roman"/>
                <w:sz w:val="24"/>
                <w:szCs w:val="24"/>
              </w:rPr>
              <w:t>сектор</w:t>
            </w:r>
          </w:p>
        </w:tc>
        <w:tc>
          <w:tcPr>
            <w:tcW w:w="2290" w:type="pct"/>
            <w:gridSpan w:val="2"/>
            <w:vAlign w:val="center"/>
          </w:tcPr>
          <w:p w:rsidR="006A5553" w:rsidRDefault="007E5725">
            <w:pPr>
              <w:jc w:val="center"/>
              <w:rPr>
                <w:rFonts w:ascii="Times New Roman" w:hAnsi="Times New Roman"/>
                <w:sz w:val="24"/>
                <w:szCs w:val="24"/>
                <w:vertAlign w:val="superscript"/>
              </w:rPr>
            </w:pPr>
            <w:r>
              <w:rPr>
                <w:rFonts w:ascii="Times New Roman" w:hAnsi="Times New Roman"/>
                <w:sz w:val="24"/>
                <w:szCs w:val="24"/>
              </w:rPr>
              <w:t>180°</w:t>
            </w:r>
          </w:p>
        </w:tc>
      </w:tr>
    </w:tbl>
    <w:p w:rsidR="006A5553" w:rsidRDefault="006A5553">
      <w:pPr>
        <w:ind w:firstLine="709"/>
        <w:jc w:val="both"/>
        <w:rPr>
          <w:rFonts w:ascii="Times New Roman" w:hAnsi="Times New Roman"/>
          <w:sz w:val="28"/>
          <w:szCs w:val="28"/>
          <w:lang w:val="ru-RU"/>
        </w:rPr>
      </w:pP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Одним из поражающих факторов при авариях типа BLEVE</w:t>
      </w:r>
      <w:r>
        <w:rPr>
          <w:rFonts w:ascii="Times New Roman" w:hAnsi="Times New Roman"/>
          <w:sz w:val="28"/>
          <w:szCs w:val="28"/>
          <w:lang w:val="ru-RU"/>
        </w:rPr>
        <w:footnoteReference w:id="2"/>
      </w:r>
      <w:r>
        <w:rPr>
          <w:rFonts w:ascii="Times New Roman" w:hAnsi="Times New Roman"/>
          <w:sz w:val="28"/>
          <w:szCs w:val="28"/>
          <w:lang w:val="ru-RU"/>
        </w:rPr>
        <w:t xml:space="preserve"> на резервуарах со сжиженными углеводородными газами является разлёт осколков при разрушении резервуаров.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 данным экспертов, анализ статистики по 130 авариям типа BLEVE показывает, что в 89 случаях наблюдали огненный шар с разлётом осколков, в 24 - просто огненный шар, а в 17 случаях - только разлёт осколков. При этом количество осколков обычно не превышала 3-4 шт., лишь в одном случае произошло разрушение с образованием 7 осколков.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Анализ этих данных свидетельствует о том, что в </w:t>
      </w:r>
      <w:r>
        <w:rPr>
          <w:rFonts w:ascii="Times New Roman" w:hAnsi="Times New Roman"/>
          <w:sz w:val="28"/>
          <w:szCs w:val="28"/>
          <w:lang w:val="ru-RU"/>
        </w:rPr>
        <w:sym w:font="Symbol" w:char="F07E"/>
      </w:r>
      <w:r>
        <w:rPr>
          <w:rFonts w:ascii="Times New Roman" w:hAnsi="Times New Roman"/>
          <w:sz w:val="28"/>
          <w:szCs w:val="28"/>
          <w:lang w:val="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Вывод по результатам расчётов: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-при рассмотренных сценариях аварий </w:t>
      </w:r>
      <w:r>
        <w:rPr>
          <w:rFonts w:ascii="Times New Roman" w:hAnsi="Times New Roman"/>
          <w:sz w:val="28"/>
          <w:szCs w:val="28"/>
        </w:rPr>
        <w:t>c</w:t>
      </w:r>
      <w:r>
        <w:rPr>
          <w:rFonts w:ascii="Times New Roman" w:hAnsi="Times New Roman"/>
          <w:sz w:val="28"/>
          <w:szCs w:val="28"/>
          <w:lang w:val="ru-RU"/>
        </w:rPr>
        <w:t xml:space="preserve">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автомобильной дороги;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возможная частота реализации ЧС – 4,68×10</w:t>
      </w:r>
      <w:r>
        <w:rPr>
          <w:rFonts w:ascii="Times New Roman" w:hAnsi="Times New Roman"/>
          <w:sz w:val="28"/>
          <w:szCs w:val="28"/>
          <w:vertAlign w:val="superscript"/>
          <w:lang w:val="ru-RU"/>
        </w:rPr>
        <w:t>-3</w:t>
      </w:r>
      <w:r>
        <w:rPr>
          <w:rFonts w:ascii="Times New Roman" w:hAnsi="Times New Roman"/>
          <w:sz w:val="28"/>
          <w:szCs w:val="28"/>
          <w:lang w:val="ru-RU"/>
        </w:rPr>
        <w:t xml:space="preserve"> год </w:t>
      </w:r>
      <w:r>
        <w:rPr>
          <w:rFonts w:ascii="Times New Roman" w:hAnsi="Times New Roman"/>
          <w:sz w:val="28"/>
          <w:szCs w:val="28"/>
          <w:vertAlign w:val="superscript"/>
          <w:lang w:val="ru-RU"/>
        </w:rPr>
        <w:t>-1</w:t>
      </w:r>
      <w:r>
        <w:rPr>
          <w:rFonts w:ascii="Times New Roman" w:hAnsi="Times New Roman"/>
          <w:sz w:val="28"/>
          <w:szCs w:val="28"/>
          <w:lang w:val="ru-RU"/>
        </w:rPr>
        <w:t xml:space="preserve">. </w:t>
      </w:r>
    </w:p>
    <w:p w:rsidR="006A5553" w:rsidRDefault="007E5725">
      <w:pPr>
        <w:numPr>
          <w:ilvl w:val="0"/>
          <w:numId w:val="37"/>
        </w:numPr>
        <w:ind w:left="1843"/>
        <w:jc w:val="both"/>
        <w:rPr>
          <w:rFonts w:ascii="Times New Roman" w:hAnsi="Times New Roman"/>
          <w:sz w:val="28"/>
          <w:szCs w:val="28"/>
        </w:rPr>
      </w:pPr>
      <w:r>
        <w:rPr>
          <w:rFonts w:ascii="Times New Roman" w:hAnsi="Times New Roman"/>
          <w:sz w:val="28"/>
          <w:szCs w:val="28"/>
        </w:rPr>
        <w:t>площадь пожара – 118,8 м</w:t>
      </w:r>
      <w:r>
        <w:rPr>
          <w:rFonts w:ascii="Times New Roman" w:hAnsi="Times New Roman"/>
          <w:sz w:val="28"/>
          <w:szCs w:val="28"/>
          <w:vertAlign w:val="superscript"/>
        </w:rPr>
        <w:t>2</w:t>
      </w:r>
      <w:r>
        <w:rPr>
          <w:rFonts w:ascii="Times New Roman" w:hAnsi="Times New Roman"/>
          <w:sz w:val="28"/>
          <w:szCs w:val="28"/>
        </w:rPr>
        <w:t>.</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граница порога поражения людей на открытой местности – 92 м.</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радиус полных разрушений зданий – 41,0 м.</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численность населения, у которого могут быть нарушены условия жизнедеятельности – 5 человек.</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возможное число погибших - 2 человека, пострадавших – 7 человек.</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сценариях аварий с розливом АХОВ (до 1 т хлора):</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возможная частота реализации ЧС – 3,46×10</w:t>
      </w:r>
      <w:r>
        <w:rPr>
          <w:rFonts w:ascii="Times New Roman" w:hAnsi="Times New Roman"/>
          <w:sz w:val="28"/>
          <w:szCs w:val="28"/>
          <w:vertAlign w:val="superscript"/>
          <w:lang w:val="ru-RU"/>
        </w:rPr>
        <w:t>-6</w:t>
      </w:r>
      <w:r>
        <w:rPr>
          <w:rFonts w:ascii="Times New Roman" w:hAnsi="Times New Roman"/>
          <w:sz w:val="28"/>
          <w:szCs w:val="28"/>
          <w:lang w:val="ru-RU"/>
        </w:rPr>
        <w:t xml:space="preserve"> год</w:t>
      </w:r>
      <w:r>
        <w:rPr>
          <w:rFonts w:ascii="Times New Roman" w:hAnsi="Times New Roman"/>
          <w:sz w:val="28"/>
          <w:szCs w:val="28"/>
          <w:vertAlign w:val="superscript"/>
          <w:lang w:val="ru-RU"/>
        </w:rPr>
        <w:t>-1</w:t>
      </w:r>
      <w:r>
        <w:rPr>
          <w:rFonts w:ascii="Times New Roman" w:hAnsi="Times New Roman"/>
          <w:sz w:val="28"/>
          <w:szCs w:val="28"/>
          <w:lang w:val="ru-RU"/>
        </w:rPr>
        <w:t xml:space="preserve">. </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зона действия поражающих факторов – 8,6 км.</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численность населения, у которого могут быть нарушены условия жизнедеятельности – 0 человек.</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возможное число погибших - 5 человек, пострадавших – 50 человек.</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сценариях аварий с участием сжиженных углеводородных газов (до 10 м³ сжиженного газа):</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возможная частота реализации ЧС – 6,6×10</w:t>
      </w:r>
      <w:r>
        <w:rPr>
          <w:rFonts w:ascii="Times New Roman" w:hAnsi="Times New Roman"/>
          <w:sz w:val="28"/>
          <w:szCs w:val="28"/>
          <w:vertAlign w:val="superscript"/>
          <w:lang w:val="ru-RU"/>
        </w:rPr>
        <w:t>-4</w:t>
      </w:r>
      <w:r>
        <w:rPr>
          <w:rFonts w:ascii="Times New Roman" w:hAnsi="Times New Roman"/>
          <w:sz w:val="28"/>
          <w:szCs w:val="28"/>
          <w:lang w:val="ru-RU"/>
        </w:rPr>
        <w:t xml:space="preserve"> год</w:t>
      </w:r>
      <w:r>
        <w:rPr>
          <w:rFonts w:ascii="Times New Roman" w:hAnsi="Times New Roman"/>
          <w:sz w:val="28"/>
          <w:szCs w:val="28"/>
          <w:vertAlign w:val="superscript"/>
          <w:lang w:val="ru-RU"/>
        </w:rPr>
        <w:t xml:space="preserve"> -1</w:t>
      </w:r>
      <w:r>
        <w:rPr>
          <w:rFonts w:ascii="Times New Roman" w:hAnsi="Times New Roman"/>
          <w:sz w:val="28"/>
          <w:szCs w:val="28"/>
          <w:lang w:val="ru-RU"/>
        </w:rPr>
        <w:t xml:space="preserve">. </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граница порога поражения людей на открытой местности – 120 м.</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радиус полных разрушений зданий – 87,0 м.</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численность населения, у которого могут быть нарушены условия жизнедеятельности – 0 человек.</w:t>
      </w:r>
    </w:p>
    <w:p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возможное число погибших - 8 человек, пострадавших – 12 человек.</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lastRenderedPageBreak/>
        <w:t>Аварии на электроэнергетических системах</w:t>
      </w:r>
      <w:r>
        <w:rPr>
          <w:rFonts w:ascii="Times New Roman" w:hAnsi="Times New Roman"/>
          <w:i/>
          <w:sz w:val="28"/>
          <w:szCs w:val="28"/>
          <w:lang w:val="ru-RU"/>
        </w:rPr>
        <w:t xml:space="preserve">. </w:t>
      </w:r>
      <w:r>
        <w:rPr>
          <w:rFonts w:ascii="Times New Roman" w:hAnsi="Times New Roman"/>
          <w:sz w:val="28"/>
          <w:szCs w:val="28"/>
          <w:lang w:val="ru-RU"/>
        </w:rPr>
        <w:t>Сильный порывистый ветер со скоростью 25 м/с и более, приводит к обрыву проводов и разрушению опор ЛЭП-10 и 35 кВ, а со скоростью 33 м/с и более -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 диаметр отложений на проводах гололёдного станка 20 мм, и более, сложных отложениях льда или мокрого снега - диаметр 30 мм и более, при ветре 12 м/с диаметр отложений 10 мм,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0,5 м,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Все аварии на предприятиях энергосистемы опасны для окружающей территории, так как возможны ограничения в подаче электроэнергии и тепла.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Для бесперебойной работы особо значимых объектов целесообразно обеспечить их источниками резервного электроснабжения.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Аварии на коммунальных системах жизнеобеспечения</w:t>
      </w:r>
      <w:r>
        <w:rPr>
          <w:rFonts w:ascii="Times New Roman" w:hAnsi="Times New Roman"/>
          <w:sz w:val="28"/>
          <w:szCs w:val="28"/>
          <w:lang w:val="ru-RU"/>
        </w:rPr>
        <w:t xml:space="preserve"> возможны по причине: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-износа основного и вспомогательного оборудования теплоисточников;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-ветхости инженерных сетей;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-халатности персонала, обслуживающего соответствующие объекты и сети;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-недофинансирования ремонтных работ.</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Выход из строя коммунальных систем может привести к следующим последствиям:</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-прекращению подачи коммунального ресурса потребителям и размораживание сетей;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-порывам сетей;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-выходу из строя основного оборудования;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-отключению от снабжения объектов.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Согласно, статистическим данным, на территории сельского поселения возможно возникновение локальных аварий 1-2 раза в год.</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Более 60% причин аварий и нарушений работы коммунальных систем связано с «челловеческим фактором», 30% - связано с износом оборудования.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К особо опасным </w:t>
      </w:r>
      <w:r>
        <w:rPr>
          <w:rFonts w:ascii="Times New Roman" w:hAnsi="Times New Roman"/>
          <w:i/>
          <w:sz w:val="28"/>
          <w:szCs w:val="28"/>
          <w:u w:val="single"/>
          <w:lang w:val="ru-RU"/>
        </w:rPr>
        <w:t>угрозам террористического характера</w:t>
      </w:r>
      <w:r>
        <w:rPr>
          <w:rFonts w:ascii="Times New Roman" w:hAnsi="Times New Roman"/>
          <w:sz w:val="28"/>
          <w:szCs w:val="28"/>
          <w:lang w:val="ru-RU"/>
        </w:rPr>
        <w:t xml:space="preserve"> относятся: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-взрывы в местах массового скопления людей и применение в этих местах химических, бактериологических или радиационно-опасных веществ;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-захват транспортных средств для перевозки людей, похищение людей, захват заложников;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-нападение на объекты, потенциально опасные для жизни населения в случае их разрушения или нарушения технологического режима;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-отравление систем централизованного водоснабжения, продуктов питания, искусственное распространение возбудителей инфекционных болезней;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-проникновение в информационные сети и телекоммуникационные системы с целью дезорганизации их работы вплоть до вывода из строя.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Одной из первопричин террористических актов является недостаточная охрана мест массового скопления людей. В сельсовете имеются объекты, в которых возможны террористические акты.</w:t>
      </w:r>
    </w:p>
    <w:p w:rsidR="006A5553" w:rsidRDefault="006A5553">
      <w:pPr>
        <w:ind w:firstLine="709"/>
        <w:jc w:val="both"/>
        <w:rPr>
          <w:rFonts w:ascii="Times New Roman" w:hAnsi="Times New Roman"/>
          <w:sz w:val="28"/>
          <w:szCs w:val="28"/>
          <w:lang w:val="ru-RU"/>
        </w:rPr>
      </w:pPr>
    </w:p>
    <w:p w:rsidR="006A5553" w:rsidRDefault="006A5553">
      <w:pPr>
        <w:ind w:firstLine="709"/>
        <w:jc w:val="both"/>
        <w:rPr>
          <w:rFonts w:ascii="Times New Roman" w:hAnsi="Times New Roman"/>
          <w:sz w:val="28"/>
          <w:szCs w:val="28"/>
          <w:lang w:val="ru-RU"/>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5</w:t>
      </w:r>
      <w:r w:rsidR="00370CB5">
        <w:rPr>
          <w:rFonts w:ascii="Times New Roman" w:hAnsi="Times New Roman"/>
          <w:b/>
          <w:sz w:val="28"/>
          <w:szCs w:val="28"/>
          <w:lang w:val="ru-RU"/>
        </w:rPr>
        <w:t>0</w:t>
      </w:r>
      <w:r>
        <w:rPr>
          <w:rFonts w:ascii="Times New Roman" w:hAnsi="Times New Roman"/>
          <w:b/>
          <w:sz w:val="28"/>
          <w:szCs w:val="28"/>
          <w:lang w:val="ru-RU"/>
        </w:rPr>
        <w:t>- Объекты по типу опасности «Террористическая акция и захват заложников»</w:t>
      </w:r>
    </w:p>
    <w:p w:rsidR="006A5553" w:rsidRDefault="006A5553">
      <w:pPr>
        <w:ind w:firstLine="426"/>
        <w:jc w:val="both"/>
        <w:rPr>
          <w:rFonts w:ascii="Times New Roman" w:eastAsia="SimSun" w:hAnsi="Times New Roman"/>
          <w:b/>
          <w:snapToGrid w:val="0"/>
          <w:sz w:val="28"/>
          <w:szCs w:val="28"/>
          <w:lang w:val="ru-RU"/>
        </w:rPr>
      </w:pP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509"/>
        <w:gridCol w:w="3938"/>
        <w:gridCol w:w="3985"/>
        <w:gridCol w:w="1766"/>
      </w:tblGrid>
      <w:tr w:rsidR="006A5553">
        <w:trPr>
          <w:trHeight w:val="283"/>
          <w:tblHeader/>
          <w:jc w:val="center"/>
        </w:trPr>
        <w:tc>
          <w:tcPr>
            <w:tcW w:w="249" w:type="pct"/>
            <w:shd w:val="clear" w:color="auto" w:fill="FFFFFF"/>
            <w:vAlign w:val="center"/>
          </w:tcPr>
          <w:p w:rsidR="006A5553" w:rsidRDefault="007E5725">
            <w:pPr>
              <w:shd w:val="clear" w:color="auto" w:fill="FFFFFF"/>
              <w:ind w:left="34" w:right="24"/>
              <w:jc w:val="center"/>
              <w:rPr>
                <w:rFonts w:ascii="Times New Roman" w:hAnsi="Times New Roman"/>
                <w:b/>
                <w:sz w:val="24"/>
                <w:szCs w:val="24"/>
              </w:rPr>
            </w:pPr>
            <w:r>
              <w:rPr>
                <w:rFonts w:ascii="Times New Roman" w:hAnsi="Times New Roman"/>
                <w:b/>
                <w:sz w:val="24"/>
                <w:szCs w:val="24"/>
              </w:rPr>
              <w:t xml:space="preserve">№ </w:t>
            </w:r>
            <w:r>
              <w:rPr>
                <w:rFonts w:ascii="Times New Roman" w:hAnsi="Times New Roman"/>
                <w:b/>
                <w:spacing w:val="-7"/>
                <w:sz w:val="24"/>
                <w:szCs w:val="24"/>
              </w:rPr>
              <w:t>п/п</w:t>
            </w:r>
          </w:p>
        </w:tc>
        <w:tc>
          <w:tcPr>
            <w:tcW w:w="1931" w:type="pct"/>
            <w:shd w:val="clear" w:color="auto" w:fill="FFFFFF"/>
            <w:vAlign w:val="center"/>
          </w:tcPr>
          <w:p w:rsidR="006A5553" w:rsidRDefault="007E5725">
            <w:pPr>
              <w:shd w:val="clear" w:color="auto" w:fill="FFFFFF"/>
              <w:jc w:val="center"/>
              <w:rPr>
                <w:rFonts w:ascii="Times New Roman" w:hAnsi="Times New Roman"/>
                <w:b/>
                <w:sz w:val="24"/>
                <w:szCs w:val="24"/>
              </w:rPr>
            </w:pPr>
            <w:r>
              <w:rPr>
                <w:rFonts w:ascii="Times New Roman" w:hAnsi="Times New Roman"/>
                <w:b/>
                <w:spacing w:val="-1"/>
                <w:sz w:val="24"/>
                <w:szCs w:val="24"/>
              </w:rPr>
              <w:t>объект</w:t>
            </w:r>
          </w:p>
        </w:tc>
        <w:tc>
          <w:tcPr>
            <w:tcW w:w="1954" w:type="pct"/>
            <w:shd w:val="clear" w:color="auto" w:fill="FFFFFF"/>
            <w:vAlign w:val="center"/>
          </w:tcPr>
          <w:p w:rsidR="006A5553" w:rsidRDefault="007E5725">
            <w:pPr>
              <w:shd w:val="clear" w:color="auto" w:fill="FFFFFF"/>
              <w:ind w:left="29" w:right="29"/>
              <w:jc w:val="center"/>
              <w:rPr>
                <w:rFonts w:ascii="Times New Roman" w:hAnsi="Times New Roman"/>
                <w:b/>
                <w:sz w:val="24"/>
                <w:szCs w:val="24"/>
              </w:rPr>
            </w:pPr>
            <w:r>
              <w:rPr>
                <w:rFonts w:ascii="Times New Roman" w:hAnsi="Times New Roman"/>
                <w:b/>
                <w:spacing w:val="-1"/>
                <w:sz w:val="24"/>
                <w:szCs w:val="24"/>
              </w:rPr>
              <w:t>место расположения</w:t>
            </w:r>
          </w:p>
        </w:tc>
        <w:tc>
          <w:tcPr>
            <w:tcW w:w="865" w:type="pct"/>
            <w:shd w:val="clear" w:color="auto" w:fill="FFFFFF"/>
            <w:vAlign w:val="center"/>
          </w:tcPr>
          <w:p w:rsidR="006A5553" w:rsidRDefault="007E5725">
            <w:pPr>
              <w:shd w:val="clear" w:color="auto" w:fill="FFFFFF"/>
              <w:ind w:left="53" w:right="67"/>
              <w:jc w:val="center"/>
              <w:rPr>
                <w:rFonts w:ascii="Times New Roman" w:hAnsi="Times New Roman"/>
                <w:b/>
                <w:sz w:val="24"/>
                <w:szCs w:val="24"/>
              </w:rPr>
            </w:pPr>
            <w:r>
              <w:rPr>
                <w:rFonts w:ascii="Times New Roman" w:hAnsi="Times New Roman"/>
                <w:b/>
                <w:spacing w:val="-1"/>
                <w:sz w:val="24"/>
                <w:szCs w:val="24"/>
              </w:rPr>
              <w:t>максимальное коли</w:t>
            </w:r>
            <w:r>
              <w:rPr>
                <w:rFonts w:ascii="Times New Roman" w:hAnsi="Times New Roman"/>
                <w:b/>
                <w:spacing w:val="1"/>
                <w:sz w:val="24"/>
                <w:szCs w:val="24"/>
              </w:rPr>
              <w:t>чество людей, чел.</w:t>
            </w:r>
          </w:p>
        </w:tc>
      </w:tr>
      <w:tr w:rsidR="006A5553">
        <w:trPr>
          <w:cantSplit/>
          <w:trHeight w:val="283"/>
          <w:jc w:val="center"/>
        </w:trPr>
        <w:tc>
          <w:tcPr>
            <w:tcW w:w="5000" w:type="pct"/>
            <w:gridSpan w:val="4"/>
            <w:shd w:val="clear" w:color="auto" w:fill="FFFFFF"/>
            <w:vAlign w:val="center"/>
          </w:tcPr>
          <w:p w:rsidR="006A5553" w:rsidRDefault="007E5725">
            <w:pPr>
              <w:shd w:val="clear" w:color="auto" w:fill="FFFFFF"/>
              <w:jc w:val="center"/>
              <w:rPr>
                <w:rFonts w:ascii="Times New Roman" w:hAnsi="Times New Roman"/>
                <w:sz w:val="24"/>
                <w:szCs w:val="24"/>
              </w:rPr>
            </w:pPr>
            <w:r>
              <w:rPr>
                <w:rFonts w:ascii="Times New Roman" w:hAnsi="Times New Roman"/>
                <w:sz w:val="24"/>
                <w:szCs w:val="24"/>
              </w:rPr>
              <w:t>учреждения образования</w:t>
            </w:r>
          </w:p>
        </w:tc>
      </w:tr>
      <w:tr w:rsidR="006A5553">
        <w:trPr>
          <w:cantSplit/>
          <w:trHeight w:val="283"/>
          <w:jc w:val="center"/>
        </w:trPr>
        <w:tc>
          <w:tcPr>
            <w:tcW w:w="249" w:type="pct"/>
            <w:shd w:val="clear" w:color="auto" w:fill="FFFFFF"/>
            <w:vAlign w:val="center"/>
          </w:tcPr>
          <w:p w:rsidR="006A5553" w:rsidRDefault="007E5725">
            <w:pPr>
              <w:shd w:val="clear" w:color="auto" w:fill="FFFFFF"/>
              <w:jc w:val="center"/>
              <w:rPr>
                <w:rFonts w:ascii="Times New Roman" w:hAnsi="Times New Roman"/>
                <w:sz w:val="24"/>
                <w:szCs w:val="24"/>
              </w:rPr>
            </w:pPr>
            <w:r>
              <w:rPr>
                <w:rFonts w:ascii="Times New Roman" w:hAnsi="Times New Roman"/>
                <w:sz w:val="24"/>
                <w:szCs w:val="24"/>
              </w:rPr>
              <w:t>1</w:t>
            </w:r>
          </w:p>
        </w:tc>
        <w:tc>
          <w:tcPr>
            <w:tcW w:w="1931"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Шунгенская общеобразовательная школа</w:t>
            </w:r>
          </w:p>
        </w:tc>
        <w:tc>
          <w:tcPr>
            <w:tcW w:w="1954"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с.Шунга, ул. Советская</w:t>
            </w:r>
          </w:p>
        </w:tc>
        <w:tc>
          <w:tcPr>
            <w:tcW w:w="865"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100</w:t>
            </w:r>
          </w:p>
        </w:tc>
      </w:tr>
      <w:tr w:rsidR="006A5553">
        <w:trPr>
          <w:cantSplit/>
          <w:trHeight w:val="283"/>
          <w:jc w:val="center"/>
        </w:trPr>
        <w:tc>
          <w:tcPr>
            <w:tcW w:w="5000" w:type="pct"/>
            <w:gridSpan w:val="4"/>
            <w:shd w:val="clear" w:color="auto" w:fill="FFFFFF"/>
            <w:vAlign w:val="center"/>
          </w:tcPr>
          <w:p w:rsidR="006A5553" w:rsidRDefault="007E5725">
            <w:pPr>
              <w:shd w:val="clear" w:color="auto" w:fill="FFFFFF"/>
              <w:jc w:val="center"/>
              <w:rPr>
                <w:rFonts w:ascii="Times New Roman" w:hAnsi="Times New Roman"/>
                <w:sz w:val="24"/>
                <w:szCs w:val="24"/>
                <w:lang w:val="ru-RU"/>
              </w:rPr>
            </w:pPr>
            <w:r>
              <w:rPr>
                <w:rFonts w:ascii="Times New Roman" w:hAnsi="Times New Roman"/>
                <w:sz w:val="24"/>
                <w:szCs w:val="24"/>
                <w:lang w:val="ru-RU"/>
              </w:rPr>
              <w:t>учреждения здравоохранения</w:t>
            </w:r>
          </w:p>
        </w:tc>
      </w:tr>
      <w:tr w:rsidR="006A5553">
        <w:trPr>
          <w:cantSplit/>
          <w:trHeight w:val="283"/>
          <w:jc w:val="center"/>
        </w:trPr>
        <w:tc>
          <w:tcPr>
            <w:tcW w:w="249" w:type="pct"/>
            <w:shd w:val="clear" w:color="auto" w:fill="FFFFFF"/>
            <w:vAlign w:val="center"/>
          </w:tcPr>
          <w:p w:rsidR="006A5553" w:rsidRDefault="007E5725">
            <w:pPr>
              <w:shd w:val="clear" w:color="auto" w:fill="FFFFFF"/>
              <w:jc w:val="center"/>
              <w:rPr>
                <w:rFonts w:ascii="Times New Roman" w:hAnsi="Times New Roman"/>
                <w:sz w:val="24"/>
                <w:szCs w:val="24"/>
                <w:lang w:val="ru-RU"/>
              </w:rPr>
            </w:pPr>
            <w:r>
              <w:rPr>
                <w:rFonts w:ascii="Times New Roman" w:hAnsi="Times New Roman"/>
                <w:sz w:val="24"/>
                <w:szCs w:val="24"/>
                <w:lang w:val="ru-RU"/>
              </w:rPr>
              <w:t>2</w:t>
            </w:r>
          </w:p>
        </w:tc>
        <w:tc>
          <w:tcPr>
            <w:tcW w:w="1931" w:type="pct"/>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 xml:space="preserve">Амбулатория </w:t>
            </w:r>
          </w:p>
        </w:tc>
        <w:tc>
          <w:tcPr>
            <w:tcW w:w="1954" w:type="pct"/>
            <w:vAlign w:val="center"/>
          </w:tcPr>
          <w:p w:rsidR="006A5553" w:rsidRDefault="007E5725">
            <w:pPr>
              <w:jc w:val="center"/>
              <w:rPr>
                <w:rFonts w:ascii="Times New Roman" w:hAnsi="Times New Roman"/>
                <w:sz w:val="24"/>
                <w:szCs w:val="24"/>
                <w:lang w:val="ru-RU" w:eastAsia="zh-CN"/>
              </w:rPr>
            </w:pPr>
            <w:r>
              <w:rPr>
                <w:rFonts w:ascii="Times New Roman" w:hAnsi="Times New Roman"/>
                <w:sz w:val="24"/>
                <w:szCs w:val="24"/>
                <w:lang w:val="ru-RU"/>
              </w:rPr>
              <w:t>с.Шунга, ул. Юбилейная</w:t>
            </w:r>
          </w:p>
        </w:tc>
        <w:tc>
          <w:tcPr>
            <w:tcW w:w="865" w:type="pct"/>
            <w:vAlign w:val="center"/>
          </w:tcPr>
          <w:p w:rsidR="006A5553" w:rsidRDefault="007E5725">
            <w:pPr>
              <w:shd w:val="clear" w:color="auto" w:fill="FFFFFF"/>
              <w:jc w:val="center"/>
              <w:rPr>
                <w:rFonts w:ascii="Times New Roman" w:hAnsi="Times New Roman"/>
                <w:sz w:val="24"/>
                <w:szCs w:val="24"/>
                <w:lang w:val="ru-RU"/>
              </w:rPr>
            </w:pPr>
            <w:r>
              <w:rPr>
                <w:rFonts w:ascii="Times New Roman" w:hAnsi="Times New Roman"/>
                <w:sz w:val="24"/>
                <w:szCs w:val="24"/>
                <w:lang w:val="ru-RU"/>
              </w:rPr>
              <w:t>25</w:t>
            </w:r>
          </w:p>
        </w:tc>
      </w:tr>
      <w:tr w:rsidR="006A5553">
        <w:trPr>
          <w:cantSplit/>
          <w:trHeight w:val="283"/>
          <w:jc w:val="center"/>
        </w:trPr>
        <w:tc>
          <w:tcPr>
            <w:tcW w:w="5000" w:type="pct"/>
            <w:gridSpan w:val="4"/>
            <w:shd w:val="clear" w:color="auto" w:fill="FFFFFF"/>
            <w:vAlign w:val="center"/>
          </w:tcPr>
          <w:p w:rsidR="006A5553" w:rsidRDefault="007E5725">
            <w:pPr>
              <w:shd w:val="clear" w:color="auto" w:fill="FFFFFF"/>
              <w:jc w:val="center"/>
              <w:rPr>
                <w:rFonts w:ascii="Times New Roman" w:hAnsi="Times New Roman"/>
                <w:sz w:val="24"/>
                <w:szCs w:val="24"/>
                <w:lang w:val="ru-RU"/>
              </w:rPr>
            </w:pPr>
            <w:r>
              <w:rPr>
                <w:rFonts w:ascii="Times New Roman" w:hAnsi="Times New Roman"/>
                <w:sz w:val="24"/>
                <w:szCs w:val="24"/>
                <w:lang w:val="ru-RU"/>
              </w:rPr>
              <w:t>учреждения культуры</w:t>
            </w:r>
          </w:p>
        </w:tc>
      </w:tr>
      <w:tr w:rsidR="006A5553">
        <w:trPr>
          <w:cantSplit/>
          <w:trHeight w:val="283"/>
          <w:jc w:val="center"/>
        </w:trPr>
        <w:tc>
          <w:tcPr>
            <w:tcW w:w="249" w:type="pct"/>
            <w:shd w:val="clear" w:color="auto" w:fill="FFFFFF"/>
            <w:vAlign w:val="center"/>
          </w:tcPr>
          <w:p w:rsidR="006A5553" w:rsidRDefault="007E5725">
            <w:pPr>
              <w:shd w:val="clear" w:color="auto" w:fill="FFFFFF"/>
              <w:jc w:val="center"/>
              <w:rPr>
                <w:rFonts w:ascii="Times New Roman" w:hAnsi="Times New Roman"/>
                <w:sz w:val="24"/>
                <w:szCs w:val="24"/>
                <w:lang w:val="ru-RU"/>
              </w:rPr>
            </w:pPr>
            <w:r>
              <w:rPr>
                <w:rFonts w:ascii="Times New Roman" w:hAnsi="Times New Roman"/>
                <w:sz w:val="24"/>
                <w:szCs w:val="24"/>
                <w:lang w:val="ru-RU"/>
              </w:rPr>
              <w:t>3</w:t>
            </w:r>
          </w:p>
        </w:tc>
        <w:tc>
          <w:tcPr>
            <w:tcW w:w="1931" w:type="pct"/>
            <w:tcBorders>
              <w:top w:val="single" w:sz="4" w:space="0" w:color="000000"/>
              <w:left w:val="single" w:sz="4" w:space="0" w:color="000000"/>
              <w:bottom w:val="single" w:sz="4" w:space="0" w:color="000000"/>
            </w:tcBorders>
          </w:tcPr>
          <w:p w:rsidR="006A5553" w:rsidRDefault="007E5725">
            <w:pPr>
              <w:jc w:val="center"/>
              <w:rPr>
                <w:rFonts w:ascii="Times New Roman" w:hAnsi="Times New Roman"/>
                <w:sz w:val="24"/>
                <w:szCs w:val="24"/>
                <w:lang w:val="ru-RU"/>
              </w:rPr>
            </w:pPr>
            <w:r>
              <w:rPr>
                <w:rFonts w:ascii="Times New Roman" w:hAnsi="Times New Roman"/>
                <w:sz w:val="24"/>
                <w:szCs w:val="24"/>
                <w:lang w:val="ru-RU"/>
              </w:rPr>
              <w:t>Дом культуры</w:t>
            </w:r>
          </w:p>
        </w:tc>
        <w:tc>
          <w:tcPr>
            <w:tcW w:w="1954" w:type="pct"/>
            <w:tcBorders>
              <w:top w:val="single" w:sz="4" w:space="0" w:color="000000"/>
              <w:left w:val="single" w:sz="4" w:space="0" w:color="000000"/>
              <w:bottom w:val="single" w:sz="4" w:space="0" w:color="000000"/>
            </w:tcBorders>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с.Шунга, ул. Юбилейная</w:t>
            </w:r>
          </w:p>
        </w:tc>
        <w:tc>
          <w:tcPr>
            <w:tcW w:w="865" w:type="pct"/>
            <w:tcBorders>
              <w:top w:val="single" w:sz="4" w:space="0" w:color="000000"/>
              <w:left w:val="single" w:sz="4" w:space="0" w:color="000000"/>
              <w:bottom w:val="single" w:sz="4" w:space="0" w:color="000000"/>
              <w:right w:val="single" w:sz="4" w:space="0" w:color="000000"/>
            </w:tcBorders>
            <w:vAlign w:val="center"/>
          </w:tcPr>
          <w:p w:rsidR="006A5553" w:rsidRDefault="007E5725">
            <w:pPr>
              <w:jc w:val="center"/>
              <w:rPr>
                <w:rFonts w:ascii="Times New Roman" w:hAnsi="Times New Roman"/>
                <w:sz w:val="24"/>
                <w:szCs w:val="24"/>
                <w:lang w:val="ru-RU"/>
              </w:rPr>
            </w:pPr>
            <w:r>
              <w:rPr>
                <w:rFonts w:ascii="Times New Roman" w:hAnsi="Times New Roman"/>
                <w:sz w:val="24"/>
                <w:szCs w:val="24"/>
                <w:lang w:val="ru-RU"/>
              </w:rPr>
              <w:t>300</w:t>
            </w:r>
          </w:p>
        </w:tc>
      </w:tr>
    </w:tbl>
    <w:p w:rsidR="006A5553" w:rsidRDefault="007E5725">
      <w:pPr>
        <w:spacing w:before="240"/>
        <w:ind w:firstLine="709"/>
        <w:jc w:val="both"/>
        <w:rPr>
          <w:rFonts w:ascii="Times New Roman" w:hAnsi="Times New Roman"/>
          <w:sz w:val="28"/>
          <w:szCs w:val="28"/>
          <w:lang w:val="ru-RU"/>
        </w:rPr>
      </w:pPr>
      <w:r>
        <w:rPr>
          <w:rFonts w:ascii="Times New Roman" w:hAnsi="Times New Roman"/>
          <w:sz w:val="28"/>
          <w:szCs w:val="28"/>
          <w:lang w:val="ru-RU"/>
        </w:rPr>
        <w:t>В целях предупреждения возможных террористических актов, особое внимание следует уделять реализации следующих мероприятий: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1.Совместно с представителями исполнительной и законодательной власти, с привлечением средств массовой информации, родителями регулярно проводить комплекс предупредительно-профилактических мероприятий по повышению бдительности, направленной на обеспечение безопасности.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2.Постоянно поддерживать оперативное взаимодействие с местными, органами ФСБ России, МВД России, прокуратуры, военными комиссариатами и военным командованием.</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3.Усилить пропускной режим допуска граждан и автотранспорта на контролируемую территорию учреждения, исключить бесконтрольное пребывание на территории посторонних лиц и автотранспорта. </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4.Исключить возможность нахождения бесхозных транспортных средств в непосредственной близости и на контролируемой территории.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5.Усилить охрану учреждения, в случае отсутствия охраны организовать дежурство персонала.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6.Не допускать к ведению ремонтных работ рабочих, не имеющих постоянной или временной регистрации.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7.Обеспечить надёжный круглосуточный контроль за вносимыми (ввозимыми) на территорию учреждения грузами и предметами ручной клади и своевременный вывоз твёрдых бытовых отходов.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8.Ежедневно проводить проверку подвалов, чердаков, подсобных помещений, держать их закрытыми на замок и опечатанными, а также проверять состояние решёток и ограждений.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9.Контролировать освещённость территории учреждения в тёмное время суток.</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10.Проверять наличие и исправность средств пожаротушения, их исправность, тренировать внештатные пожарные расчёты.</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11.Систематически корректировать схему оповещения сотрудников учреждения.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12.Иметь в учреждении согласованный с местными отделами ФСБ России, МВД России и МЧС России, план действий по предупреждению и ликвидации чрезвычайной ситуации.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13.Обеспечить предупредительный контроль мест массового скопления людей: классов, аудиторий и помещений, где будут проводиться занятия, совещания, собрания, культурно-массовые мероприятия.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14.Знать телефоны местных отделов ФСБ России, МВД России, прокуратуры, военного комиссариата, противопожарной службы, скорой помощи и аварийной бригады.</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15.В случаях вскрытия предпосылок к возможным террористическим актам, чрезвычайных происшествий немедленно докладывать в местные отделы МВД России.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Сигналом для немедленного принятия решения по выполнению Плана действий в ситуациях, связанных с совершением (возможностью) совершения террористического акта, может стать:</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-обнаружение в учреждении подозрительного предмета, похожего на взрывное устройство;</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-угроза по телефону о заложенном взрывном устройстве;</w:t>
      </w:r>
      <w:r>
        <w:rPr>
          <w:rFonts w:ascii="Times New Roman" w:hAnsi="Times New Roman"/>
          <w:sz w:val="28"/>
          <w:szCs w:val="28"/>
          <w:lang w:val="ru-RU"/>
        </w:rPr>
        <w:tab/>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-поступление письменной угрозы о заложенном взрывном устройстве;</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-захват (угроза захвата) заложников в помещениях или на территории учреждения;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-получение любой иной информации о заложенном взрывном устройстве или ЧС.</w:t>
      </w:r>
    </w:p>
    <w:p w:rsidR="006A5553" w:rsidRDefault="007E5725">
      <w:pPr>
        <w:spacing w:before="120"/>
        <w:ind w:firstLine="709"/>
        <w:jc w:val="both"/>
        <w:rPr>
          <w:rFonts w:ascii="Times New Roman" w:hAnsi="Times New Roman"/>
          <w:sz w:val="28"/>
          <w:szCs w:val="28"/>
          <w:lang w:val="ru-RU"/>
        </w:rPr>
      </w:pPr>
      <w:r>
        <w:rPr>
          <w:rFonts w:ascii="Times New Roman" w:hAnsi="Times New Roman"/>
          <w:sz w:val="28"/>
          <w:szCs w:val="28"/>
          <w:lang w:val="ru-RU"/>
        </w:rPr>
        <w:t xml:space="preserve">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Степень транспортной освоенности территории района остаётся низкой, что необходимо учитывать при разработке оперативных и превентивных мероприятий. </w:t>
      </w:r>
    </w:p>
    <w:p w:rsidR="006A5553" w:rsidRDefault="007E5725">
      <w:pPr>
        <w:spacing w:after="120"/>
        <w:ind w:firstLine="709"/>
        <w:jc w:val="both"/>
        <w:rPr>
          <w:rFonts w:ascii="Times New Roman" w:hAnsi="Times New Roman"/>
          <w:sz w:val="28"/>
          <w:szCs w:val="28"/>
          <w:lang w:val="ru-RU"/>
        </w:rPr>
      </w:pPr>
      <w:r>
        <w:rPr>
          <w:rFonts w:ascii="Times New Roman" w:hAnsi="Times New Roman"/>
          <w:sz w:val="28"/>
          <w:szCs w:val="28"/>
          <w:lang w:val="ru-RU"/>
        </w:rPr>
        <w:t>Принятые муниципальные нормативные правовые акты в области гражданской обороны, защиты населения и территорий от чрезвычайных ситуаций природного и техногенного характера, обеспечения пожарной безопасности, обеспечения безопасности людей на водных объектах и создания, содержания и организации деятельности аварийно-спасательных служб и (или) аварийно-спасательных формирований:</w:t>
      </w: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5</w:t>
      </w:r>
      <w:r w:rsidR="00370CB5">
        <w:rPr>
          <w:rFonts w:ascii="Times New Roman" w:hAnsi="Times New Roman"/>
          <w:b/>
          <w:sz w:val="28"/>
          <w:szCs w:val="28"/>
          <w:lang w:val="ru-RU"/>
        </w:rPr>
        <w:t>1</w:t>
      </w:r>
      <w:r>
        <w:rPr>
          <w:rFonts w:ascii="Times New Roman" w:hAnsi="Times New Roman"/>
          <w:b/>
          <w:sz w:val="28"/>
          <w:szCs w:val="28"/>
          <w:lang w:val="ru-RU"/>
        </w:rPr>
        <w:t xml:space="preserve"> - Оценка защищённости, исходя из рисков возникновения ЧС техногенного характера на территории сельсовета</w:t>
      </w:r>
    </w:p>
    <w:p w:rsidR="006A5553" w:rsidRDefault="006A5553">
      <w:pPr>
        <w:jc w:val="both"/>
        <w:rPr>
          <w:rFonts w:ascii="Times New Roman" w:hAnsi="Times New Roman"/>
          <w:b/>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5897"/>
        <w:gridCol w:w="1644"/>
        <w:gridCol w:w="2072"/>
      </w:tblGrid>
      <w:tr w:rsidR="006A5553">
        <w:trPr>
          <w:trHeight w:val="283"/>
          <w:tblHeader/>
          <w:jc w:val="center"/>
        </w:trPr>
        <w:tc>
          <w:tcPr>
            <w:tcW w:w="286" w:type="pct"/>
            <w:vAlign w:val="center"/>
          </w:tcPr>
          <w:p w:rsidR="006A5553" w:rsidRDefault="007E5725">
            <w:pPr>
              <w:jc w:val="center"/>
              <w:rPr>
                <w:rFonts w:ascii="Times New Roman" w:hAnsi="Times New Roman"/>
                <w:b/>
                <w:snapToGrid w:val="0"/>
                <w:sz w:val="24"/>
                <w:szCs w:val="24"/>
              </w:rPr>
            </w:pPr>
            <w:r>
              <w:rPr>
                <w:rFonts w:ascii="Times New Roman" w:hAnsi="Times New Roman"/>
                <w:b/>
                <w:snapToGrid w:val="0"/>
                <w:sz w:val="24"/>
                <w:szCs w:val="24"/>
              </w:rPr>
              <w:t>№ п/п</w:t>
            </w:r>
          </w:p>
        </w:tc>
        <w:tc>
          <w:tcPr>
            <w:tcW w:w="2892" w:type="pct"/>
            <w:vAlign w:val="center"/>
          </w:tcPr>
          <w:p w:rsidR="006A5553" w:rsidRDefault="007E5725">
            <w:pPr>
              <w:jc w:val="center"/>
              <w:rPr>
                <w:rFonts w:ascii="Times New Roman" w:hAnsi="Times New Roman"/>
                <w:b/>
                <w:snapToGrid w:val="0"/>
                <w:sz w:val="24"/>
                <w:szCs w:val="24"/>
              </w:rPr>
            </w:pPr>
            <w:r>
              <w:rPr>
                <w:rFonts w:ascii="Times New Roman" w:hAnsi="Times New Roman"/>
                <w:b/>
                <w:kern w:val="24"/>
                <w:sz w:val="24"/>
                <w:szCs w:val="24"/>
              </w:rPr>
              <w:t>наименование риска</w:t>
            </w:r>
          </w:p>
        </w:tc>
        <w:tc>
          <w:tcPr>
            <w:tcW w:w="806" w:type="pct"/>
            <w:vAlign w:val="center"/>
          </w:tcPr>
          <w:p w:rsidR="006A5553" w:rsidRDefault="007E5725">
            <w:pPr>
              <w:jc w:val="center"/>
              <w:rPr>
                <w:rFonts w:ascii="Times New Roman" w:hAnsi="Times New Roman"/>
                <w:b/>
                <w:snapToGrid w:val="0"/>
                <w:sz w:val="24"/>
                <w:szCs w:val="24"/>
              </w:rPr>
            </w:pPr>
            <w:r>
              <w:rPr>
                <w:rFonts w:ascii="Times New Roman" w:hAnsi="Times New Roman"/>
                <w:b/>
                <w:kern w:val="24"/>
                <w:sz w:val="24"/>
                <w:szCs w:val="24"/>
              </w:rPr>
              <w:t>показатель риска</w:t>
            </w:r>
          </w:p>
        </w:tc>
        <w:tc>
          <w:tcPr>
            <w:tcW w:w="1016" w:type="pct"/>
            <w:vAlign w:val="center"/>
          </w:tcPr>
          <w:p w:rsidR="006A5553" w:rsidRDefault="007E5725">
            <w:pPr>
              <w:jc w:val="center"/>
              <w:rPr>
                <w:rFonts w:ascii="Times New Roman" w:hAnsi="Times New Roman"/>
                <w:b/>
                <w:snapToGrid w:val="0"/>
                <w:sz w:val="24"/>
                <w:szCs w:val="24"/>
              </w:rPr>
            </w:pPr>
            <w:r>
              <w:rPr>
                <w:rFonts w:ascii="Times New Roman" w:hAnsi="Times New Roman"/>
                <w:b/>
                <w:kern w:val="24"/>
                <w:sz w:val="24"/>
                <w:szCs w:val="24"/>
              </w:rPr>
              <w:t>временные показатели риска</w:t>
            </w:r>
          </w:p>
        </w:tc>
      </w:tr>
      <w:tr w:rsidR="006A5553" w:rsidRPr="00BC146C">
        <w:trPr>
          <w:trHeight w:val="283"/>
          <w:jc w:val="center"/>
        </w:trPr>
        <w:tc>
          <w:tcPr>
            <w:tcW w:w="5000" w:type="pct"/>
            <w:gridSpan w:val="4"/>
          </w:tcPr>
          <w:p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риски возникновения ЧС на транспорте</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1</w:t>
            </w:r>
          </w:p>
        </w:tc>
        <w:tc>
          <w:tcPr>
            <w:tcW w:w="2892"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риск возникновения ЧС на объектах автомобильного транспорта</w:t>
            </w:r>
          </w:p>
        </w:tc>
        <w:tc>
          <w:tcPr>
            <w:tcW w:w="806" w:type="pct"/>
            <w:vAlign w:val="center"/>
          </w:tcPr>
          <w:p w:rsidR="006A5553" w:rsidRDefault="007E5725">
            <w:pPr>
              <w:jc w:val="center"/>
              <w:rPr>
                <w:rFonts w:ascii="Times New Roman" w:hAnsi="Times New Roman"/>
                <w:snapToGrid w:val="0"/>
                <w:sz w:val="24"/>
                <w:szCs w:val="24"/>
                <w:vertAlign w:val="superscript"/>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2</w:t>
            </w:r>
          </w:p>
        </w:tc>
        <w:tc>
          <w:tcPr>
            <w:tcW w:w="2892"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риски возникновения ЧС на объектах железнодорожного транспорта</w:t>
            </w:r>
          </w:p>
        </w:tc>
        <w:tc>
          <w:tcPr>
            <w:tcW w:w="80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3</w:t>
            </w:r>
          </w:p>
        </w:tc>
        <w:tc>
          <w:tcPr>
            <w:tcW w:w="2892" w:type="pct"/>
            <w:vAlign w:val="center"/>
          </w:tcPr>
          <w:p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воздушного транспорта</w:t>
            </w:r>
          </w:p>
        </w:tc>
        <w:tc>
          <w:tcPr>
            <w:tcW w:w="80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4</w:t>
            </w:r>
          </w:p>
        </w:tc>
        <w:tc>
          <w:tcPr>
            <w:tcW w:w="2892" w:type="pct"/>
            <w:vAlign w:val="center"/>
          </w:tcPr>
          <w:p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морского транспорта</w:t>
            </w:r>
          </w:p>
        </w:tc>
        <w:tc>
          <w:tcPr>
            <w:tcW w:w="1822"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5</w:t>
            </w:r>
          </w:p>
        </w:tc>
        <w:tc>
          <w:tcPr>
            <w:tcW w:w="2892" w:type="pct"/>
            <w:vAlign w:val="center"/>
          </w:tcPr>
          <w:p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речного транспорта</w:t>
            </w:r>
          </w:p>
        </w:tc>
        <w:tc>
          <w:tcPr>
            <w:tcW w:w="80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май – октябрь</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6</w:t>
            </w:r>
          </w:p>
        </w:tc>
        <w:tc>
          <w:tcPr>
            <w:tcW w:w="2892" w:type="pct"/>
            <w:vAlign w:val="center"/>
          </w:tcPr>
          <w:p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метрополитена</w:t>
            </w:r>
          </w:p>
        </w:tc>
        <w:tc>
          <w:tcPr>
            <w:tcW w:w="1822"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rsidRPr="00BC146C">
        <w:trPr>
          <w:trHeight w:val="283"/>
          <w:jc w:val="center"/>
        </w:trPr>
        <w:tc>
          <w:tcPr>
            <w:tcW w:w="5000" w:type="pct"/>
            <w:gridSpan w:val="4"/>
          </w:tcPr>
          <w:p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риски возникновения ЧС техногенного характера</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7</w:t>
            </w:r>
          </w:p>
        </w:tc>
        <w:tc>
          <w:tcPr>
            <w:tcW w:w="2892" w:type="pct"/>
            <w:vAlign w:val="center"/>
          </w:tcPr>
          <w:p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химически опасных объектах</w:t>
            </w:r>
          </w:p>
        </w:tc>
        <w:tc>
          <w:tcPr>
            <w:tcW w:w="1822"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8</w:t>
            </w:r>
          </w:p>
        </w:tc>
        <w:tc>
          <w:tcPr>
            <w:tcW w:w="2892" w:type="pct"/>
            <w:vAlign w:val="center"/>
          </w:tcPr>
          <w:p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радиационно опасных объектах</w:t>
            </w:r>
          </w:p>
        </w:tc>
        <w:tc>
          <w:tcPr>
            <w:tcW w:w="1822"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9</w:t>
            </w:r>
          </w:p>
        </w:tc>
        <w:tc>
          <w:tcPr>
            <w:tcW w:w="2892" w:type="pct"/>
            <w:vAlign w:val="center"/>
          </w:tcPr>
          <w:p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биологически опасных объектах</w:t>
            </w:r>
          </w:p>
        </w:tc>
        <w:tc>
          <w:tcPr>
            <w:tcW w:w="1822"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10</w:t>
            </w:r>
          </w:p>
        </w:tc>
        <w:tc>
          <w:tcPr>
            <w:tcW w:w="2892" w:type="pct"/>
            <w:vAlign w:val="center"/>
          </w:tcPr>
          <w:p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пожаро-взрывоопасных объектах</w:t>
            </w:r>
          </w:p>
        </w:tc>
        <w:tc>
          <w:tcPr>
            <w:tcW w:w="1822" w:type="pct"/>
            <w:gridSpan w:val="2"/>
            <w:vAlign w:val="center"/>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риск не характерен</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11</w:t>
            </w:r>
          </w:p>
        </w:tc>
        <w:tc>
          <w:tcPr>
            <w:tcW w:w="2892"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аварий на военных ПОО</w:t>
            </w:r>
          </w:p>
        </w:tc>
        <w:tc>
          <w:tcPr>
            <w:tcW w:w="1822"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lang w:val="ru-RU"/>
              </w:rPr>
              <w:t>р</w:t>
            </w:r>
            <w:r>
              <w:rPr>
                <w:rFonts w:ascii="Times New Roman" w:hAnsi="Times New Roman"/>
                <w:snapToGrid w:val="0"/>
                <w:sz w:val="24"/>
                <w:szCs w:val="24"/>
              </w:rPr>
              <w:t>иск не характерен</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12</w:t>
            </w:r>
          </w:p>
        </w:tc>
        <w:tc>
          <w:tcPr>
            <w:tcW w:w="2892" w:type="pct"/>
            <w:vAlign w:val="center"/>
          </w:tcPr>
          <w:p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системах тепло-, водоснабжения</w:t>
            </w:r>
          </w:p>
        </w:tc>
        <w:tc>
          <w:tcPr>
            <w:tcW w:w="806"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октябрь – апрель</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13</w:t>
            </w:r>
          </w:p>
        </w:tc>
        <w:tc>
          <w:tcPr>
            <w:tcW w:w="2892" w:type="pct"/>
            <w:vAlign w:val="center"/>
          </w:tcPr>
          <w:p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электросетях</w:t>
            </w:r>
          </w:p>
        </w:tc>
        <w:tc>
          <w:tcPr>
            <w:tcW w:w="806"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14</w:t>
            </w:r>
          </w:p>
        </w:tc>
        <w:tc>
          <w:tcPr>
            <w:tcW w:w="2892" w:type="pct"/>
            <w:vAlign w:val="center"/>
          </w:tcPr>
          <w:p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газо-, нефте-, продуктопроводах</w:t>
            </w:r>
          </w:p>
        </w:tc>
        <w:tc>
          <w:tcPr>
            <w:tcW w:w="1822"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lastRenderedPageBreak/>
              <w:t>15</w:t>
            </w:r>
          </w:p>
        </w:tc>
        <w:tc>
          <w:tcPr>
            <w:tcW w:w="2892" w:type="pct"/>
            <w:vAlign w:val="center"/>
          </w:tcPr>
          <w:p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канализационных сетях</w:t>
            </w:r>
          </w:p>
        </w:tc>
        <w:tc>
          <w:tcPr>
            <w:tcW w:w="1822"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16</w:t>
            </w:r>
          </w:p>
        </w:tc>
        <w:tc>
          <w:tcPr>
            <w:tcW w:w="2892" w:type="pct"/>
            <w:vAlign w:val="center"/>
          </w:tcPr>
          <w:p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шахтах</w:t>
            </w:r>
          </w:p>
        </w:tc>
        <w:tc>
          <w:tcPr>
            <w:tcW w:w="1822"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17</w:t>
            </w:r>
          </w:p>
        </w:tc>
        <w:tc>
          <w:tcPr>
            <w:tcW w:w="2892"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риски возникновения техногенных пожаров</w:t>
            </w:r>
          </w:p>
        </w:tc>
        <w:tc>
          <w:tcPr>
            <w:tcW w:w="806"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18</w:t>
            </w:r>
          </w:p>
        </w:tc>
        <w:tc>
          <w:tcPr>
            <w:tcW w:w="2892"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риски возникновения гидродинамических аварий</w:t>
            </w:r>
          </w:p>
        </w:tc>
        <w:tc>
          <w:tcPr>
            <w:tcW w:w="806" w:type="pct"/>
            <w:vAlign w:val="center"/>
          </w:tcPr>
          <w:p w:rsidR="006A5553" w:rsidRDefault="007E5725">
            <w:pPr>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май – июль</w:t>
            </w:r>
          </w:p>
        </w:tc>
      </w:tr>
      <w:tr w:rsidR="006A5553">
        <w:trPr>
          <w:trHeight w:val="283"/>
          <w:jc w:val="center"/>
        </w:trPr>
        <w:tc>
          <w:tcPr>
            <w:tcW w:w="286" w:type="pct"/>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rPr>
              <w:t>19</w:t>
            </w:r>
          </w:p>
        </w:tc>
        <w:tc>
          <w:tcPr>
            <w:tcW w:w="2892" w:type="pct"/>
            <w:vAlign w:val="center"/>
          </w:tcPr>
          <w:p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с разливом нефти и нефтепродуктов</w:t>
            </w:r>
          </w:p>
        </w:tc>
        <w:tc>
          <w:tcPr>
            <w:tcW w:w="1822" w:type="pct"/>
            <w:gridSpan w:val="2"/>
            <w:vAlign w:val="center"/>
          </w:tcPr>
          <w:p w:rsidR="006A5553" w:rsidRDefault="007E5725">
            <w:pPr>
              <w:jc w:val="center"/>
              <w:rPr>
                <w:rFonts w:ascii="Times New Roman" w:hAnsi="Times New Roman"/>
                <w:snapToGrid w:val="0"/>
                <w:sz w:val="24"/>
                <w:szCs w:val="24"/>
              </w:rPr>
            </w:pPr>
            <w:r>
              <w:rPr>
                <w:rFonts w:ascii="Times New Roman" w:hAnsi="Times New Roman"/>
                <w:snapToGrid w:val="0"/>
                <w:sz w:val="24"/>
                <w:szCs w:val="24"/>
                <w:lang w:val="ru-RU"/>
              </w:rPr>
              <w:t>р</w:t>
            </w:r>
            <w:r>
              <w:rPr>
                <w:rFonts w:ascii="Times New Roman" w:hAnsi="Times New Roman"/>
                <w:snapToGrid w:val="0"/>
                <w:sz w:val="24"/>
                <w:szCs w:val="24"/>
              </w:rPr>
              <w:t>иск не характерен</w:t>
            </w:r>
          </w:p>
        </w:tc>
      </w:tr>
    </w:tbl>
    <w:p w:rsidR="006A5553" w:rsidRDefault="006A5553">
      <w:pPr>
        <w:ind w:firstLine="709"/>
        <w:jc w:val="both"/>
        <w:rPr>
          <w:rFonts w:ascii="Times New Roman" w:hAnsi="Times New Roman"/>
          <w:sz w:val="28"/>
          <w:szCs w:val="28"/>
          <w:lang w:val="ru-RU"/>
        </w:rPr>
      </w:pPr>
    </w:p>
    <w:p w:rsidR="006A5553" w:rsidRDefault="007E5725">
      <w:pPr>
        <w:keepNext/>
        <w:ind w:firstLine="539"/>
        <w:jc w:val="center"/>
        <w:outlineLvl w:val="1"/>
        <w:rPr>
          <w:rFonts w:ascii="Times New Roman" w:eastAsia="SimSun" w:hAnsi="Times New Roman"/>
          <w:b/>
          <w:snapToGrid w:val="0"/>
          <w:sz w:val="30"/>
          <w:szCs w:val="30"/>
          <w:lang w:val="ru-RU"/>
        </w:rPr>
      </w:pPr>
      <w:bookmarkStart w:id="328" w:name="_Toc74838084"/>
      <w:bookmarkStart w:id="329" w:name="_Toc54879827"/>
      <w:bookmarkStart w:id="330" w:name="_Toc75245980"/>
      <w:bookmarkStart w:id="331" w:name="_Toc319586005"/>
      <w:r>
        <w:rPr>
          <w:rFonts w:ascii="Times New Roman" w:eastAsia="SimSun" w:hAnsi="Times New Roman"/>
          <w:b/>
          <w:snapToGrid w:val="0"/>
          <w:sz w:val="30"/>
          <w:szCs w:val="30"/>
          <w:lang w:val="ru-RU"/>
        </w:rPr>
        <w:t>7.4 Чрезвычайные ситуации биолого-социального характера</w:t>
      </w:r>
      <w:bookmarkEnd w:id="328"/>
      <w:bookmarkEnd w:id="329"/>
      <w:bookmarkEnd w:id="330"/>
      <w:bookmarkEnd w:id="331"/>
    </w:p>
    <w:p w:rsidR="006A5553" w:rsidRDefault="006A5553">
      <w:pPr>
        <w:ind w:firstLine="426"/>
        <w:jc w:val="both"/>
        <w:rPr>
          <w:rFonts w:ascii="Times New Roman" w:hAnsi="Times New Roman"/>
          <w:i/>
          <w:sz w:val="24"/>
          <w:szCs w:val="24"/>
          <w:lang w:val="ru-RU"/>
        </w:rPr>
      </w:pP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На территории поселения изредка регистрируется природно-очаговая заболеваемость населения. К основным массовым инфекционным заболеваниям среди населения относятся:</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воздушно-капельные инфекции: менингококковая, грипп, грипп птиц;</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желудочно-кишечные: брюшной тиф, вирусный гепатит, дизентерия, пищевые токсико-инфекции, геморрагическая лихорадка, туляремия;</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бруцеллез, клещевой энцефалит.</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Показатели заболеваемости природно-очаговыми инфекциями</w:t>
      </w:r>
    </w:p>
    <w:tbl>
      <w:tblPr>
        <w:tblStyle w:val="afff0"/>
        <w:tblW w:w="0" w:type="auto"/>
        <w:tblLook w:val="04A0" w:firstRow="1" w:lastRow="0" w:firstColumn="1" w:lastColumn="0" w:noHBand="0" w:noVBand="1"/>
      </w:tblPr>
      <w:tblGrid>
        <w:gridCol w:w="2149"/>
        <w:gridCol w:w="985"/>
        <w:gridCol w:w="1026"/>
        <w:gridCol w:w="986"/>
        <w:gridCol w:w="1026"/>
        <w:gridCol w:w="986"/>
        <w:gridCol w:w="1026"/>
        <w:gridCol w:w="986"/>
        <w:gridCol w:w="1026"/>
      </w:tblGrid>
      <w:tr w:rsidR="006A5553">
        <w:tc>
          <w:tcPr>
            <w:tcW w:w="1966" w:type="dxa"/>
            <w:vMerge w:val="restart"/>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Наименование заболевания</w:t>
            </w:r>
          </w:p>
        </w:tc>
        <w:tc>
          <w:tcPr>
            <w:tcW w:w="2209" w:type="dxa"/>
            <w:gridSpan w:val="2"/>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2004</w:t>
            </w:r>
          </w:p>
        </w:tc>
        <w:tc>
          <w:tcPr>
            <w:tcW w:w="2007" w:type="dxa"/>
            <w:gridSpan w:val="2"/>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2005</w:t>
            </w:r>
          </w:p>
        </w:tc>
        <w:tc>
          <w:tcPr>
            <w:tcW w:w="2007" w:type="dxa"/>
            <w:gridSpan w:val="2"/>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2006</w:t>
            </w:r>
          </w:p>
        </w:tc>
        <w:tc>
          <w:tcPr>
            <w:tcW w:w="2007" w:type="dxa"/>
            <w:gridSpan w:val="2"/>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2007</w:t>
            </w:r>
          </w:p>
        </w:tc>
      </w:tr>
      <w:tr w:rsidR="006A5553">
        <w:tc>
          <w:tcPr>
            <w:tcW w:w="1966" w:type="dxa"/>
            <w:vMerge/>
          </w:tcPr>
          <w:p w:rsidR="006A5553" w:rsidRDefault="006A5553">
            <w:pPr>
              <w:jc w:val="both"/>
              <w:rPr>
                <w:rFonts w:ascii="Times New Roman" w:hAnsi="Times New Roman"/>
                <w:sz w:val="24"/>
                <w:szCs w:val="24"/>
                <w:lang w:val="ru-RU" w:eastAsia="en-US"/>
              </w:rPr>
            </w:pPr>
          </w:p>
        </w:tc>
        <w:tc>
          <w:tcPr>
            <w:tcW w:w="1142"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число случаев</w:t>
            </w:r>
          </w:p>
        </w:tc>
        <w:tc>
          <w:tcPr>
            <w:tcW w:w="1067"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на 100 тыс.нас.</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rPr>
              <w:t>число случаев</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rPr>
              <w:t xml:space="preserve">на 100 </w:t>
            </w:r>
            <w:r>
              <w:rPr>
                <w:rFonts w:ascii="Times New Roman" w:hAnsi="Times New Roman"/>
                <w:sz w:val="24"/>
                <w:szCs w:val="24"/>
                <w:lang w:val="ru-RU"/>
              </w:rPr>
              <w:t>т</w:t>
            </w:r>
            <w:r>
              <w:rPr>
                <w:rFonts w:ascii="Times New Roman" w:hAnsi="Times New Roman"/>
                <w:sz w:val="24"/>
                <w:szCs w:val="24"/>
              </w:rPr>
              <w:t>ыс.нас.</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число случаев</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на 100 тыс.нас.</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чисо случаев</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на 100 тыс.нас.</w:t>
            </w:r>
          </w:p>
        </w:tc>
      </w:tr>
      <w:tr w:rsidR="006A5553">
        <w:tc>
          <w:tcPr>
            <w:tcW w:w="196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Клещевой энцефалит</w:t>
            </w:r>
          </w:p>
        </w:tc>
        <w:tc>
          <w:tcPr>
            <w:tcW w:w="1142"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15</w:t>
            </w:r>
          </w:p>
        </w:tc>
        <w:tc>
          <w:tcPr>
            <w:tcW w:w="1067"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1,95</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21</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2,7</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27</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3,6</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15</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2,12</w:t>
            </w:r>
          </w:p>
        </w:tc>
      </w:tr>
      <w:tr w:rsidR="006A5553">
        <w:tc>
          <w:tcPr>
            <w:tcW w:w="196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Клещевой боррелиоз</w:t>
            </w:r>
          </w:p>
        </w:tc>
        <w:tc>
          <w:tcPr>
            <w:tcW w:w="1142"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130</w:t>
            </w:r>
          </w:p>
        </w:tc>
        <w:tc>
          <w:tcPr>
            <w:tcW w:w="1067"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16,19</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157</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20,6</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201</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26,8</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143</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20,2</w:t>
            </w:r>
          </w:p>
        </w:tc>
      </w:tr>
      <w:tr w:rsidR="006A5553">
        <w:tc>
          <w:tcPr>
            <w:tcW w:w="196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ГЛПС</w:t>
            </w:r>
          </w:p>
        </w:tc>
        <w:tc>
          <w:tcPr>
            <w:tcW w:w="1142"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31</w:t>
            </w:r>
          </w:p>
        </w:tc>
        <w:tc>
          <w:tcPr>
            <w:tcW w:w="1067"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4,04</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21</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2,7</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11</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1,47</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13</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1,83</w:t>
            </w:r>
          </w:p>
        </w:tc>
      </w:tr>
      <w:tr w:rsidR="006A5553">
        <w:tc>
          <w:tcPr>
            <w:tcW w:w="196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иерсиниоз</w:t>
            </w:r>
          </w:p>
        </w:tc>
        <w:tc>
          <w:tcPr>
            <w:tcW w:w="1142"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8</w:t>
            </w:r>
          </w:p>
        </w:tc>
        <w:tc>
          <w:tcPr>
            <w:tcW w:w="1067"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0,39</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11</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1,53</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8</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1,1</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18</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2,5</w:t>
            </w:r>
          </w:p>
        </w:tc>
      </w:tr>
      <w:tr w:rsidR="006A5553">
        <w:tc>
          <w:tcPr>
            <w:tcW w:w="196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Псевдотуберркулез</w:t>
            </w:r>
          </w:p>
        </w:tc>
        <w:tc>
          <w:tcPr>
            <w:tcW w:w="1142"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7</w:t>
            </w:r>
          </w:p>
        </w:tc>
        <w:tc>
          <w:tcPr>
            <w:tcW w:w="1067"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0,91</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6</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0,8</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4</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0,53</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0,14</w:t>
            </w:r>
          </w:p>
        </w:tc>
      </w:tr>
      <w:tr w:rsidR="006A5553">
        <w:tc>
          <w:tcPr>
            <w:tcW w:w="196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лептоспироз</w:t>
            </w:r>
          </w:p>
        </w:tc>
        <w:tc>
          <w:tcPr>
            <w:tcW w:w="1142"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4</w:t>
            </w:r>
          </w:p>
        </w:tc>
        <w:tc>
          <w:tcPr>
            <w:tcW w:w="1067"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0,62</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0,13</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0,13</w:t>
            </w:r>
          </w:p>
        </w:tc>
        <w:tc>
          <w:tcPr>
            <w:tcW w:w="1011"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0,14</w:t>
            </w:r>
          </w:p>
        </w:tc>
      </w:tr>
    </w:tbl>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Наибольшая вероятность возникновения ЧС биолого-социального характера локального и местного уровней сохраняется и в поселения.</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В структуре регистрируемых на территории Костромской области природно-очаговых заболеваний лидирующие место в последние голды занимают клещевые инфекции.</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Однако, с учётом сложившейся эпизоотической обстановки и прогноза существует реальная угроза появления на территории новых, ранее не регистрировавшихся, болезней животных, а также грипп птиц и животных.</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Особую тревогу вызывает прекращение убоя и переработки вынужденно убитых животных в централизованном порядке. Часто это происходит непосредственно в личных хозяйствах или в малых частных предприятиях. Это несёт большую угрозу, как в эпизоотическом, так и в эпидемиологическом отношении.</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lastRenderedPageBreak/>
        <w:t>Для предотвращения биолого-социальных чрезвычайных ситуаций необходимо проведение мероприятий по следующим направлениям:</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rsidR="006A5553" w:rsidRDefault="007E5725">
      <w:pPr>
        <w:numPr>
          <w:ilvl w:val="0"/>
          <w:numId w:val="31"/>
        </w:numPr>
        <w:jc w:val="both"/>
        <w:rPr>
          <w:rFonts w:ascii="Times New Roman" w:hAnsi="Times New Roman"/>
          <w:sz w:val="28"/>
          <w:szCs w:val="28"/>
          <w:lang w:val="ru-RU"/>
        </w:rPr>
      </w:pPr>
      <w:r>
        <w:rPr>
          <w:rFonts w:ascii="Times New Roman" w:hAnsi="Times New Roman"/>
          <w:sz w:val="28"/>
          <w:szCs w:val="28"/>
          <w:lang w:val="ru-RU"/>
        </w:rPr>
        <w:t>обеспечение рабочих и служащих, в зонах вероятных чрезвычайных ситуаций, относящихся к группам по ГО, средствами индивидуальной защиты;</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 xml:space="preserve">обеспечение медицинских формирований медицинским и специальным имуществом; </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обеспечение антибиотиками и профилактическими препаратами населения, проживающего в местах природно-очаговых инфекций;</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создание резерва медицинского имущества на ЧС, определение перечня и объёма медицинского имущества;</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создание переходящего неснижаемого запаса медикаментов.</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p w:rsidR="006A5553" w:rsidRDefault="006A5553">
      <w:pPr>
        <w:ind w:firstLine="709"/>
        <w:jc w:val="both"/>
        <w:rPr>
          <w:rFonts w:ascii="Times New Roman" w:hAnsi="Times New Roman"/>
          <w:sz w:val="28"/>
          <w:szCs w:val="28"/>
          <w:lang w:val="ru-RU" w:eastAsia="en-US"/>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5</w:t>
      </w:r>
      <w:r w:rsidR="00370CB5">
        <w:rPr>
          <w:rFonts w:ascii="Times New Roman" w:hAnsi="Times New Roman"/>
          <w:b/>
          <w:sz w:val="28"/>
          <w:szCs w:val="28"/>
          <w:lang w:val="ru-RU"/>
        </w:rPr>
        <w:t>2</w:t>
      </w:r>
      <w:r>
        <w:rPr>
          <w:rFonts w:ascii="Times New Roman" w:hAnsi="Times New Roman"/>
          <w:b/>
          <w:sz w:val="28"/>
          <w:szCs w:val="28"/>
          <w:lang w:val="ru-RU"/>
        </w:rPr>
        <w:t xml:space="preserve"> - Оценка защищённости, исходя из рисков возникновения ЧС биолого-социального характера на территории Шунгенского сеьского поселения</w:t>
      </w:r>
    </w:p>
    <w:p w:rsidR="006A5553" w:rsidRDefault="006A5553">
      <w:pPr>
        <w:jc w:val="both"/>
        <w:rPr>
          <w:rFonts w:ascii="Times New Roman" w:hAnsi="Times New Roman"/>
          <w:b/>
          <w:sz w:val="24"/>
          <w:szCs w:val="24"/>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5681"/>
        <w:gridCol w:w="1813"/>
        <w:gridCol w:w="2141"/>
      </w:tblGrid>
      <w:tr w:rsidR="006A5553">
        <w:trPr>
          <w:trHeight w:val="283"/>
          <w:tblHeader/>
          <w:jc w:val="center"/>
        </w:trPr>
        <w:tc>
          <w:tcPr>
            <w:tcW w:w="275" w:type="pct"/>
            <w:vAlign w:val="center"/>
          </w:tcPr>
          <w:p w:rsidR="006A5553" w:rsidRDefault="007E5725">
            <w:pPr>
              <w:jc w:val="center"/>
              <w:rPr>
                <w:rFonts w:ascii="Times New Roman" w:hAnsi="Times New Roman"/>
                <w:b/>
                <w:snapToGrid w:val="0"/>
                <w:sz w:val="24"/>
                <w:szCs w:val="24"/>
                <w:lang w:val="ru-RU"/>
              </w:rPr>
            </w:pPr>
            <w:r>
              <w:rPr>
                <w:rFonts w:ascii="Times New Roman" w:hAnsi="Times New Roman"/>
                <w:b/>
                <w:snapToGrid w:val="0"/>
                <w:sz w:val="24"/>
                <w:szCs w:val="24"/>
                <w:lang w:val="ru-RU"/>
              </w:rPr>
              <w:lastRenderedPageBreak/>
              <w:t>№ п/п</w:t>
            </w:r>
          </w:p>
        </w:tc>
        <w:tc>
          <w:tcPr>
            <w:tcW w:w="2786" w:type="pct"/>
            <w:vAlign w:val="center"/>
          </w:tcPr>
          <w:p w:rsidR="006A5553" w:rsidRDefault="007E5725">
            <w:pPr>
              <w:jc w:val="center"/>
              <w:rPr>
                <w:rFonts w:ascii="Times New Roman" w:hAnsi="Times New Roman"/>
                <w:b/>
                <w:snapToGrid w:val="0"/>
                <w:sz w:val="24"/>
                <w:szCs w:val="24"/>
                <w:lang w:val="ru-RU"/>
              </w:rPr>
            </w:pPr>
            <w:r>
              <w:rPr>
                <w:rFonts w:ascii="Times New Roman" w:hAnsi="Times New Roman"/>
                <w:b/>
                <w:kern w:val="24"/>
                <w:sz w:val="24"/>
                <w:szCs w:val="24"/>
                <w:lang w:val="ru-RU"/>
              </w:rPr>
              <w:t>Наименование риска</w:t>
            </w:r>
          </w:p>
        </w:tc>
        <w:tc>
          <w:tcPr>
            <w:tcW w:w="889" w:type="pct"/>
            <w:vAlign w:val="center"/>
          </w:tcPr>
          <w:p w:rsidR="006A5553" w:rsidRDefault="007E5725">
            <w:pPr>
              <w:jc w:val="center"/>
              <w:rPr>
                <w:rFonts w:ascii="Times New Roman" w:hAnsi="Times New Roman"/>
                <w:b/>
                <w:snapToGrid w:val="0"/>
                <w:sz w:val="24"/>
                <w:szCs w:val="24"/>
                <w:lang w:val="ru-RU"/>
              </w:rPr>
            </w:pPr>
            <w:r>
              <w:rPr>
                <w:rFonts w:ascii="Times New Roman" w:hAnsi="Times New Roman"/>
                <w:b/>
                <w:kern w:val="24"/>
                <w:sz w:val="24"/>
                <w:szCs w:val="24"/>
                <w:lang w:val="ru-RU"/>
              </w:rPr>
              <w:t>Показатель риска</w:t>
            </w:r>
          </w:p>
        </w:tc>
        <w:tc>
          <w:tcPr>
            <w:tcW w:w="1050" w:type="pct"/>
            <w:vAlign w:val="center"/>
          </w:tcPr>
          <w:p w:rsidR="006A5553" w:rsidRDefault="007E5725">
            <w:pPr>
              <w:jc w:val="center"/>
              <w:rPr>
                <w:rFonts w:ascii="Times New Roman" w:hAnsi="Times New Roman"/>
                <w:b/>
                <w:snapToGrid w:val="0"/>
                <w:sz w:val="24"/>
                <w:szCs w:val="24"/>
                <w:lang w:val="ru-RU"/>
              </w:rPr>
            </w:pPr>
            <w:r>
              <w:rPr>
                <w:rFonts w:ascii="Times New Roman" w:hAnsi="Times New Roman"/>
                <w:b/>
                <w:kern w:val="24"/>
                <w:sz w:val="24"/>
                <w:szCs w:val="24"/>
                <w:lang w:val="ru-RU"/>
              </w:rPr>
              <w:t>Временные показатели риска</w:t>
            </w:r>
          </w:p>
        </w:tc>
      </w:tr>
      <w:tr w:rsidR="006A5553" w:rsidRPr="00BC146C">
        <w:trPr>
          <w:trHeight w:val="283"/>
          <w:jc w:val="center"/>
        </w:trPr>
        <w:tc>
          <w:tcPr>
            <w:tcW w:w="5000" w:type="pct"/>
            <w:gridSpan w:val="4"/>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ЧС биолого-социального характера</w:t>
            </w:r>
          </w:p>
        </w:tc>
      </w:tr>
      <w:tr w:rsidR="006A5553">
        <w:trPr>
          <w:trHeight w:val="283"/>
          <w:jc w:val="center"/>
        </w:trPr>
        <w:tc>
          <w:tcPr>
            <w:tcW w:w="275"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1</w:t>
            </w:r>
          </w:p>
        </w:tc>
        <w:tc>
          <w:tcPr>
            <w:tcW w:w="2786" w:type="pct"/>
            <w:vAlign w:val="center"/>
          </w:tcPr>
          <w:p w:rsidR="006A5553" w:rsidRDefault="007E5725">
            <w:pPr>
              <w:rPr>
                <w:rFonts w:ascii="Times New Roman" w:hAnsi="Times New Roman"/>
                <w:sz w:val="24"/>
                <w:szCs w:val="24"/>
                <w:lang w:val="ru-RU"/>
              </w:rPr>
            </w:pPr>
            <w:r>
              <w:rPr>
                <w:rFonts w:ascii="Times New Roman" w:hAnsi="Times New Roman"/>
                <w:snapToGrid w:val="0"/>
                <w:sz w:val="24"/>
                <w:szCs w:val="24"/>
                <w:lang w:val="ru-RU"/>
              </w:rPr>
              <w:t>Риски возникновения эпидемий</w:t>
            </w:r>
          </w:p>
        </w:tc>
        <w:tc>
          <w:tcPr>
            <w:tcW w:w="889"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r w:rsidR="006A5553">
        <w:trPr>
          <w:trHeight w:val="283"/>
          <w:jc w:val="center"/>
        </w:trPr>
        <w:tc>
          <w:tcPr>
            <w:tcW w:w="275"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2</w:t>
            </w:r>
          </w:p>
        </w:tc>
        <w:tc>
          <w:tcPr>
            <w:tcW w:w="2786" w:type="pct"/>
            <w:vAlign w:val="center"/>
          </w:tcPr>
          <w:p w:rsidR="006A5553" w:rsidRDefault="007E5725">
            <w:pPr>
              <w:rPr>
                <w:rFonts w:ascii="Times New Roman" w:hAnsi="Times New Roman"/>
                <w:sz w:val="24"/>
                <w:szCs w:val="24"/>
                <w:lang w:val="ru-RU"/>
              </w:rPr>
            </w:pPr>
            <w:r>
              <w:rPr>
                <w:rFonts w:ascii="Times New Roman" w:hAnsi="Times New Roman"/>
                <w:snapToGrid w:val="0"/>
                <w:sz w:val="24"/>
                <w:szCs w:val="24"/>
                <w:lang w:val="ru-RU"/>
              </w:rPr>
              <w:t>Риски возникновения эпизоотий</w:t>
            </w:r>
          </w:p>
        </w:tc>
        <w:tc>
          <w:tcPr>
            <w:tcW w:w="889"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r w:rsidR="006A5553">
        <w:trPr>
          <w:trHeight w:val="283"/>
          <w:jc w:val="center"/>
        </w:trPr>
        <w:tc>
          <w:tcPr>
            <w:tcW w:w="275"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3</w:t>
            </w:r>
          </w:p>
        </w:tc>
        <w:tc>
          <w:tcPr>
            <w:tcW w:w="2786" w:type="pct"/>
            <w:vAlign w:val="center"/>
          </w:tcPr>
          <w:p w:rsidR="006A5553" w:rsidRDefault="007E5725">
            <w:pPr>
              <w:rPr>
                <w:rFonts w:ascii="Times New Roman" w:hAnsi="Times New Roman"/>
                <w:sz w:val="24"/>
                <w:szCs w:val="24"/>
                <w:lang w:val="ru-RU"/>
              </w:rPr>
            </w:pPr>
            <w:r>
              <w:rPr>
                <w:rFonts w:ascii="Times New Roman" w:hAnsi="Times New Roman"/>
                <w:snapToGrid w:val="0"/>
                <w:sz w:val="24"/>
                <w:szCs w:val="24"/>
                <w:lang w:val="ru-RU"/>
              </w:rPr>
              <w:t>Риски возникновения эпифитотий</w:t>
            </w:r>
          </w:p>
        </w:tc>
        <w:tc>
          <w:tcPr>
            <w:tcW w:w="889"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r w:rsidR="006A5553">
        <w:trPr>
          <w:trHeight w:val="283"/>
          <w:jc w:val="center"/>
        </w:trPr>
        <w:tc>
          <w:tcPr>
            <w:tcW w:w="275"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4</w:t>
            </w:r>
          </w:p>
        </w:tc>
        <w:tc>
          <w:tcPr>
            <w:tcW w:w="2786" w:type="pct"/>
            <w:vAlign w:val="center"/>
          </w:tcPr>
          <w:p w:rsidR="006A5553" w:rsidRDefault="007E5725">
            <w:pP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отравления людей</w:t>
            </w:r>
          </w:p>
        </w:tc>
        <w:tc>
          <w:tcPr>
            <w:tcW w:w="889"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bl>
    <w:p w:rsidR="006A5553" w:rsidRDefault="006A5553">
      <w:pPr>
        <w:jc w:val="both"/>
        <w:rPr>
          <w:rFonts w:ascii="Times New Roman" w:hAnsi="Times New Roman"/>
          <w:i/>
          <w:sz w:val="24"/>
          <w:szCs w:val="24"/>
          <w:lang w:val="ru-RU"/>
        </w:rPr>
      </w:pPr>
    </w:p>
    <w:p w:rsidR="006A5553" w:rsidRDefault="007E5725">
      <w:pPr>
        <w:keepNext/>
        <w:ind w:firstLine="539"/>
        <w:jc w:val="center"/>
        <w:outlineLvl w:val="1"/>
        <w:rPr>
          <w:rFonts w:ascii="Times New Roman" w:eastAsia="SimSun" w:hAnsi="Times New Roman"/>
          <w:b/>
          <w:snapToGrid w:val="0"/>
          <w:sz w:val="30"/>
          <w:szCs w:val="30"/>
          <w:lang w:val="ru-RU"/>
        </w:rPr>
      </w:pPr>
      <w:bookmarkStart w:id="332" w:name="_Toc319586006"/>
      <w:bookmarkStart w:id="333" w:name="_Toc54879828"/>
      <w:bookmarkStart w:id="334" w:name="_Toc75245981"/>
      <w:bookmarkStart w:id="335" w:name="_Toc74838085"/>
      <w:r>
        <w:rPr>
          <w:rFonts w:ascii="Times New Roman" w:eastAsia="SimSun" w:hAnsi="Times New Roman"/>
          <w:b/>
          <w:snapToGrid w:val="0"/>
          <w:sz w:val="30"/>
          <w:szCs w:val="30"/>
          <w:lang w:val="ru-RU"/>
        </w:rPr>
        <w:t xml:space="preserve">7.5 </w:t>
      </w:r>
      <w:bookmarkEnd w:id="332"/>
      <w:bookmarkEnd w:id="333"/>
      <w:r>
        <w:rPr>
          <w:rFonts w:ascii="Times New Roman" w:eastAsia="SimSun" w:hAnsi="Times New Roman"/>
          <w:b/>
          <w:snapToGrid w:val="0"/>
          <w:sz w:val="30"/>
          <w:szCs w:val="30"/>
          <w:lang w:val="ru-RU"/>
        </w:rPr>
        <w:t>Перечень мероприятий по обеспечению пожарной безопасности</w:t>
      </w:r>
      <w:bookmarkEnd w:id="334"/>
      <w:bookmarkEnd w:id="335"/>
    </w:p>
    <w:p w:rsidR="006A5553" w:rsidRDefault="006A5553">
      <w:pPr>
        <w:ind w:firstLine="709"/>
        <w:jc w:val="both"/>
        <w:rPr>
          <w:rFonts w:ascii="Times New Roman" w:hAnsi="Times New Roman"/>
          <w:sz w:val="28"/>
          <w:szCs w:val="28"/>
          <w:lang w:val="ru-RU"/>
        </w:rPr>
      </w:pP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Отделом ГО ЧС предусмотрены технические решения к организации мероприятиям, направленные на снижение пожара, защиту строительных конструкций от огня, безопасную эвакуацию, беспрепятственный ввод и предвижение сил и средств ликвидации ЧС (пожарных расчетов техники).</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Данные силы и средства спланированы в соответствии с приказом МЧС России № 467 «Об утверждении Положения о пожарно-спасательных гарнизонах». </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Привлечение опорных пунктов для тушения пожаров и проведения аварийно-спасательных работ осуществляется в соответствии с Планом привлечения и Расписаниями выездов или по требованию руководителя тушения пожара и проведения аварийно-спасательных работ в зависимости от складывающейся оперативной обстановки.</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При установлении особого противопожарного режима в случае повышения пожарной опасности, а также при осложнении оперативной пожарной обстановки или возникновении чрезвычайной ситуации, подразделения ГПС переводятся на усиленный вариант несения службы.</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При усиленном варианте несения службы проводятся следующие мероприятия:</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организуется круглосуточное дежурство руководящего и личного состава подразделений ГПС в соответствии с разрабатываемыми графиками;</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усиливается охрана зданий и территорий подразделений ГПС;</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 xml:space="preserve">создаётся необходимый дополнительный резерв горюче-смазочных материалов и огнетушащих веществ; </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 xml:space="preserve">проводится разъяснительная работа по усиленному варианту несения службы среди личного состава; </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вводится в расчёт резервная техника, доукомплектовываются личным составом дежурные караулы (дежурные смены), организуется сбор свободного от несения службы личного состава;</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 xml:space="preserve">проводится с учётом складывающейся обстановки передислокация сил и средств подразделений; </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lastRenderedPageBreak/>
        <w:t>уточняется порядок взаимодействия со службами жизнеобеспечения.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сельского поселения,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сельского поселения и защита имущества при пожаре. Структурно, система обеспечения пожарной безопасности в себя:</w:t>
      </w:r>
    </w:p>
    <w:p w:rsidR="006A5553" w:rsidRDefault="007E5725">
      <w:pPr>
        <w:numPr>
          <w:ilvl w:val="0"/>
          <w:numId w:val="31"/>
        </w:numPr>
        <w:tabs>
          <w:tab w:val="left" w:pos="1134"/>
        </w:tabs>
        <w:ind w:left="1134"/>
        <w:jc w:val="both"/>
        <w:rPr>
          <w:rFonts w:ascii="Times New Roman" w:hAnsi="Times New Roman"/>
          <w:sz w:val="28"/>
          <w:szCs w:val="28"/>
          <w:lang w:val="ru-RU"/>
        </w:rPr>
      </w:pPr>
      <w:r>
        <w:rPr>
          <w:rFonts w:ascii="Times New Roman" w:hAnsi="Times New Roman"/>
          <w:sz w:val="28"/>
          <w:szCs w:val="28"/>
          <w:lang w:val="ru-RU"/>
        </w:rPr>
        <w:t>систему предотвращения пожара;</w:t>
      </w:r>
    </w:p>
    <w:p w:rsidR="006A5553" w:rsidRDefault="007E5725">
      <w:pPr>
        <w:numPr>
          <w:ilvl w:val="0"/>
          <w:numId w:val="31"/>
        </w:numPr>
        <w:tabs>
          <w:tab w:val="left" w:pos="1134"/>
        </w:tabs>
        <w:ind w:left="1134"/>
        <w:jc w:val="both"/>
        <w:rPr>
          <w:rFonts w:ascii="Times New Roman" w:hAnsi="Times New Roman"/>
          <w:sz w:val="28"/>
          <w:szCs w:val="28"/>
          <w:lang w:val="ru-RU"/>
        </w:rPr>
      </w:pPr>
      <w:r>
        <w:rPr>
          <w:rFonts w:ascii="Times New Roman" w:hAnsi="Times New Roman"/>
          <w:sz w:val="28"/>
          <w:szCs w:val="28"/>
          <w:lang w:val="ru-RU"/>
        </w:rPr>
        <w:t>систему противопожарной защиты;</w:t>
      </w:r>
    </w:p>
    <w:p w:rsidR="006A5553" w:rsidRDefault="007E5725">
      <w:pPr>
        <w:numPr>
          <w:ilvl w:val="0"/>
          <w:numId w:val="31"/>
        </w:numPr>
        <w:tabs>
          <w:tab w:val="left" w:pos="1134"/>
        </w:tabs>
        <w:ind w:left="1134"/>
        <w:jc w:val="both"/>
        <w:rPr>
          <w:rFonts w:ascii="Times New Roman" w:hAnsi="Times New Roman"/>
          <w:sz w:val="28"/>
          <w:szCs w:val="28"/>
          <w:lang w:val="ru-RU"/>
        </w:rPr>
      </w:pPr>
      <w:r>
        <w:rPr>
          <w:rFonts w:ascii="Times New Roman" w:hAnsi="Times New Roman"/>
          <w:sz w:val="28"/>
          <w:szCs w:val="28"/>
          <w:lang w:val="ru-RU"/>
        </w:rPr>
        <w:t>комплекс организационно-технических мероприятий по обеспечению пожарной безопасности.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Целью создания систем предотвращения пожаров является исключение условий возникновения пожаров на территории сельсовета.</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Из всего комплекса мер, направленных на создании системы предотвращения пожаров, для сельских населённых пунктов наиболее актуальными являются следующие:</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негорючих веществ и материалов при строительстве и ремонте зданий и сооружений;</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молниезащиты зданий, сооружений, строений и оборудования.</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Защита людей и имущества от воздействия опасных факторов пожара на территории анализируемых населённых пунктов может обеспечиваться следующими способами:</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эвакуационных путей, удовлетворяющих требованиям безопасной эвакуации людей при пожаре;</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систем обнаружения пожара (пожарной сигнализации), оповещения и управления эвакуацией людей при пожаре;</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первичных средств пожаротушения;</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организация деятельности подразделений пожарной охраны.</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Для обеспечения безопасной эвакуации людей должно быть:</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установлено необходимое количество, размеры и соответствующее конструктивное исполнение эвакуационных путей и эвакуационных выходов;</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обеспечено беспрепятственное движение людей по эвакуационным путям и через эвакуационные выходы;</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lastRenderedPageBreak/>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населённых пунктов </w:t>
      </w:r>
      <w:r>
        <w:rPr>
          <w:rFonts w:ascii="Times New Roman" w:eastAsia="Calibri" w:hAnsi="Times New Roman"/>
          <w:kern w:val="2"/>
          <w:sz w:val="28"/>
          <w:szCs w:val="28"/>
          <w:lang w:val="ru-RU" w:eastAsia="en-US"/>
        </w:rPr>
        <w:t xml:space="preserve">Шунгенского сельского поселения </w:t>
      </w:r>
      <w:r>
        <w:rPr>
          <w:rFonts w:ascii="Times New Roman" w:hAnsi="Times New Roman"/>
          <w:sz w:val="28"/>
          <w:szCs w:val="28"/>
          <w:lang w:val="ru-RU" w:eastAsia="en-US"/>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Мероприятия по предупреждению возникновения лесных пожаров и контролю за соблюдением правил пожарной безопасности в лесах, направленные на предупреждение распространения лесных пожаров, состоят из 2-х групп:</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К 1-ой группе относятся следующие административные мероприятия:</w:t>
      </w:r>
    </w:p>
    <w:p w:rsidR="006A5553" w:rsidRDefault="007E5725">
      <w:pPr>
        <w:numPr>
          <w:ilvl w:val="0"/>
          <w:numId w:val="38"/>
        </w:numPr>
        <w:jc w:val="both"/>
        <w:rPr>
          <w:rFonts w:ascii="Times New Roman" w:hAnsi="Times New Roman"/>
          <w:sz w:val="28"/>
          <w:szCs w:val="28"/>
          <w:lang w:val="ru-RU" w:eastAsia="en-US"/>
        </w:rPr>
      </w:pPr>
      <w:r>
        <w:rPr>
          <w:rFonts w:ascii="Times New Roman" w:hAnsi="Times New Roman"/>
          <w:sz w:val="28"/>
          <w:szCs w:val="28"/>
          <w:lang w:val="ru-RU" w:eastAsia="en-US"/>
        </w:rPr>
        <w:t>«Правила пожарной безопасности в лесах» (утверждены постановлением Правительства Российской Федерации от 07.10.2020 № 1614 «Об утверждении Правил пожарной безопасности в лесах»);</w:t>
      </w:r>
    </w:p>
    <w:p w:rsidR="006A5553" w:rsidRDefault="007E5725">
      <w:pPr>
        <w:numPr>
          <w:ilvl w:val="0"/>
          <w:numId w:val="38"/>
        </w:numPr>
        <w:jc w:val="both"/>
        <w:rPr>
          <w:rFonts w:ascii="Times New Roman" w:hAnsi="Times New Roman"/>
          <w:sz w:val="28"/>
          <w:szCs w:val="28"/>
          <w:lang w:val="ru-RU" w:eastAsia="en-US"/>
        </w:rPr>
      </w:pPr>
      <w:r>
        <w:rPr>
          <w:rFonts w:ascii="Times New Roman" w:hAnsi="Times New Roman"/>
          <w:sz w:val="28"/>
          <w:szCs w:val="28"/>
          <w:lang w:val="ru-RU" w:eastAsia="en-US"/>
        </w:rPr>
        <w:t>Разъяснение правил пожарной безопасности (лекции, плакаты, публикации, выступления по радио и телевидению);</w:t>
      </w:r>
    </w:p>
    <w:p w:rsidR="006A5553" w:rsidRDefault="007E5725">
      <w:pPr>
        <w:numPr>
          <w:ilvl w:val="0"/>
          <w:numId w:val="38"/>
        </w:numPr>
        <w:jc w:val="both"/>
        <w:rPr>
          <w:rFonts w:ascii="Times New Roman" w:hAnsi="Times New Roman"/>
          <w:sz w:val="28"/>
          <w:szCs w:val="28"/>
          <w:lang w:val="ru-RU" w:eastAsia="en-US"/>
        </w:rPr>
      </w:pPr>
      <w:r>
        <w:rPr>
          <w:rFonts w:ascii="Times New Roman" w:hAnsi="Times New Roman"/>
          <w:sz w:val="28"/>
          <w:szCs w:val="28"/>
          <w:lang w:val="ru-RU" w:eastAsia="en-US"/>
        </w:rPr>
        <w:t>Правильная организация использования лесов.</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 «Правила пожарной безопасности в лесах» включают запрет на: разведение костров в хвойных молодняках, на гарях, на участках повреждённого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бросание горящих спичек, окурков и горячей золы из курительных трубок, стекла (стеклянные бутылки, банки и др.).</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Использование при охоте пыжи из горючих или тлеющих материалов; засорение леса бытовыми, строительными, промышленными и иными отходами, мусором.</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Ко 2-ой группе относятся следующие профилактические противопожарные мероприятия. Повышается пожароустойчивость лесов: за счёт регулирования состава древостоев (очистка их от захламлённости и своевременное проведение выборочных и сплошных санитарных рубок с очисткой от останков) за счёт противопожарной организации лесов (создание в лесах системы противопожарных преград, ограничивающих распространение пожаров, устройство сети дорог и водоёмов). Для борьбы с пожарами особое значение имеют препятствие для огня (разрывы, заслоны, минерализованные полосы, канавы), а также дороги противопожарного значения. При этом естественные и искусственные преграды должны соединяться между собой, образуя замкнутые блоки.</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Пожарная безопасность муниципальных образований и поселений в соответствии с действующим законодательством обеспечивается в рамках </w:t>
      </w:r>
      <w:r>
        <w:rPr>
          <w:rFonts w:ascii="Times New Roman" w:hAnsi="Times New Roman"/>
          <w:sz w:val="28"/>
          <w:szCs w:val="28"/>
          <w:lang w:val="ru-RU" w:eastAsia="en-US"/>
        </w:rPr>
        <w:lastRenderedPageBreak/>
        <w:t xml:space="preserve">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w:t>
      </w:r>
      <w:r>
        <w:rPr>
          <w:rFonts w:ascii="Times New Roman" w:hAnsi="Times New Roman" w:hint="eastAsia"/>
          <w:sz w:val="28"/>
          <w:szCs w:val="28"/>
          <w:lang w:val="ru-RU" w:eastAsia="en-US"/>
        </w:rPr>
        <w:t>Шунгенском</w:t>
      </w:r>
      <w:r>
        <w:rPr>
          <w:rFonts w:ascii="Times New Roman" w:hAnsi="Times New Roman"/>
          <w:sz w:val="28"/>
          <w:szCs w:val="28"/>
          <w:lang w:val="ru-RU" w:eastAsia="en-US"/>
        </w:rPr>
        <w:t xml:space="preserve">  </w:t>
      </w:r>
      <w:r>
        <w:rPr>
          <w:rFonts w:ascii="Times New Roman" w:hAnsi="Times New Roman" w:hint="eastAsia"/>
          <w:sz w:val="28"/>
          <w:szCs w:val="28"/>
          <w:lang w:val="ru-RU" w:eastAsia="en-US"/>
        </w:rPr>
        <w:t>сельском</w:t>
      </w:r>
      <w:r>
        <w:rPr>
          <w:rFonts w:ascii="Times New Roman" w:hAnsi="Times New Roman"/>
          <w:sz w:val="28"/>
          <w:szCs w:val="28"/>
          <w:lang w:val="ru-RU" w:eastAsia="en-US"/>
        </w:rPr>
        <w:t xml:space="preserve"> </w:t>
      </w:r>
      <w:r>
        <w:rPr>
          <w:rFonts w:ascii="Times New Roman" w:hAnsi="Times New Roman" w:hint="eastAsia"/>
          <w:sz w:val="28"/>
          <w:szCs w:val="28"/>
          <w:lang w:val="ru-RU" w:eastAsia="en-US"/>
        </w:rPr>
        <w:t>поселении</w:t>
      </w:r>
      <w:r>
        <w:rPr>
          <w:rFonts w:ascii="Times New Roman" w:hAnsi="Times New Roman"/>
          <w:sz w:val="28"/>
          <w:szCs w:val="28"/>
          <w:lang w:val="ru-RU" w:eastAsia="en-US"/>
        </w:rPr>
        <w:t xml:space="preserve"> и защита имущества при пожаре. Структурно, система обеспечения пожарной безопасности в себя включает:</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систему предотвращения пожара;</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систему противопожарной защиты;</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комплекс организационно-технических мероприятий по обеспечению пожарной безопасности.</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Целью создания систем предотвращения пожаров является исключение условий возникновения пожаров на территории Шунгенского сельсовета.</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Из всего комплекса мер, направленных на создание системы предотвращения пожаров, для сельсовета наиболее актуальными являются следующие:</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негорючих веществ и материалов при строительстве и ремонте зданий и сооружений;</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молниезащиты зданий, сооружений, строений и оборудования на территории сельсовета.</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Защита людей и имущества от воздействия опасных факторов пожара на территории </w:t>
      </w:r>
      <w:r>
        <w:rPr>
          <w:rFonts w:ascii="Times New Roman" w:eastAsia="Calibri" w:hAnsi="Times New Roman"/>
          <w:kern w:val="2"/>
          <w:sz w:val="28"/>
          <w:szCs w:val="28"/>
          <w:lang w:val="ru-RU" w:eastAsia="en-US"/>
        </w:rPr>
        <w:t xml:space="preserve">Шунгенском  сельском поселении </w:t>
      </w:r>
      <w:r>
        <w:rPr>
          <w:rFonts w:ascii="Times New Roman" w:hAnsi="Times New Roman"/>
          <w:sz w:val="28"/>
          <w:szCs w:val="28"/>
          <w:lang w:val="ru-RU" w:eastAsia="en-US"/>
        </w:rPr>
        <w:t>может обеспечиваться следующими способами:</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эвакуационных путей, удовлетворяющих требованиям безопасной эвакуации людей при пожаре;</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систем обнаружения пожара (пожарной сигнализации), оповещения и управления эвакуацией людей при пожаре;</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первичных средств пожаротушения;</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организация деятельности подразделений пожарной охраны.</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Для обеспечения безопасной эвакуации людей в каждом населённом пункте сельсовета должно быть:</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установлено необходимое количество, размеры и соответствующее конструктивное исполнение эвакуационных путей и эвакуационных выходов;</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lastRenderedPageBreak/>
        <w:t>обеспечено беспрепятственное движение людей по эвакуационным путям и через эвакуационные выходы;</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Pr>
          <w:rFonts w:ascii="Times New Roman" w:eastAsia="Calibri" w:hAnsi="Times New Roman"/>
          <w:kern w:val="2"/>
          <w:sz w:val="28"/>
          <w:szCs w:val="28"/>
          <w:lang w:val="ru-RU" w:eastAsia="en-US"/>
        </w:rPr>
        <w:t xml:space="preserve">Шунгенском  сельском поселении </w:t>
      </w:r>
      <w:r>
        <w:rPr>
          <w:rFonts w:ascii="Times New Roman" w:hAnsi="Times New Roman"/>
          <w:sz w:val="28"/>
          <w:szCs w:val="28"/>
          <w:lang w:val="ru-RU" w:eastAsia="en-US"/>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в соответствии с «Правилами противопожарного режима в Российской Федерации» (постановление Правительства Российской Федерации от 16.09.2020 №1479 «Об утверждении Правил противопожарного режима в Российской Федерации»). Номенклатура, количество и места размещения первичных средств пожаротушения устанавливаются в зависимости от вида горючего материала, объёмно-планировочных решений здания, сооружения или строения, параметров окружающей среды и мест размещения обслуживающего персонала.</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По классификации здания пожарных депо в зависимости от назначения, количества автомобилей, состава помещений и их площадей подразделяются на следующие типы:</w:t>
      </w:r>
    </w:p>
    <w:p w:rsidR="006A5553" w:rsidRDefault="007E5725">
      <w:pPr>
        <w:numPr>
          <w:ilvl w:val="0"/>
          <w:numId w:val="39"/>
        </w:numPr>
        <w:jc w:val="both"/>
        <w:rPr>
          <w:rFonts w:ascii="Times New Roman" w:hAnsi="Times New Roman"/>
          <w:sz w:val="28"/>
          <w:szCs w:val="28"/>
          <w:lang w:val="ru-RU" w:eastAsia="en-US"/>
        </w:rPr>
      </w:pPr>
      <w:r>
        <w:rPr>
          <w:rFonts w:ascii="Times New Roman" w:hAnsi="Times New Roman"/>
          <w:sz w:val="28"/>
          <w:szCs w:val="28"/>
          <w:lang w:val="ru-RU" w:eastAsia="en-US"/>
        </w:rPr>
        <w:t>I - пожарные депо на 6, 8, 10 и 12 автомобилей для охраны поселений;</w:t>
      </w:r>
    </w:p>
    <w:p w:rsidR="006A5553" w:rsidRDefault="007E5725">
      <w:pPr>
        <w:numPr>
          <w:ilvl w:val="0"/>
          <w:numId w:val="39"/>
        </w:numPr>
        <w:jc w:val="both"/>
        <w:rPr>
          <w:rFonts w:ascii="Times New Roman" w:hAnsi="Times New Roman"/>
          <w:sz w:val="28"/>
          <w:szCs w:val="28"/>
          <w:lang w:val="ru-RU" w:eastAsia="en-US"/>
        </w:rPr>
      </w:pPr>
      <w:r>
        <w:rPr>
          <w:rFonts w:ascii="Times New Roman" w:hAnsi="Times New Roman"/>
          <w:sz w:val="28"/>
          <w:szCs w:val="28"/>
          <w:lang w:val="ru-RU" w:eastAsia="en-US"/>
        </w:rPr>
        <w:t>II - пожарные депо на 2, 4 и 6 автомобилей для охраны поселений;</w:t>
      </w:r>
    </w:p>
    <w:p w:rsidR="006A5553" w:rsidRDefault="007E5725">
      <w:pPr>
        <w:numPr>
          <w:ilvl w:val="0"/>
          <w:numId w:val="39"/>
        </w:numPr>
        <w:jc w:val="both"/>
        <w:rPr>
          <w:rFonts w:ascii="Times New Roman" w:hAnsi="Times New Roman"/>
          <w:sz w:val="28"/>
          <w:szCs w:val="28"/>
          <w:lang w:val="ru-RU" w:eastAsia="en-US"/>
        </w:rPr>
      </w:pPr>
      <w:r>
        <w:rPr>
          <w:rFonts w:ascii="Times New Roman" w:hAnsi="Times New Roman"/>
          <w:sz w:val="28"/>
          <w:szCs w:val="28"/>
          <w:lang w:val="ru-RU" w:eastAsia="en-US"/>
        </w:rPr>
        <w:t>III - пожарные депо на 6, 8, 10 и 12 автомобилей для охраны организаций;</w:t>
      </w:r>
    </w:p>
    <w:p w:rsidR="006A5553" w:rsidRDefault="007E5725">
      <w:pPr>
        <w:numPr>
          <w:ilvl w:val="0"/>
          <w:numId w:val="39"/>
        </w:numPr>
        <w:jc w:val="both"/>
        <w:rPr>
          <w:rFonts w:ascii="Times New Roman" w:hAnsi="Times New Roman"/>
          <w:sz w:val="28"/>
          <w:szCs w:val="28"/>
          <w:lang w:val="ru-RU" w:eastAsia="en-US"/>
        </w:rPr>
      </w:pPr>
      <w:r>
        <w:rPr>
          <w:rFonts w:ascii="Times New Roman" w:hAnsi="Times New Roman"/>
          <w:sz w:val="28"/>
          <w:szCs w:val="28"/>
          <w:lang w:val="ru-RU" w:eastAsia="en-US"/>
        </w:rPr>
        <w:t>IV - пожарные депо на 2, 4 и 6 автомобилей для охраны организаций;</w:t>
      </w:r>
    </w:p>
    <w:p w:rsidR="006A5553" w:rsidRDefault="007E5725">
      <w:pPr>
        <w:numPr>
          <w:ilvl w:val="0"/>
          <w:numId w:val="39"/>
        </w:numPr>
        <w:jc w:val="both"/>
        <w:rPr>
          <w:rFonts w:ascii="Times New Roman" w:hAnsi="Times New Roman"/>
          <w:sz w:val="28"/>
          <w:szCs w:val="28"/>
          <w:lang w:val="ru-RU" w:eastAsia="en-US"/>
        </w:rPr>
      </w:pPr>
      <w:r>
        <w:rPr>
          <w:rFonts w:ascii="Times New Roman" w:hAnsi="Times New Roman"/>
          <w:sz w:val="28"/>
          <w:szCs w:val="28"/>
          <w:lang w:val="ru-RU" w:eastAsia="en-US"/>
        </w:rPr>
        <w:t>V - пожарные депо на 1, 2, 3 и 4 автомобиля для охраны поселений.</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При размещении пожарных депо должны быть учтены требования Федерального закона от 22.07.2008 № 123_ФЗ «Технический регламент о требованиях пожарной безопасности» в части расположения его на земельном участке, имеющем выезды на магистральные улицы посёлков (статья 77). Проезжая часть улиц и тротуар напротив выездной площадки пожарного депо должны быть оборудованы светофором, позволяющим остановку движения транспорта и пешеходов во время выезда автомобилей из парка по сигналу тревоги. Включение и выключение светофора могу осуществляться дистанционно из пункта связи пожарной охраны.</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Согласно Методическим рекомендациям органам местного самоуправления по реализации Федерального закона от 06.10.2003 № 131-ФЗ «Об общих принципах </w:t>
      </w:r>
      <w:r>
        <w:rPr>
          <w:rFonts w:ascii="Times New Roman" w:hAnsi="Times New Roman"/>
          <w:sz w:val="28"/>
          <w:szCs w:val="28"/>
          <w:lang w:val="ru-RU" w:eastAsia="en-US"/>
        </w:rPr>
        <w:lastRenderedPageBreak/>
        <w:t xml:space="preserve">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на территориях сельских поселений определяется исходя из условия, что время прибытия первого подразделения к месту вызова не должно превышать 20 мин. </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Дополнительными мерами по сокращению времени прибытия сил и средств пожаротушения к месту ЧС будут следующие:</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своевременный ремонт дорожного покрытия;</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обновление парка спецмашин;</w:t>
      </w:r>
    </w:p>
    <w:p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оборудование объектов раннего обнаружения и тушения пожара.</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Кроме организационно-технических мероприятий, касающихся всех возможных ЧС на территории сельсовета, ЧС,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rsidR="006A5553" w:rsidRDefault="007E5725">
      <w:pPr>
        <w:numPr>
          <w:ilvl w:val="0"/>
          <w:numId w:val="40"/>
        </w:numPr>
        <w:ind w:left="1134"/>
        <w:jc w:val="both"/>
        <w:rPr>
          <w:rFonts w:ascii="Times New Roman" w:hAnsi="Times New Roman"/>
          <w:sz w:val="28"/>
          <w:szCs w:val="28"/>
          <w:lang w:val="ru-RU" w:eastAsia="en-US"/>
        </w:rPr>
      </w:pPr>
      <w:r>
        <w:rPr>
          <w:rFonts w:ascii="Times New Roman" w:hAnsi="Times New Roman"/>
          <w:sz w:val="28"/>
          <w:szCs w:val="28"/>
          <w:lang w:val="ru-RU" w:eastAsia="en-US"/>
        </w:rPr>
        <w:t>Строительство надворных построек на территории населённых пунктов и садоводств должно осуществляться только по согласованию с надзорными органами, с соблюдением норм и правил пожарной безопасности.</w:t>
      </w:r>
    </w:p>
    <w:p w:rsidR="006A5553" w:rsidRDefault="007E5725">
      <w:pPr>
        <w:numPr>
          <w:ilvl w:val="0"/>
          <w:numId w:val="40"/>
        </w:numPr>
        <w:ind w:left="1134"/>
        <w:jc w:val="both"/>
        <w:rPr>
          <w:rFonts w:ascii="Times New Roman" w:hAnsi="Times New Roman"/>
          <w:sz w:val="28"/>
          <w:szCs w:val="28"/>
          <w:lang w:val="ru-RU" w:eastAsia="en-US"/>
        </w:rPr>
      </w:pPr>
      <w:r>
        <w:rPr>
          <w:rFonts w:ascii="Times New Roman" w:hAnsi="Times New Roman"/>
          <w:sz w:val="28"/>
          <w:szCs w:val="28"/>
          <w:lang w:val="ru-RU" w:eastAsia="en-US"/>
        </w:rPr>
        <w:t>В летний период в условиях устойчивой сухой, жаркой и ветреной погоды или при получении штормового предупреждения в населённых пунктах поселений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rsidR="006A5553" w:rsidRDefault="007E5725">
      <w:pPr>
        <w:numPr>
          <w:ilvl w:val="0"/>
          <w:numId w:val="40"/>
        </w:numPr>
        <w:ind w:left="1134"/>
        <w:jc w:val="both"/>
        <w:rPr>
          <w:rFonts w:ascii="Times New Roman" w:hAnsi="Times New Roman"/>
          <w:sz w:val="28"/>
          <w:szCs w:val="28"/>
          <w:lang w:val="ru-RU" w:eastAsia="en-US"/>
        </w:rPr>
      </w:pPr>
      <w:r>
        <w:rPr>
          <w:rFonts w:ascii="Times New Roman" w:hAnsi="Times New Roman"/>
          <w:sz w:val="28"/>
          <w:szCs w:val="28"/>
          <w:lang w:val="ru-RU" w:eastAsia="en-US"/>
        </w:rPr>
        <w:t>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w:t>
      </w:r>
    </w:p>
    <w:p w:rsidR="006A5553" w:rsidRDefault="006A5553">
      <w:pPr>
        <w:ind w:firstLine="426"/>
        <w:jc w:val="both"/>
        <w:rPr>
          <w:rFonts w:ascii="Times New Roman" w:hAnsi="Times New Roman"/>
          <w:i/>
          <w:sz w:val="24"/>
          <w:szCs w:val="24"/>
          <w:lang w:val="ru-RU"/>
        </w:rPr>
      </w:pPr>
    </w:p>
    <w:p w:rsidR="006A5553" w:rsidRDefault="007E5725">
      <w:pPr>
        <w:keepNext/>
        <w:ind w:firstLine="539"/>
        <w:jc w:val="center"/>
        <w:outlineLvl w:val="1"/>
        <w:rPr>
          <w:lang w:val="ru-RU"/>
        </w:rPr>
      </w:pPr>
      <w:bookmarkStart w:id="336" w:name="_Toc75245982"/>
      <w:bookmarkStart w:id="337" w:name="_Toc74838086"/>
      <w:r>
        <w:rPr>
          <w:rFonts w:ascii="Times New Roman" w:eastAsia="SimSun" w:hAnsi="Times New Roman"/>
          <w:b/>
          <w:snapToGrid w:val="0"/>
          <w:sz w:val="30"/>
          <w:szCs w:val="30"/>
          <w:lang w:val="ru-RU"/>
        </w:rPr>
        <w:t>7.6 Градостроительные и проектные ограничения, вводимые на территории с целью минимизации рисков последствий чрезвычайных ситуаций</w:t>
      </w:r>
      <w:bookmarkEnd w:id="336"/>
      <w:bookmarkEnd w:id="337"/>
    </w:p>
    <w:p w:rsidR="006A5553" w:rsidRDefault="007E5725">
      <w:pPr>
        <w:spacing w:before="120"/>
        <w:ind w:firstLine="709"/>
        <w:jc w:val="both"/>
        <w:rPr>
          <w:rFonts w:ascii="Times New Roman" w:hAnsi="Times New Roman"/>
          <w:sz w:val="28"/>
          <w:szCs w:val="28"/>
          <w:lang w:val="ru-RU"/>
        </w:rPr>
      </w:pPr>
      <w:r>
        <w:rPr>
          <w:rFonts w:ascii="Times New Roman" w:hAnsi="Times New Roman"/>
          <w:sz w:val="28"/>
          <w:szCs w:val="28"/>
          <w:lang w:val="ru-RU"/>
        </w:rPr>
        <w:t>При дальнейшей застройке целесообразно не застраивать территории, требующие большого объёма выполнения мероприятий по инженерной защите от овражной эрозии, подтопления грунтовыми и поверхностными водами, просадочных явлениях в грунтах.</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w:t>
      </w:r>
      <w:bookmarkStart w:id="338" w:name="OCRUncertain409"/>
      <w:r>
        <w:rPr>
          <w:rFonts w:ascii="Times New Roman" w:hAnsi="Times New Roman"/>
          <w:sz w:val="28"/>
          <w:szCs w:val="28"/>
          <w:lang w:val="ru-RU"/>
        </w:rPr>
        <w:t>просадочная</w:t>
      </w:r>
      <w:bookmarkEnd w:id="338"/>
      <w:r>
        <w:rPr>
          <w:rFonts w:ascii="Times New Roman" w:hAnsi="Times New Roman"/>
          <w:sz w:val="28"/>
          <w:szCs w:val="28"/>
          <w:lang w:val="ru-RU"/>
        </w:rPr>
        <w:t xml:space="preserve"> толща подстилается малосжимаемыми грунтами, позволяющими применять фундаменты глубокого заложения, в том числе свайные.</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рельефе местности в виде крутых склонов планировку застраиваемой территории следует осуществлять террасами. Отвод воды с террас следует производить как по кюветам, устроенным в основаниях откосов, так и по быстротокам.</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Здания и сооружения с мокрыми технологическими процессами следует располагать в пониженных частях застраиваемой территории. На участках с высоким расположением уровня подземных вод, а также на участках с дренирующим слоем, подстилающим просадочную толщу, указанные здания и сооружения следует располагать на расстоянии от других зданий и сооружений, равном: не менее 1,5 толщины </w:t>
      </w:r>
      <w:bookmarkStart w:id="339" w:name="OCRUncertain414"/>
      <w:r>
        <w:rPr>
          <w:rFonts w:ascii="Times New Roman" w:hAnsi="Times New Roman"/>
          <w:sz w:val="28"/>
          <w:szCs w:val="28"/>
          <w:lang w:val="ru-RU"/>
        </w:rPr>
        <w:t>просадочного</w:t>
      </w:r>
      <w:bookmarkEnd w:id="339"/>
      <w:r>
        <w:rPr>
          <w:rFonts w:ascii="Times New Roman" w:hAnsi="Times New Roman"/>
          <w:sz w:val="28"/>
          <w:szCs w:val="28"/>
          <w:lang w:val="ru-RU"/>
        </w:rPr>
        <w:t xml:space="preserve"> слоя в грунтовых условиях </w:t>
      </w:r>
      <w:r>
        <w:rPr>
          <w:rFonts w:ascii="Times New Roman" w:hAnsi="Times New Roman"/>
          <w:sz w:val="28"/>
          <w:szCs w:val="28"/>
        </w:rPr>
        <w:t>I</w:t>
      </w:r>
      <w:r>
        <w:rPr>
          <w:rFonts w:ascii="Times New Roman" w:hAnsi="Times New Roman"/>
          <w:sz w:val="28"/>
          <w:szCs w:val="28"/>
          <w:lang w:val="ru-RU"/>
        </w:rPr>
        <w:t xml:space="preserve"> типа по </w:t>
      </w:r>
      <w:bookmarkStart w:id="340" w:name="OCRUncertain415"/>
      <w:r>
        <w:rPr>
          <w:rFonts w:ascii="Times New Roman" w:hAnsi="Times New Roman"/>
          <w:sz w:val="28"/>
          <w:szCs w:val="28"/>
          <w:lang w:val="ru-RU"/>
        </w:rPr>
        <w:t>просадочности,</w:t>
      </w:r>
      <w:bookmarkEnd w:id="340"/>
      <w:r>
        <w:rPr>
          <w:rFonts w:ascii="Times New Roman" w:hAnsi="Times New Roman"/>
          <w:sz w:val="28"/>
          <w:szCs w:val="28"/>
          <w:lang w:val="ru-RU"/>
        </w:rPr>
        <w:t xml:space="preserve"> а также </w:t>
      </w:r>
      <w:r>
        <w:rPr>
          <w:rFonts w:ascii="Times New Roman" w:hAnsi="Times New Roman"/>
          <w:sz w:val="28"/>
          <w:szCs w:val="28"/>
        </w:rPr>
        <w:t>II</w:t>
      </w:r>
      <w:r>
        <w:rPr>
          <w:rFonts w:ascii="Times New Roman" w:hAnsi="Times New Roman"/>
          <w:sz w:val="28"/>
          <w:szCs w:val="28"/>
          <w:lang w:val="ru-RU"/>
        </w:rPr>
        <w:t xml:space="preserve"> типа по </w:t>
      </w:r>
      <w:bookmarkStart w:id="341" w:name="OCRUncertain416"/>
      <w:r>
        <w:rPr>
          <w:rFonts w:ascii="Times New Roman" w:hAnsi="Times New Roman"/>
          <w:sz w:val="28"/>
          <w:szCs w:val="28"/>
          <w:lang w:val="ru-RU"/>
        </w:rPr>
        <w:t>просадочности</w:t>
      </w:r>
      <w:bookmarkEnd w:id="341"/>
      <w:r>
        <w:rPr>
          <w:rFonts w:ascii="Times New Roman" w:hAnsi="Times New Roman"/>
          <w:sz w:val="28"/>
          <w:szCs w:val="28"/>
          <w:lang w:val="ru-RU"/>
        </w:rPr>
        <w:t xml:space="preserve"> при наличии водопроницаемых подстилающих гр</w:t>
      </w:r>
      <w:bookmarkStart w:id="342" w:name="OCRUncertain417"/>
      <w:r>
        <w:rPr>
          <w:rFonts w:ascii="Times New Roman" w:hAnsi="Times New Roman"/>
          <w:sz w:val="28"/>
          <w:szCs w:val="28"/>
          <w:lang w:val="ru-RU"/>
        </w:rPr>
        <w:t>у</w:t>
      </w:r>
      <w:bookmarkEnd w:id="342"/>
      <w:r>
        <w:rPr>
          <w:rFonts w:ascii="Times New Roman" w:hAnsi="Times New Roman"/>
          <w:sz w:val="28"/>
          <w:szCs w:val="28"/>
          <w:lang w:val="ru-RU"/>
        </w:rPr>
        <w:t xml:space="preserve">нтов; не менее 3-кратной толщины просадочного слоя в грунтовых условиях </w:t>
      </w:r>
      <w:r>
        <w:rPr>
          <w:rFonts w:ascii="Times New Roman" w:hAnsi="Times New Roman"/>
          <w:sz w:val="28"/>
          <w:szCs w:val="28"/>
        </w:rPr>
        <w:t>II</w:t>
      </w:r>
      <w:r>
        <w:rPr>
          <w:rFonts w:ascii="Times New Roman" w:hAnsi="Times New Roman"/>
          <w:sz w:val="28"/>
          <w:szCs w:val="28"/>
          <w:lang w:val="ru-RU"/>
        </w:rPr>
        <w:t xml:space="preserve"> типа по просадочности при наличии водонепроницаемых подстилающих грунтов.</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Расстояния от постоянных источников замачивания до зданий и сооружений допускается не ограничивать при условии полного устранения </w:t>
      </w:r>
      <w:bookmarkStart w:id="343" w:name="OCRUncertain418"/>
      <w:r>
        <w:rPr>
          <w:rFonts w:ascii="Times New Roman" w:hAnsi="Times New Roman"/>
          <w:sz w:val="28"/>
          <w:szCs w:val="28"/>
          <w:lang w:val="ru-RU"/>
        </w:rPr>
        <w:t>просадочных</w:t>
      </w:r>
      <w:bookmarkEnd w:id="343"/>
      <w:r>
        <w:rPr>
          <w:rFonts w:ascii="Times New Roman" w:hAnsi="Times New Roman"/>
          <w:sz w:val="28"/>
          <w:szCs w:val="28"/>
          <w:lang w:val="ru-RU"/>
        </w:rPr>
        <w:t xml:space="preserve"> свойств гр</w:t>
      </w:r>
      <w:bookmarkStart w:id="344" w:name="OCRUncertain419"/>
      <w:r>
        <w:rPr>
          <w:rFonts w:ascii="Times New Roman" w:hAnsi="Times New Roman"/>
          <w:sz w:val="28"/>
          <w:szCs w:val="28"/>
          <w:lang w:val="ru-RU"/>
        </w:rPr>
        <w:t>у</w:t>
      </w:r>
      <w:bookmarkEnd w:id="344"/>
      <w:r>
        <w:rPr>
          <w:rFonts w:ascii="Times New Roman" w:hAnsi="Times New Roman"/>
          <w:sz w:val="28"/>
          <w:szCs w:val="28"/>
          <w:lang w:val="ru-RU"/>
        </w:rPr>
        <w:t>нтов.</w:t>
      </w:r>
    </w:p>
    <w:p w:rsidR="006A5553" w:rsidRDefault="007E5725">
      <w:pPr>
        <w:ind w:firstLine="709"/>
        <w:jc w:val="both"/>
        <w:rPr>
          <w:rFonts w:ascii="Times New Roman" w:hAnsi="Times New Roman"/>
          <w:i/>
          <w:sz w:val="28"/>
          <w:szCs w:val="28"/>
          <w:u w:val="single"/>
          <w:lang w:val="ru-RU"/>
        </w:rPr>
      </w:pPr>
      <w:r>
        <w:rPr>
          <w:rFonts w:ascii="Times New Roman" w:hAnsi="Times New Roman"/>
          <w:i/>
          <w:sz w:val="28"/>
          <w:szCs w:val="28"/>
          <w:u w:val="single"/>
          <w:lang w:val="ru-RU"/>
        </w:rPr>
        <w:t>Градостроительные (проектные) ограничения (предложения) при размещении объектов капитального строительства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предусматривать.</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Объекты коммунально-бытового назначения вновь строящиеся, действующие и реконструируемые проектировать с учётом приспособления:</w:t>
      </w:r>
    </w:p>
    <w:p w:rsidR="006A5553" w:rsidRDefault="007E5725">
      <w:pPr>
        <w:tabs>
          <w:tab w:val="left" w:pos="709"/>
        </w:tabs>
        <w:jc w:val="both"/>
        <w:rPr>
          <w:rFonts w:ascii="Times New Roman" w:hAnsi="Times New Roman"/>
          <w:sz w:val="28"/>
          <w:szCs w:val="28"/>
          <w:lang w:val="ru-RU"/>
        </w:rPr>
      </w:pPr>
      <w:r>
        <w:rPr>
          <w:rFonts w:ascii="Times New Roman" w:hAnsi="Times New Roman"/>
          <w:sz w:val="28"/>
          <w:szCs w:val="28"/>
          <w:lang w:val="ru-RU"/>
        </w:rPr>
        <w:tab/>
        <w:t>-бань и душевых промышленных предприятий - для санитарной обработки людей в качестве санитарно-обмывочных пунктов;</w:t>
      </w:r>
    </w:p>
    <w:p w:rsidR="006A5553" w:rsidRDefault="007E5725">
      <w:pPr>
        <w:tabs>
          <w:tab w:val="left" w:pos="709"/>
        </w:tabs>
        <w:jc w:val="both"/>
        <w:rPr>
          <w:rFonts w:ascii="Times New Roman" w:hAnsi="Times New Roman"/>
          <w:sz w:val="28"/>
          <w:szCs w:val="28"/>
          <w:lang w:val="ru-RU"/>
        </w:rPr>
      </w:pPr>
      <w:r>
        <w:rPr>
          <w:rFonts w:ascii="Times New Roman" w:hAnsi="Times New Roman"/>
          <w:sz w:val="28"/>
          <w:szCs w:val="28"/>
          <w:lang w:val="ru-RU"/>
        </w:rPr>
        <w:lastRenderedPageBreak/>
        <w:tab/>
        <w:t>-прачечных, фабрик химической чистки - для специальной обработки одежды, в качестве станций обеззараживания одежды;</w:t>
      </w:r>
    </w:p>
    <w:p w:rsidR="006A5553" w:rsidRDefault="007E5725">
      <w:pPr>
        <w:tabs>
          <w:tab w:val="left" w:pos="709"/>
        </w:tabs>
        <w:jc w:val="both"/>
        <w:rPr>
          <w:rFonts w:ascii="Times New Roman" w:hAnsi="Times New Roman"/>
          <w:sz w:val="28"/>
          <w:szCs w:val="28"/>
          <w:lang w:val="ru-RU"/>
        </w:rPr>
      </w:pPr>
      <w:r>
        <w:rPr>
          <w:rFonts w:ascii="Times New Roman" w:hAnsi="Times New Roman"/>
          <w:sz w:val="28"/>
          <w:szCs w:val="28"/>
          <w:lang w:val="ru-RU"/>
        </w:rPr>
        <w:tab/>
        <w:t>-помещений постов мойки и уборки подвижного состава автотранспорта на станциях технического обслуживания - для специальной обработки подвижного состава в качестве станций обеззараживания техники.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села.</w:t>
      </w:r>
    </w:p>
    <w:p w:rsidR="006A5553" w:rsidRDefault="007E5725">
      <w:pPr>
        <w:ind w:firstLine="709"/>
        <w:jc w:val="both"/>
        <w:rPr>
          <w:rFonts w:ascii="Times New Roman" w:hAnsi="Times New Roman"/>
          <w:i/>
          <w:sz w:val="28"/>
          <w:szCs w:val="28"/>
          <w:u w:val="single"/>
          <w:lang w:val="ru-RU"/>
        </w:rPr>
      </w:pPr>
      <w:r>
        <w:rPr>
          <w:rFonts w:ascii="Times New Roman" w:hAnsi="Times New Roman"/>
          <w:i/>
          <w:sz w:val="28"/>
          <w:szCs w:val="28"/>
          <w:u w:val="single"/>
          <w:lang w:val="ru-RU"/>
        </w:rPr>
        <w:t>Градостроительные (проектные) ограничения (предложения) для транспортной сети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Ограничений по развитию и размещению элементов транспортной сети на территории сельсовета нет.</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Основные принципы развития транспортной инфраструктуры сельского поселения должны включать в себя две основные составляющие: улучшение качества существующих автодорог и строительство новых автодорог.</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Улично-дорожная сеть на территории населенных пунктов сельсовета, дорожные водопропускные сооружения вследствие длительного воздействия нерегулируемого поверхностного стока, подтопления территории поверхностными и грунтовыми водами изношена, требует капитального ремонта (реконструкции).</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проектировании зданий и сооружений, в проектах вновь проектируемых, реконструируемых и технически перевооружаемых действующих предприятий промышленности, энергетики, транспорта и связи учитываются требования «жёлтых линий» - максимально допустимых границ зон возможного распространения завалов жилой и общественной застройки, промышленных, коммунально-складских зданий, расположенных, как правило, вдоль магистралей устойчивого функционирования.</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Система зелёных насаждений и не застраиваемых территорий должна вместе с сетью магистральных улиц обеспечивать свободный выход населения из разрушенных частей населённого пункта (в случае его поражения) в парки и леса загородной зоны.</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Улицы и дороги местного значения должны прокладываться с учётом обеспечения возможности выхода по ним транспорта из жилых, промышленных и коммунально-складских районов за пределы населённого пункта.</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При проектировании внутренней транспортной сети проектировать наиболее короткую и удобную связь центра </w:t>
      </w:r>
      <w:r>
        <w:rPr>
          <w:rFonts w:ascii="Times New Roman" w:hAnsi="Times New Roman" w:hint="eastAsia"/>
          <w:sz w:val="28"/>
          <w:szCs w:val="28"/>
          <w:lang w:val="ru-RU"/>
        </w:rPr>
        <w:t>Шунгенском</w:t>
      </w:r>
      <w:r>
        <w:rPr>
          <w:rFonts w:ascii="Times New Roman" w:hAnsi="Times New Roman"/>
          <w:sz w:val="28"/>
          <w:szCs w:val="28"/>
          <w:lang w:val="ru-RU"/>
        </w:rPr>
        <w:t xml:space="preserve">  </w:t>
      </w:r>
      <w:r>
        <w:rPr>
          <w:rFonts w:ascii="Times New Roman" w:hAnsi="Times New Roman" w:hint="eastAsia"/>
          <w:sz w:val="28"/>
          <w:szCs w:val="28"/>
          <w:lang w:val="ru-RU"/>
        </w:rPr>
        <w:t>сельском</w:t>
      </w:r>
      <w:r>
        <w:rPr>
          <w:rFonts w:ascii="Times New Roman" w:hAnsi="Times New Roman"/>
          <w:sz w:val="28"/>
          <w:szCs w:val="28"/>
          <w:lang w:val="ru-RU"/>
        </w:rPr>
        <w:t xml:space="preserve"> </w:t>
      </w:r>
      <w:r>
        <w:rPr>
          <w:rFonts w:ascii="Times New Roman" w:hAnsi="Times New Roman" w:hint="eastAsia"/>
          <w:sz w:val="28"/>
          <w:szCs w:val="28"/>
          <w:lang w:val="ru-RU"/>
        </w:rPr>
        <w:t>поселении</w:t>
      </w:r>
      <w:r>
        <w:rPr>
          <w:rFonts w:ascii="Times New Roman" w:hAnsi="Times New Roman"/>
          <w:sz w:val="28"/>
          <w:szCs w:val="28"/>
          <w:lang w:val="ru-RU"/>
        </w:rPr>
        <w:t>, жилых и производственных районов с причалами, станциями и т.д.</w:t>
      </w:r>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Следует предусматривать строительство подъездных путей к пунктам посадки эвакуируемого населения.</w:t>
      </w:r>
    </w:p>
    <w:p w:rsidR="006A5553" w:rsidRDefault="006A5553">
      <w:pPr>
        <w:ind w:firstLine="426"/>
        <w:jc w:val="both"/>
        <w:rPr>
          <w:rFonts w:ascii="Times New Roman" w:hAnsi="Times New Roman"/>
          <w:i/>
          <w:sz w:val="24"/>
          <w:szCs w:val="24"/>
          <w:lang w:val="ru-RU"/>
        </w:rPr>
      </w:pPr>
    </w:p>
    <w:p w:rsidR="006A5553" w:rsidRDefault="007E5725">
      <w:pPr>
        <w:keepNext/>
        <w:pageBreakBefore/>
        <w:widowControl w:val="0"/>
        <w:tabs>
          <w:tab w:val="left" w:pos="-1701"/>
        </w:tabs>
        <w:suppressAutoHyphens/>
        <w:adjustRightInd w:val="0"/>
        <w:spacing w:after="480"/>
        <w:ind w:left="142" w:right="-1"/>
        <w:jc w:val="center"/>
        <w:textAlignment w:val="baseline"/>
        <w:outlineLvl w:val="0"/>
        <w:rPr>
          <w:rFonts w:ascii="Times New Roman" w:hAnsi="Times New Roman"/>
          <w:b/>
          <w:bCs/>
          <w:kern w:val="32"/>
          <w:sz w:val="30"/>
          <w:szCs w:val="30"/>
          <w:lang w:val="ru-RU"/>
        </w:rPr>
      </w:pPr>
      <w:bookmarkStart w:id="345" w:name="_Toc54879829"/>
      <w:bookmarkStart w:id="346" w:name="_Toc75245983"/>
      <w:r>
        <w:rPr>
          <w:rFonts w:ascii="Times New Roman" w:hAnsi="Times New Roman"/>
          <w:b/>
          <w:bCs/>
          <w:kern w:val="32"/>
          <w:sz w:val="30"/>
          <w:szCs w:val="30"/>
          <w:lang w:val="ru-RU"/>
        </w:rPr>
        <w:lastRenderedPageBreak/>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345"/>
      <w:bookmarkEnd w:id="346"/>
    </w:p>
    <w:p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 территории муниципального образования Шунгенского сельского поселения отсутствуют населенные пункты, включенные в «Перечень исторических поселений» (Приказ Министерства культуры Российской Федерации, Министерства регионального развития Российской Федерации от 29 июля 2010 г. N 418/339 г. Москва "Об утверждении перечня исторических поселений").</w:t>
      </w:r>
    </w:p>
    <w:p w:rsidR="00BB73EF" w:rsidRDefault="00BB73EF">
      <w:pPr>
        <w:rPr>
          <w:rFonts w:ascii="Times New Roman" w:hAnsi="Times New Roman"/>
          <w:bCs/>
          <w:sz w:val="28"/>
          <w:szCs w:val="28"/>
          <w:lang w:val="ru-RU"/>
        </w:rPr>
      </w:pPr>
      <w:r>
        <w:rPr>
          <w:rFonts w:ascii="Times New Roman" w:hAnsi="Times New Roman"/>
          <w:bCs/>
          <w:sz w:val="28"/>
          <w:szCs w:val="28"/>
          <w:lang w:val="ru-RU"/>
        </w:rPr>
        <w:br w:type="page"/>
      </w:r>
    </w:p>
    <w:p w:rsidR="006A5553" w:rsidRDefault="007E5725">
      <w:pPr>
        <w:tabs>
          <w:tab w:val="left" w:pos="-1701"/>
        </w:tabs>
        <w:jc w:val="center"/>
        <w:outlineLvl w:val="0"/>
        <w:rPr>
          <w:rFonts w:ascii="Times New Roman" w:hAnsi="Times New Roman"/>
          <w:b/>
          <w:bCs/>
          <w:sz w:val="30"/>
          <w:szCs w:val="30"/>
          <w:lang w:val="ru-RU"/>
        </w:rPr>
      </w:pPr>
      <w:bookmarkStart w:id="347" w:name="_Toc54879830"/>
      <w:bookmarkStart w:id="348" w:name="_Toc75245984"/>
      <w:r>
        <w:rPr>
          <w:rFonts w:ascii="Times New Roman" w:hAnsi="Times New Roman"/>
          <w:b/>
          <w:bCs/>
          <w:sz w:val="30"/>
          <w:szCs w:val="30"/>
          <w:lang w:val="ru-RU"/>
        </w:rPr>
        <w:lastRenderedPageBreak/>
        <w:t>9.</w:t>
      </w:r>
      <w:r>
        <w:rPr>
          <w:rFonts w:ascii="Times New Roman" w:hAnsi="Times New Roman"/>
          <w:b/>
          <w:bCs/>
          <w:sz w:val="30"/>
          <w:szCs w:val="30"/>
          <w:lang w:val="ru-RU"/>
        </w:rPr>
        <w:tab/>
      </w:r>
      <w:r>
        <w:rPr>
          <w:rFonts w:ascii="Times New Roman" w:hAnsi="Times New Roman" w:hint="eastAsia"/>
          <w:b/>
          <w:bCs/>
          <w:sz w:val="30"/>
          <w:szCs w:val="30"/>
          <w:lang w:val="ru-RU"/>
        </w:rPr>
        <w:t>ПЕРЕЧЕНЬ</w:t>
      </w:r>
      <w:r>
        <w:rPr>
          <w:rFonts w:ascii="Times New Roman" w:hAnsi="Times New Roman"/>
          <w:b/>
          <w:bCs/>
          <w:sz w:val="30"/>
          <w:szCs w:val="30"/>
          <w:lang w:val="ru-RU"/>
        </w:rPr>
        <w:t xml:space="preserve"> </w:t>
      </w:r>
      <w:r>
        <w:rPr>
          <w:rFonts w:ascii="Times New Roman" w:hAnsi="Times New Roman" w:hint="eastAsia"/>
          <w:b/>
          <w:bCs/>
          <w:sz w:val="30"/>
          <w:szCs w:val="30"/>
          <w:lang w:val="ru-RU"/>
        </w:rPr>
        <w:t>ЗЕМЕЛЬНЫХ</w:t>
      </w:r>
      <w:r>
        <w:rPr>
          <w:rFonts w:ascii="Times New Roman" w:hAnsi="Times New Roman"/>
          <w:b/>
          <w:bCs/>
          <w:sz w:val="30"/>
          <w:szCs w:val="30"/>
          <w:lang w:val="ru-RU"/>
        </w:rPr>
        <w:t xml:space="preserve"> </w:t>
      </w:r>
      <w:r>
        <w:rPr>
          <w:rFonts w:ascii="Times New Roman" w:hAnsi="Times New Roman" w:hint="eastAsia"/>
          <w:b/>
          <w:bCs/>
          <w:sz w:val="30"/>
          <w:szCs w:val="30"/>
          <w:lang w:val="ru-RU"/>
        </w:rPr>
        <w:t>УЧАСТКОВ</w:t>
      </w:r>
      <w:r>
        <w:rPr>
          <w:rFonts w:ascii="Times New Roman" w:hAnsi="Times New Roman"/>
          <w:b/>
          <w:bCs/>
          <w:sz w:val="30"/>
          <w:szCs w:val="30"/>
          <w:lang w:val="ru-RU"/>
        </w:rPr>
        <w:t xml:space="preserve">, </w:t>
      </w:r>
      <w:r>
        <w:rPr>
          <w:rFonts w:ascii="Times New Roman" w:hAnsi="Times New Roman" w:hint="eastAsia"/>
          <w:b/>
          <w:bCs/>
          <w:sz w:val="30"/>
          <w:szCs w:val="30"/>
          <w:lang w:val="ru-RU"/>
        </w:rPr>
        <w:t>КОТОРЫЕ</w:t>
      </w:r>
      <w:r>
        <w:rPr>
          <w:rFonts w:ascii="Times New Roman" w:hAnsi="Times New Roman"/>
          <w:b/>
          <w:bCs/>
          <w:sz w:val="30"/>
          <w:szCs w:val="30"/>
          <w:lang w:val="ru-RU"/>
        </w:rPr>
        <w:t xml:space="preserve"> </w:t>
      </w:r>
      <w:r>
        <w:rPr>
          <w:rFonts w:ascii="Times New Roman" w:hAnsi="Times New Roman" w:hint="eastAsia"/>
          <w:b/>
          <w:bCs/>
          <w:sz w:val="30"/>
          <w:szCs w:val="30"/>
          <w:lang w:val="ru-RU"/>
        </w:rPr>
        <w:t>ВКЛЮЧАЮТСЯ</w:t>
      </w:r>
      <w:r>
        <w:rPr>
          <w:rFonts w:ascii="Times New Roman" w:hAnsi="Times New Roman"/>
          <w:b/>
          <w:bCs/>
          <w:sz w:val="30"/>
          <w:szCs w:val="30"/>
          <w:lang w:val="ru-RU"/>
        </w:rPr>
        <w:t xml:space="preserve"> </w:t>
      </w:r>
      <w:r>
        <w:rPr>
          <w:rFonts w:ascii="Times New Roman" w:hAnsi="Times New Roman" w:hint="eastAsia"/>
          <w:b/>
          <w:bCs/>
          <w:sz w:val="30"/>
          <w:szCs w:val="30"/>
          <w:lang w:val="ru-RU"/>
        </w:rPr>
        <w:t>В</w:t>
      </w:r>
      <w:r>
        <w:rPr>
          <w:rFonts w:ascii="Times New Roman" w:hAnsi="Times New Roman"/>
          <w:b/>
          <w:bCs/>
          <w:sz w:val="30"/>
          <w:szCs w:val="30"/>
          <w:lang w:val="ru-RU"/>
        </w:rPr>
        <w:t xml:space="preserve"> </w:t>
      </w:r>
      <w:r>
        <w:rPr>
          <w:rFonts w:ascii="Times New Roman" w:hAnsi="Times New Roman" w:hint="eastAsia"/>
          <w:b/>
          <w:bCs/>
          <w:sz w:val="30"/>
          <w:szCs w:val="30"/>
          <w:lang w:val="ru-RU"/>
        </w:rPr>
        <w:t>ГРАНИЦЫ</w:t>
      </w:r>
      <w:r>
        <w:rPr>
          <w:rFonts w:ascii="Times New Roman" w:hAnsi="Times New Roman"/>
          <w:b/>
          <w:bCs/>
          <w:sz w:val="30"/>
          <w:szCs w:val="30"/>
          <w:lang w:val="ru-RU"/>
        </w:rPr>
        <w:t xml:space="preserve"> НАСЕЛЕННЫХ ПУНКТОВ, ВХОДЯЩИХ В СОСТАВ ПОСЕЛЕНИЯ, ИЛИ ИСКЛЮЧАЮТСЯ ИЗ ИХ ГРАНИЦ, </w:t>
      </w:r>
      <w:r>
        <w:rPr>
          <w:rFonts w:ascii="Times New Roman" w:hAnsi="Times New Roman" w:hint="eastAsia"/>
          <w:b/>
          <w:bCs/>
          <w:sz w:val="30"/>
          <w:szCs w:val="30"/>
          <w:lang w:val="ru-RU"/>
        </w:rPr>
        <w:t>С</w:t>
      </w:r>
      <w:r>
        <w:rPr>
          <w:rFonts w:ascii="Times New Roman" w:hAnsi="Times New Roman"/>
          <w:b/>
          <w:bCs/>
          <w:sz w:val="30"/>
          <w:szCs w:val="30"/>
          <w:lang w:val="ru-RU"/>
        </w:rPr>
        <w:t xml:space="preserve"> </w:t>
      </w:r>
      <w:r>
        <w:rPr>
          <w:rFonts w:ascii="Times New Roman" w:hAnsi="Times New Roman" w:hint="eastAsia"/>
          <w:b/>
          <w:bCs/>
          <w:sz w:val="30"/>
          <w:szCs w:val="30"/>
          <w:lang w:val="ru-RU"/>
        </w:rPr>
        <w:t>УКАЗАНИЕМ</w:t>
      </w:r>
      <w:r>
        <w:rPr>
          <w:rFonts w:ascii="Times New Roman" w:hAnsi="Times New Roman"/>
          <w:b/>
          <w:bCs/>
          <w:sz w:val="30"/>
          <w:szCs w:val="30"/>
          <w:lang w:val="ru-RU"/>
        </w:rPr>
        <w:t xml:space="preserve"> </w:t>
      </w:r>
      <w:r>
        <w:rPr>
          <w:rFonts w:ascii="Times New Roman" w:hAnsi="Times New Roman" w:hint="eastAsia"/>
          <w:b/>
          <w:bCs/>
          <w:sz w:val="30"/>
          <w:szCs w:val="30"/>
          <w:lang w:val="ru-RU"/>
        </w:rPr>
        <w:t>КАТЕГОРИЙ</w:t>
      </w:r>
      <w:r>
        <w:rPr>
          <w:rFonts w:ascii="Times New Roman" w:hAnsi="Times New Roman"/>
          <w:b/>
          <w:bCs/>
          <w:sz w:val="30"/>
          <w:szCs w:val="30"/>
          <w:lang w:val="ru-RU"/>
        </w:rPr>
        <w:t xml:space="preserve"> </w:t>
      </w:r>
      <w:r>
        <w:rPr>
          <w:rFonts w:ascii="Times New Roman" w:hAnsi="Times New Roman" w:hint="eastAsia"/>
          <w:b/>
          <w:bCs/>
          <w:sz w:val="30"/>
          <w:szCs w:val="30"/>
          <w:lang w:val="ru-RU"/>
        </w:rPr>
        <w:t>ЗЕМЕЛЬ</w:t>
      </w:r>
      <w:r>
        <w:rPr>
          <w:rFonts w:ascii="Times New Roman" w:hAnsi="Times New Roman"/>
          <w:b/>
          <w:bCs/>
          <w:sz w:val="30"/>
          <w:szCs w:val="30"/>
          <w:lang w:val="ru-RU"/>
        </w:rPr>
        <w:t xml:space="preserve">, </w:t>
      </w:r>
      <w:r>
        <w:rPr>
          <w:rFonts w:ascii="Times New Roman" w:hAnsi="Times New Roman" w:hint="eastAsia"/>
          <w:b/>
          <w:bCs/>
          <w:sz w:val="30"/>
          <w:szCs w:val="30"/>
          <w:lang w:val="ru-RU"/>
        </w:rPr>
        <w:t>К</w:t>
      </w:r>
      <w:r>
        <w:rPr>
          <w:rFonts w:ascii="Times New Roman" w:hAnsi="Times New Roman"/>
          <w:b/>
          <w:bCs/>
          <w:sz w:val="30"/>
          <w:szCs w:val="30"/>
          <w:lang w:val="ru-RU"/>
        </w:rPr>
        <w:t xml:space="preserve"> </w:t>
      </w:r>
      <w:r>
        <w:rPr>
          <w:rFonts w:ascii="Times New Roman" w:hAnsi="Times New Roman" w:hint="eastAsia"/>
          <w:b/>
          <w:bCs/>
          <w:sz w:val="30"/>
          <w:szCs w:val="30"/>
          <w:lang w:val="ru-RU"/>
        </w:rPr>
        <w:t>КОТОРЫМ</w:t>
      </w:r>
      <w:r>
        <w:rPr>
          <w:rFonts w:ascii="Times New Roman" w:hAnsi="Times New Roman"/>
          <w:b/>
          <w:bCs/>
          <w:sz w:val="30"/>
          <w:szCs w:val="30"/>
          <w:lang w:val="ru-RU"/>
        </w:rPr>
        <w:t xml:space="preserve"> </w:t>
      </w:r>
      <w:r>
        <w:rPr>
          <w:rFonts w:ascii="Times New Roman" w:hAnsi="Times New Roman" w:hint="eastAsia"/>
          <w:b/>
          <w:bCs/>
          <w:sz w:val="30"/>
          <w:szCs w:val="30"/>
          <w:lang w:val="ru-RU"/>
        </w:rPr>
        <w:t>ПЛАНИРУЕТСЯ</w:t>
      </w:r>
      <w:r>
        <w:rPr>
          <w:rFonts w:ascii="Times New Roman" w:hAnsi="Times New Roman"/>
          <w:b/>
          <w:bCs/>
          <w:sz w:val="30"/>
          <w:szCs w:val="30"/>
          <w:lang w:val="ru-RU"/>
        </w:rPr>
        <w:t xml:space="preserve"> </w:t>
      </w:r>
      <w:r>
        <w:rPr>
          <w:rFonts w:ascii="Times New Roman" w:hAnsi="Times New Roman" w:hint="eastAsia"/>
          <w:b/>
          <w:bCs/>
          <w:sz w:val="30"/>
          <w:szCs w:val="30"/>
          <w:lang w:val="ru-RU"/>
        </w:rPr>
        <w:t>ОТНЕСТИ</w:t>
      </w:r>
      <w:r>
        <w:rPr>
          <w:rFonts w:ascii="Times New Roman" w:hAnsi="Times New Roman"/>
          <w:b/>
          <w:bCs/>
          <w:sz w:val="30"/>
          <w:szCs w:val="30"/>
          <w:lang w:val="ru-RU"/>
        </w:rPr>
        <w:t xml:space="preserve"> </w:t>
      </w:r>
      <w:r>
        <w:rPr>
          <w:rFonts w:ascii="Times New Roman" w:hAnsi="Times New Roman" w:hint="eastAsia"/>
          <w:b/>
          <w:bCs/>
          <w:sz w:val="30"/>
          <w:szCs w:val="30"/>
          <w:lang w:val="ru-RU"/>
        </w:rPr>
        <w:t>ЭТИ</w:t>
      </w:r>
      <w:r>
        <w:rPr>
          <w:rFonts w:ascii="Times New Roman" w:hAnsi="Times New Roman"/>
          <w:b/>
          <w:bCs/>
          <w:sz w:val="30"/>
          <w:szCs w:val="30"/>
          <w:lang w:val="ru-RU"/>
        </w:rPr>
        <w:t xml:space="preserve"> </w:t>
      </w:r>
      <w:r>
        <w:rPr>
          <w:rFonts w:ascii="Times New Roman" w:hAnsi="Times New Roman" w:hint="eastAsia"/>
          <w:b/>
          <w:bCs/>
          <w:sz w:val="30"/>
          <w:szCs w:val="30"/>
          <w:lang w:val="ru-RU"/>
        </w:rPr>
        <w:t>ЗЕМЕЛЬНЫЕ</w:t>
      </w:r>
      <w:r>
        <w:rPr>
          <w:rFonts w:ascii="Times New Roman" w:hAnsi="Times New Roman"/>
          <w:b/>
          <w:bCs/>
          <w:sz w:val="30"/>
          <w:szCs w:val="30"/>
          <w:lang w:val="ru-RU"/>
        </w:rPr>
        <w:t xml:space="preserve"> </w:t>
      </w:r>
      <w:r>
        <w:rPr>
          <w:rFonts w:ascii="Times New Roman" w:hAnsi="Times New Roman" w:hint="eastAsia"/>
          <w:b/>
          <w:bCs/>
          <w:sz w:val="30"/>
          <w:szCs w:val="30"/>
          <w:lang w:val="ru-RU"/>
        </w:rPr>
        <w:t>УЧАСТКИ</w:t>
      </w:r>
      <w:r>
        <w:rPr>
          <w:rFonts w:ascii="Times New Roman" w:hAnsi="Times New Roman"/>
          <w:b/>
          <w:bCs/>
          <w:sz w:val="30"/>
          <w:szCs w:val="30"/>
          <w:lang w:val="ru-RU"/>
        </w:rPr>
        <w:t xml:space="preserve">, </w:t>
      </w:r>
      <w:r>
        <w:rPr>
          <w:rFonts w:ascii="Times New Roman" w:hAnsi="Times New Roman" w:hint="eastAsia"/>
          <w:b/>
          <w:bCs/>
          <w:sz w:val="30"/>
          <w:szCs w:val="30"/>
          <w:lang w:val="ru-RU"/>
        </w:rPr>
        <w:t>И</w:t>
      </w:r>
      <w:r>
        <w:rPr>
          <w:rFonts w:ascii="Times New Roman" w:hAnsi="Times New Roman"/>
          <w:b/>
          <w:bCs/>
          <w:sz w:val="30"/>
          <w:szCs w:val="30"/>
          <w:lang w:val="ru-RU"/>
        </w:rPr>
        <w:t xml:space="preserve"> </w:t>
      </w:r>
      <w:r>
        <w:rPr>
          <w:rFonts w:ascii="Times New Roman" w:hAnsi="Times New Roman" w:hint="eastAsia"/>
          <w:b/>
          <w:bCs/>
          <w:sz w:val="30"/>
          <w:szCs w:val="30"/>
          <w:lang w:val="ru-RU"/>
        </w:rPr>
        <w:t>ЦЕЛЕЙ</w:t>
      </w:r>
      <w:r>
        <w:rPr>
          <w:rFonts w:ascii="Times New Roman" w:hAnsi="Times New Roman"/>
          <w:b/>
          <w:bCs/>
          <w:sz w:val="30"/>
          <w:szCs w:val="30"/>
          <w:lang w:val="ru-RU"/>
        </w:rPr>
        <w:t xml:space="preserve"> </w:t>
      </w:r>
      <w:r>
        <w:rPr>
          <w:rFonts w:ascii="Times New Roman" w:hAnsi="Times New Roman" w:hint="eastAsia"/>
          <w:b/>
          <w:bCs/>
          <w:sz w:val="30"/>
          <w:szCs w:val="30"/>
          <w:lang w:val="ru-RU"/>
        </w:rPr>
        <w:t>ИХ</w:t>
      </w:r>
      <w:r>
        <w:rPr>
          <w:rFonts w:ascii="Times New Roman" w:hAnsi="Times New Roman"/>
          <w:b/>
          <w:bCs/>
          <w:sz w:val="30"/>
          <w:szCs w:val="30"/>
          <w:lang w:val="ru-RU"/>
        </w:rPr>
        <w:t xml:space="preserve"> </w:t>
      </w:r>
      <w:r>
        <w:rPr>
          <w:rFonts w:ascii="Times New Roman" w:hAnsi="Times New Roman" w:hint="eastAsia"/>
          <w:b/>
          <w:bCs/>
          <w:sz w:val="30"/>
          <w:szCs w:val="30"/>
          <w:lang w:val="ru-RU"/>
        </w:rPr>
        <w:t>ПЛАНИРУЕМОГО</w:t>
      </w:r>
      <w:r>
        <w:rPr>
          <w:rFonts w:ascii="Times New Roman" w:hAnsi="Times New Roman"/>
          <w:b/>
          <w:bCs/>
          <w:sz w:val="30"/>
          <w:szCs w:val="30"/>
          <w:lang w:val="ru-RU"/>
        </w:rPr>
        <w:t xml:space="preserve"> </w:t>
      </w:r>
      <w:r>
        <w:rPr>
          <w:rFonts w:ascii="Times New Roman" w:hAnsi="Times New Roman" w:hint="eastAsia"/>
          <w:b/>
          <w:bCs/>
          <w:sz w:val="30"/>
          <w:szCs w:val="30"/>
          <w:lang w:val="ru-RU"/>
        </w:rPr>
        <w:t>ИСПОЛЬЗОВАНИЯ</w:t>
      </w:r>
      <w:bookmarkEnd w:id="347"/>
      <w:bookmarkEnd w:id="348"/>
    </w:p>
    <w:p w:rsidR="006A5553" w:rsidRDefault="006A5553">
      <w:pPr>
        <w:tabs>
          <w:tab w:val="left" w:pos="-1701"/>
        </w:tabs>
        <w:ind w:right="-1" w:firstLine="851"/>
        <w:jc w:val="both"/>
        <w:rPr>
          <w:rFonts w:ascii="Times New Roman" w:hAnsi="Times New Roman"/>
          <w:bCs/>
          <w:sz w:val="28"/>
          <w:szCs w:val="28"/>
          <w:lang w:val="ru-RU"/>
        </w:rPr>
      </w:pPr>
    </w:p>
    <w:p w:rsidR="006A5553" w:rsidRDefault="007E5725">
      <w:pPr>
        <w:ind w:firstLine="709"/>
        <w:jc w:val="both"/>
        <w:rPr>
          <w:rFonts w:ascii="Times New Roman" w:hAnsi="Times New Roman"/>
          <w:sz w:val="28"/>
          <w:szCs w:val="28"/>
          <w:lang w:val="ru-RU"/>
        </w:rPr>
      </w:pPr>
      <w:r>
        <w:rPr>
          <w:rFonts w:ascii="Times New Roman" w:hAnsi="Times New Roman" w:hint="eastAsia"/>
          <w:sz w:val="28"/>
          <w:szCs w:val="28"/>
          <w:lang w:val="ru-RU"/>
        </w:rPr>
        <w:t>Территория</w:t>
      </w:r>
      <w:r>
        <w:rPr>
          <w:rFonts w:ascii="Times New Roman" w:hAnsi="Times New Roman"/>
          <w:sz w:val="28"/>
          <w:szCs w:val="28"/>
          <w:lang w:val="ru-RU"/>
        </w:rPr>
        <w:t xml:space="preserve"> Шунгенского сельского поселения</w:t>
      </w:r>
      <w:r>
        <w:rPr>
          <w:rFonts w:ascii="Times New Roman" w:hAnsi="Times New Roman" w:hint="eastAsia"/>
          <w:sz w:val="28"/>
          <w:szCs w:val="28"/>
          <w:lang w:val="ru-RU"/>
        </w:rPr>
        <w:t>составляет</w:t>
      </w:r>
      <w:r>
        <w:rPr>
          <w:rFonts w:ascii="Times New Roman" w:hAnsi="Times New Roman"/>
          <w:sz w:val="28"/>
          <w:szCs w:val="28"/>
          <w:lang w:val="ru-RU"/>
        </w:rPr>
        <w:t xml:space="preserve"> 36438,0</w:t>
      </w:r>
      <w:r w:rsidR="003438B6">
        <w:rPr>
          <w:rFonts w:ascii="Times New Roman" w:hAnsi="Times New Roman"/>
          <w:sz w:val="28"/>
          <w:szCs w:val="28"/>
          <w:lang w:val="ru-RU"/>
        </w:rPr>
        <w:t xml:space="preserve"> </w:t>
      </w:r>
      <w:r>
        <w:rPr>
          <w:rFonts w:ascii="Times New Roman" w:hAnsi="Times New Roman" w:hint="eastAsia"/>
          <w:sz w:val="28"/>
          <w:szCs w:val="28"/>
          <w:lang w:val="ru-RU"/>
        </w:rPr>
        <w:t>га</w:t>
      </w:r>
      <w:r>
        <w:rPr>
          <w:rFonts w:ascii="Times New Roman" w:hAnsi="Times New Roman"/>
          <w:sz w:val="28"/>
          <w:szCs w:val="28"/>
          <w:lang w:val="ru-RU"/>
        </w:rPr>
        <w:t>.</w:t>
      </w:r>
    </w:p>
    <w:p w:rsidR="006A5553" w:rsidRDefault="007E5725">
      <w:pPr>
        <w:ind w:firstLine="709"/>
        <w:jc w:val="both"/>
        <w:rPr>
          <w:rFonts w:ascii="Times New Roman" w:hAnsi="Times New Roman"/>
          <w:sz w:val="28"/>
          <w:szCs w:val="28"/>
          <w:lang w:val="ru-RU"/>
        </w:rPr>
      </w:pPr>
      <w:r>
        <w:rPr>
          <w:rFonts w:ascii="Times New Roman" w:hAnsi="Times New Roman" w:hint="eastAsia"/>
          <w:sz w:val="28"/>
          <w:szCs w:val="28"/>
          <w:lang w:val="ru-RU"/>
        </w:rPr>
        <w:t>На</w:t>
      </w:r>
      <w:r>
        <w:rPr>
          <w:rFonts w:ascii="Times New Roman" w:hAnsi="Times New Roman"/>
          <w:sz w:val="28"/>
          <w:szCs w:val="28"/>
          <w:lang w:val="ru-RU"/>
        </w:rPr>
        <w:t xml:space="preserve"> </w:t>
      </w:r>
      <w:r>
        <w:rPr>
          <w:rFonts w:ascii="Times New Roman" w:hAnsi="Times New Roman" w:hint="eastAsia"/>
          <w:sz w:val="28"/>
          <w:szCs w:val="28"/>
          <w:lang w:val="ru-RU"/>
        </w:rPr>
        <w:t>расчетный</w:t>
      </w:r>
      <w:r>
        <w:rPr>
          <w:rFonts w:ascii="Times New Roman" w:hAnsi="Times New Roman"/>
          <w:sz w:val="28"/>
          <w:szCs w:val="28"/>
          <w:lang w:val="ru-RU"/>
        </w:rPr>
        <w:t xml:space="preserve"> </w:t>
      </w:r>
      <w:r>
        <w:rPr>
          <w:rFonts w:ascii="Times New Roman" w:hAnsi="Times New Roman" w:hint="eastAsia"/>
          <w:sz w:val="28"/>
          <w:szCs w:val="28"/>
          <w:lang w:val="ru-RU"/>
        </w:rPr>
        <w:t>срок</w:t>
      </w:r>
      <w:r>
        <w:rPr>
          <w:rFonts w:ascii="Times New Roman" w:hAnsi="Times New Roman"/>
          <w:sz w:val="28"/>
          <w:szCs w:val="28"/>
          <w:lang w:val="ru-RU"/>
        </w:rPr>
        <w:t xml:space="preserve"> </w:t>
      </w:r>
      <w:r>
        <w:rPr>
          <w:rFonts w:ascii="Times New Roman" w:hAnsi="Times New Roman" w:hint="eastAsia"/>
          <w:sz w:val="28"/>
          <w:szCs w:val="28"/>
          <w:lang w:val="ru-RU"/>
        </w:rPr>
        <w:t>Генеральным</w:t>
      </w:r>
      <w:r>
        <w:rPr>
          <w:rFonts w:ascii="Times New Roman" w:hAnsi="Times New Roman"/>
          <w:sz w:val="28"/>
          <w:szCs w:val="28"/>
          <w:lang w:val="ru-RU"/>
        </w:rPr>
        <w:t xml:space="preserve"> </w:t>
      </w:r>
      <w:r>
        <w:rPr>
          <w:rFonts w:ascii="Times New Roman" w:hAnsi="Times New Roman" w:hint="eastAsia"/>
          <w:sz w:val="28"/>
          <w:szCs w:val="28"/>
          <w:lang w:val="ru-RU"/>
        </w:rPr>
        <w:t>планом</w:t>
      </w:r>
      <w:r>
        <w:rPr>
          <w:rFonts w:ascii="Times New Roman" w:hAnsi="Times New Roman"/>
          <w:sz w:val="28"/>
          <w:szCs w:val="28"/>
          <w:lang w:val="ru-RU"/>
        </w:rPr>
        <w:t xml:space="preserve"> </w:t>
      </w:r>
      <w:r>
        <w:rPr>
          <w:rFonts w:ascii="Times New Roman" w:hAnsi="Times New Roman" w:hint="eastAsia"/>
          <w:sz w:val="28"/>
          <w:szCs w:val="28"/>
          <w:lang w:val="ru-RU"/>
        </w:rPr>
        <w:t>предложений</w:t>
      </w:r>
      <w:r>
        <w:rPr>
          <w:rFonts w:ascii="Times New Roman" w:hAnsi="Times New Roman"/>
          <w:sz w:val="28"/>
          <w:szCs w:val="28"/>
          <w:lang w:val="ru-RU"/>
        </w:rPr>
        <w:t xml:space="preserve"> </w:t>
      </w:r>
      <w:r>
        <w:rPr>
          <w:rFonts w:ascii="Times New Roman" w:hAnsi="Times New Roman" w:hint="eastAsia"/>
          <w:sz w:val="28"/>
          <w:szCs w:val="28"/>
          <w:lang w:val="ru-RU"/>
        </w:rPr>
        <w:t>по</w:t>
      </w:r>
      <w:r>
        <w:rPr>
          <w:rFonts w:ascii="Times New Roman" w:hAnsi="Times New Roman"/>
          <w:sz w:val="28"/>
          <w:szCs w:val="28"/>
          <w:lang w:val="ru-RU"/>
        </w:rPr>
        <w:t xml:space="preserve"> </w:t>
      </w:r>
      <w:r>
        <w:rPr>
          <w:rFonts w:ascii="Times New Roman" w:hAnsi="Times New Roman" w:hint="eastAsia"/>
          <w:sz w:val="28"/>
          <w:szCs w:val="28"/>
          <w:lang w:val="ru-RU"/>
        </w:rPr>
        <w:t>изменению</w:t>
      </w:r>
      <w:r>
        <w:rPr>
          <w:rFonts w:ascii="Times New Roman" w:hAnsi="Times New Roman"/>
          <w:sz w:val="28"/>
          <w:szCs w:val="28"/>
          <w:lang w:val="ru-RU"/>
        </w:rPr>
        <w:t xml:space="preserve"> </w:t>
      </w:r>
      <w:r>
        <w:rPr>
          <w:rFonts w:ascii="Times New Roman" w:hAnsi="Times New Roman" w:hint="eastAsia"/>
          <w:sz w:val="28"/>
          <w:szCs w:val="28"/>
          <w:lang w:val="ru-RU"/>
        </w:rPr>
        <w:t>границ</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образования</w:t>
      </w:r>
      <w:r>
        <w:rPr>
          <w:rFonts w:ascii="Times New Roman" w:hAnsi="Times New Roman"/>
          <w:sz w:val="28"/>
          <w:szCs w:val="28"/>
          <w:lang w:val="ru-RU"/>
        </w:rPr>
        <w:t xml:space="preserve"> </w:t>
      </w:r>
      <w:r>
        <w:rPr>
          <w:rFonts w:ascii="Times New Roman" w:hAnsi="Times New Roman" w:hint="eastAsia"/>
          <w:sz w:val="28"/>
          <w:szCs w:val="28"/>
          <w:lang w:val="ru-RU"/>
        </w:rPr>
        <w:t>не</w:t>
      </w:r>
      <w:r>
        <w:rPr>
          <w:rFonts w:ascii="Times New Roman" w:hAnsi="Times New Roman"/>
          <w:sz w:val="28"/>
          <w:szCs w:val="28"/>
          <w:lang w:val="ru-RU"/>
        </w:rPr>
        <w:t xml:space="preserve"> </w:t>
      </w:r>
      <w:r>
        <w:rPr>
          <w:rFonts w:ascii="Times New Roman" w:hAnsi="Times New Roman" w:hint="eastAsia"/>
          <w:sz w:val="28"/>
          <w:szCs w:val="28"/>
          <w:lang w:val="ru-RU"/>
        </w:rPr>
        <w:t>предусмотрено</w:t>
      </w:r>
      <w:r>
        <w:rPr>
          <w:rFonts w:ascii="Times New Roman" w:hAnsi="Times New Roman"/>
          <w:sz w:val="28"/>
          <w:szCs w:val="28"/>
          <w:lang w:val="ru-RU"/>
        </w:rPr>
        <w:t>.</w:t>
      </w:r>
    </w:p>
    <w:p w:rsidR="00F927B7" w:rsidRPr="00F927B7" w:rsidRDefault="00F927B7" w:rsidP="00F927B7">
      <w:pPr>
        <w:ind w:firstLine="709"/>
        <w:jc w:val="both"/>
        <w:rPr>
          <w:rFonts w:ascii="Times New Roman" w:hAnsi="Times New Roman"/>
          <w:sz w:val="28"/>
          <w:szCs w:val="28"/>
          <w:lang w:val="ru-RU"/>
        </w:rPr>
      </w:pPr>
      <w:r w:rsidRPr="00F927B7">
        <w:rPr>
          <w:rFonts w:ascii="Times New Roman" w:hAnsi="Times New Roman" w:hint="eastAsia"/>
          <w:sz w:val="28"/>
          <w:szCs w:val="28"/>
          <w:lang w:val="ru-RU"/>
        </w:rPr>
        <w:t>Генеральным</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планом</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предусмотрены</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мероприятия</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по</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изменению</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границы</w:t>
      </w:r>
      <w:r w:rsidRPr="00F927B7">
        <w:rPr>
          <w:rFonts w:ascii="Times New Roman" w:hAnsi="Times New Roman"/>
          <w:sz w:val="28"/>
          <w:szCs w:val="28"/>
          <w:lang w:val="ru-RU"/>
        </w:rPr>
        <w:t xml:space="preserve"> </w:t>
      </w:r>
      <w:r>
        <w:rPr>
          <w:rFonts w:ascii="Times New Roman" w:hAnsi="Times New Roman" w:hint="eastAsia"/>
          <w:sz w:val="28"/>
          <w:szCs w:val="28"/>
          <w:lang w:val="ru-RU"/>
        </w:rPr>
        <w:t>с.</w:t>
      </w:r>
      <w:r>
        <w:rPr>
          <w:rFonts w:ascii="Times New Roman" w:hAnsi="Times New Roman"/>
          <w:sz w:val="28"/>
          <w:szCs w:val="28"/>
          <w:lang w:val="ru-RU"/>
        </w:rPr>
        <w:t xml:space="preserve"> Шунга</w:t>
      </w:r>
      <w:r w:rsidRPr="00F927B7">
        <w:rPr>
          <w:rFonts w:ascii="Times New Roman" w:hAnsi="Times New Roman"/>
          <w:sz w:val="28"/>
          <w:szCs w:val="28"/>
          <w:lang w:val="ru-RU"/>
        </w:rPr>
        <w:t xml:space="preserve">, </w:t>
      </w:r>
      <w:r>
        <w:rPr>
          <w:rFonts w:ascii="Times New Roman" w:hAnsi="Times New Roman"/>
          <w:sz w:val="28"/>
          <w:szCs w:val="28"/>
          <w:lang w:val="ru-RU"/>
        </w:rPr>
        <w:t>с. Яковлевское</w:t>
      </w:r>
      <w:r w:rsidR="0016448D">
        <w:rPr>
          <w:rFonts w:ascii="Times New Roman" w:hAnsi="Times New Roman"/>
          <w:sz w:val="28"/>
          <w:szCs w:val="28"/>
          <w:lang w:val="ru-RU"/>
        </w:rPr>
        <w:t xml:space="preserve">, </w:t>
      </w:r>
      <w:r w:rsidR="00AE25B7">
        <w:rPr>
          <w:rFonts w:ascii="Times New Roman" w:hAnsi="Times New Roman"/>
          <w:sz w:val="28"/>
          <w:szCs w:val="28"/>
          <w:lang w:val="ru-RU"/>
        </w:rPr>
        <w:t xml:space="preserve">д. Шемякино, </w:t>
      </w:r>
      <w:r w:rsidR="0016448D">
        <w:rPr>
          <w:rFonts w:ascii="Times New Roman" w:hAnsi="Times New Roman"/>
          <w:sz w:val="28"/>
          <w:szCs w:val="28"/>
          <w:lang w:val="ru-RU"/>
        </w:rPr>
        <w:t xml:space="preserve"> </w:t>
      </w:r>
      <w:r w:rsidRPr="00F927B7">
        <w:rPr>
          <w:rFonts w:ascii="Times New Roman" w:hAnsi="Times New Roman" w:hint="eastAsia"/>
          <w:sz w:val="28"/>
          <w:szCs w:val="28"/>
          <w:lang w:val="ru-RU"/>
        </w:rPr>
        <w:t>входящ</w:t>
      </w:r>
      <w:r w:rsidR="00AE25B7">
        <w:rPr>
          <w:rFonts w:ascii="Times New Roman" w:hAnsi="Times New Roman" w:hint="eastAsia"/>
          <w:sz w:val="28"/>
          <w:szCs w:val="28"/>
          <w:lang w:val="ru-RU"/>
        </w:rPr>
        <w:t>их</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в</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состав</w:t>
      </w:r>
      <w:r w:rsidRPr="00F927B7">
        <w:rPr>
          <w:rFonts w:ascii="Times New Roman" w:hAnsi="Times New Roman"/>
          <w:sz w:val="28"/>
          <w:szCs w:val="28"/>
          <w:lang w:val="ru-RU"/>
        </w:rPr>
        <w:t xml:space="preserve"> </w:t>
      </w:r>
      <w:r>
        <w:rPr>
          <w:rFonts w:ascii="Times New Roman" w:hAnsi="Times New Roman" w:hint="eastAsia"/>
          <w:sz w:val="28"/>
          <w:szCs w:val="28"/>
          <w:lang w:val="ru-RU"/>
        </w:rPr>
        <w:t>Шунгенского</w:t>
      </w:r>
      <w:r w:rsidRPr="00F927B7">
        <w:rPr>
          <w:rFonts w:ascii="Times New Roman" w:hAnsi="Times New Roman"/>
          <w:sz w:val="28"/>
          <w:szCs w:val="28"/>
          <w:lang w:val="ru-RU"/>
        </w:rPr>
        <w:t xml:space="preserve"> </w:t>
      </w:r>
      <w:r>
        <w:rPr>
          <w:rFonts w:ascii="Times New Roman" w:hAnsi="Times New Roman" w:hint="eastAsia"/>
          <w:sz w:val="28"/>
          <w:szCs w:val="28"/>
          <w:lang w:val="ru-RU"/>
        </w:rPr>
        <w:t>сельского поселения</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планируется</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изменение</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баланса</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земель</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с</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переводом</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земель</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из</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одной</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категории</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в</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другую</w:t>
      </w:r>
      <w:r w:rsidRPr="00F927B7">
        <w:rPr>
          <w:rFonts w:ascii="Times New Roman" w:hAnsi="Times New Roman"/>
          <w:sz w:val="28"/>
          <w:szCs w:val="28"/>
          <w:lang w:val="ru-RU"/>
        </w:rPr>
        <w:t>.</w:t>
      </w:r>
    </w:p>
    <w:p w:rsidR="00AE25B7" w:rsidRDefault="009B120F" w:rsidP="00F927B7">
      <w:pPr>
        <w:ind w:firstLine="709"/>
        <w:jc w:val="both"/>
        <w:rPr>
          <w:rFonts w:ascii="Times New Roman" w:hAnsi="Times New Roman"/>
          <w:sz w:val="28"/>
          <w:szCs w:val="28"/>
          <w:lang w:val="ru-RU"/>
        </w:rPr>
      </w:pPr>
      <w:r w:rsidRPr="009B120F">
        <w:rPr>
          <w:rFonts w:ascii="Times New Roman" w:hAnsi="Times New Roman" w:hint="eastAsia"/>
          <w:sz w:val="28"/>
          <w:szCs w:val="28"/>
          <w:lang w:val="ru-RU"/>
        </w:rPr>
        <w:t>Перечень</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земельных</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участков</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которые</w:t>
      </w:r>
      <w:r w:rsidRPr="009B120F">
        <w:rPr>
          <w:rFonts w:ascii="Times New Roman" w:hAnsi="Times New Roman"/>
          <w:sz w:val="28"/>
          <w:szCs w:val="28"/>
          <w:lang w:val="ru-RU"/>
        </w:rPr>
        <w:t xml:space="preserve"> </w:t>
      </w:r>
      <w:r>
        <w:rPr>
          <w:rFonts w:ascii="Times New Roman" w:hAnsi="Times New Roman" w:hint="eastAsia"/>
          <w:sz w:val="28"/>
          <w:szCs w:val="28"/>
          <w:lang w:val="ru-RU"/>
        </w:rPr>
        <w:t>из</w:t>
      </w:r>
      <w:r w:rsidRPr="009B120F">
        <w:rPr>
          <w:rFonts w:ascii="Times New Roman" w:hAnsi="Times New Roman" w:hint="eastAsia"/>
          <w:sz w:val="28"/>
          <w:szCs w:val="28"/>
          <w:lang w:val="ru-RU"/>
        </w:rPr>
        <w:t>ключаются</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в</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границы</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населённых</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пунктов</w:t>
      </w:r>
    </w:p>
    <w:p w:rsidR="009B120F" w:rsidRDefault="009B120F" w:rsidP="00F927B7">
      <w:pPr>
        <w:ind w:firstLine="709"/>
        <w:jc w:val="both"/>
        <w:rPr>
          <w:rFonts w:ascii="Times New Roman" w:hAnsi="Times New Roman"/>
          <w:sz w:val="28"/>
          <w:szCs w:val="28"/>
          <w:lang w:val="ru-RU"/>
        </w:rPr>
      </w:pPr>
      <w:r>
        <w:rPr>
          <w:rFonts w:ascii="Times New Roman" w:hAnsi="Times New Roman"/>
          <w:sz w:val="28"/>
          <w:szCs w:val="28"/>
          <w:lang w:val="ru-RU"/>
        </w:rPr>
        <w:t xml:space="preserve"> </w:t>
      </w:r>
    </w:p>
    <w:tbl>
      <w:tblPr>
        <w:tblStyle w:val="afff0"/>
        <w:tblW w:w="0" w:type="auto"/>
        <w:tblLayout w:type="fixed"/>
        <w:tblLook w:val="04A0" w:firstRow="1" w:lastRow="0" w:firstColumn="1" w:lastColumn="0" w:noHBand="0" w:noVBand="1"/>
      </w:tblPr>
      <w:tblGrid>
        <w:gridCol w:w="2263"/>
        <w:gridCol w:w="2185"/>
        <w:gridCol w:w="1217"/>
        <w:gridCol w:w="2185"/>
        <w:gridCol w:w="1747"/>
      </w:tblGrid>
      <w:tr w:rsidR="00133B92" w:rsidTr="00763A8C">
        <w:trPr>
          <w:tblHeader/>
        </w:trPr>
        <w:tc>
          <w:tcPr>
            <w:tcW w:w="2263" w:type="dxa"/>
          </w:tcPr>
          <w:p w:rsidR="00133B92" w:rsidRPr="00AE25B7" w:rsidRDefault="00133B92" w:rsidP="00AE25B7">
            <w:pPr>
              <w:rPr>
                <w:rFonts w:asciiTheme="minorHAnsi" w:hAnsiTheme="minorHAnsi"/>
                <w:b/>
                <w:lang w:val="ru-RU"/>
              </w:rPr>
            </w:pPr>
            <w:r w:rsidRPr="00AE25B7">
              <w:rPr>
                <w:rFonts w:asciiTheme="minorHAnsi" w:hAnsiTheme="minorHAnsi"/>
                <w:b/>
                <w:lang w:val="ru-RU"/>
              </w:rPr>
              <w:t>Кадастровый номер</w:t>
            </w:r>
          </w:p>
        </w:tc>
        <w:tc>
          <w:tcPr>
            <w:tcW w:w="2185" w:type="dxa"/>
          </w:tcPr>
          <w:p w:rsidR="00133B92" w:rsidRPr="00AE25B7" w:rsidRDefault="00133B92" w:rsidP="00AE25B7">
            <w:pPr>
              <w:rPr>
                <w:rFonts w:asciiTheme="minorHAnsi" w:hAnsiTheme="minorHAnsi"/>
                <w:b/>
                <w:lang w:val="ru-RU"/>
              </w:rPr>
            </w:pPr>
            <w:r w:rsidRPr="00AE25B7">
              <w:rPr>
                <w:rFonts w:asciiTheme="minorHAnsi" w:hAnsiTheme="minorHAnsi"/>
                <w:b/>
                <w:lang w:val="ru-RU"/>
              </w:rPr>
              <w:t>Категория земли</w:t>
            </w:r>
          </w:p>
        </w:tc>
        <w:tc>
          <w:tcPr>
            <w:tcW w:w="1217" w:type="dxa"/>
          </w:tcPr>
          <w:p w:rsidR="00133B92" w:rsidRPr="00AE25B7" w:rsidRDefault="00133B92" w:rsidP="00AE25B7">
            <w:pPr>
              <w:rPr>
                <w:rFonts w:asciiTheme="minorHAnsi" w:hAnsiTheme="minorHAnsi"/>
                <w:b/>
                <w:lang w:val="ru-RU"/>
              </w:rPr>
            </w:pPr>
            <w:r w:rsidRPr="00AE25B7">
              <w:rPr>
                <w:rFonts w:asciiTheme="minorHAnsi" w:hAnsiTheme="minorHAnsi"/>
                <w:b/>
                <w:lang w:val="ru-RU"/>
              </w:rPr>
              <w:t>Площадь</w:t>
            </w:r>
            <w:r w:rsidR="001E15F3">
              <w:rPr>
                <w:rFonts w:asciiTheme="minorHAnsi" w:hAnsiTheme="minorHAnsi"/>
                <w:b/>
                <w:lang w:val="ru-RU"/>
              </w:rPr>
              <w:t>,</w:t>
            </w:r>
            <w:r w:rsidR="00BC5CCA">
              <w:rPr>
                <w:rFonts w:asciiTheme="minorHAnsi" w:hAnsiTheme="minorHAnsi"/>
                <w:b/>
                <w:lang w:val="ru-RU"/>
              </w:rPr>
              <w:t xml:space="preserve"> </w:t>
            </w:r>
            <w:r w:rsidR="001E15F3">
              <w:rPr>
                <w:rFonts w:asciiTheme="minorHAnsi" w:hAnsiTheme="minorHAnsi"/>
                <w:b/>
                <w:lang w:val="ru-RU"/>
              </w:rPr>
              <w:t>кв.м.</w:t>
            </w:r>
          </w:p>
        </w:tc>
        <w:tc>
          <w:tcPr>
            <w:tcW w:w="2185" w:type="dxa"/>
          </w:tcPr>
          <w:p w:rsidR="00133B92" w:rsidRPr="00AE25B7" w:rsidRDefault="00133B92" w:rsidP="00AE25B7">
            <w:pPr>
              <w:rPr>
                <w:rFonts w:asciiTheme="minorHAnsi" w:hAnsiTheme="minorHAnsi"/>
                <w:b/>
                <w:lang w:val="ru-RU"/>
              </w:rPr>
            </w:pPr>
            <w:r w:rsidRPr="00AE25B7">
              <w:rPr>
                <w:rFonts w:asciiTheme="minorHAnsi" w:hAnsiTheme="minorHAnsi"/>
                <w:b/>
                <w:lang w:val="ru-RU"/>
              </w:rPr>
              <w:t>Категория земли</w:t>
            </w:r>
          </w:p>
        </w:tc>
        <w:tc>
          <w:tcPr>
            <w:tcW w:w="1747" w:type="dxa"/>
          </w:tcPr>
          <w:p w:rsidR="00133B92" w:rsidRPr="00AE25B7" w:rsidRDefault="00133B92" w:rsidP="00AE25B7">
            <w:pPr>
              <w:rPr>
                <w:rFonts w:asciiTheme="minorHAnsi" w:hAnsiTheme="minorHAnsi"/>
                <w:b/>
                <w:lang w:val="ru-RU"/>
              </w:rPr>
            </w:pPr>
            <w:r w:rsidRPr="00AE25B7">
              <w:rPr>
                <w:rFonts w:asciiTheme="minorHAnsi" w:hAnsiTheme="minorHAnsi"/>
                <w:b/>
                <w:lang w:val="ru-RU"/>
              </w:rPr>
              <w:t>Вид использования</w:t>
            </w:r>
          </w:p>
        </w:tc>
      </w:tr>
      <w:tr w:rsidR="00AE25B7" w:rsidTr="00763A8C">
        <w:trPr>
          <w:trHeight w:val="543"/>
        </w:trPr>
        <w:tc>
          <w:tcPr>
            <w:tcW w:w="9597" w:type="dxa"/>
            <w:gridSpan w:val="5"/>
          </w:tcPr>
          <w:p w:rsidR="00AE25B7" w:rsidRPr="00763A8C" w:rsidRDefault="00AE25B7" w:rsidP="00AE25B7">
            <w:pPr>
              <w:jc w:val="center"/>
              <w:rPr>
                <w:rFonts w:ascii="Times New Roman" w:hAnsi="Times New Roman"/>
                <w:sz w:val="24"/>
                <w:szCs w:val="24"/>
                <w:lang w:val="ru-RU"/>
              </w:rPr>
            </w:pPr>
            <w:r w:rsidRPr="00763A8C">
              <w:rPr>
                <w:rFonts w:ascii="Times New Roman" w:hAnsi="Times New Roman"/>
                <w:sz w:val="24"/>
                <w:szCs w:val="24"/>
                <w:lang w:val="ru-RU"/>
              </w:rPr>
              <w:t>С. Шунга</w:t>
            </w:r>
          </w:p>
        </w:tc>
      </w:tr>
      <w:tr w:rsidR="00133B92" w:rsidTr="00763A8C">
        <w:tc>
          <w:tcPr>
            <w:tcW w:w="2263" w:type="dxa"/>
          </w:tcPr>
          <w:p w:rsidR="00133B92" w:rsidRPr="00763A8C" w:rsidRDefault="001E15F3" w:rsidP="00AD7815">
            <w:pPr>
              <w:rPr>
                <w:rFonts w:ascii="Times New Roman" w:hAnsi="Times New Roman"/>
                <w:sz w:val="24"/>
                <w:szCs w:val="24"/>
                <w:lang w:val="ru-RU"/>
              </w:rPr>
            </w:pPr>
            <w:r w:rsidRPr="00763A8C">
              <w:rPr>
                <w:rFonts w:ascii="Times New Roman" w:hAnsi="Times New Roman"/>
                <w:sz w:val="24"/>
                <w:szCs w:val="24"/>
                <w:lang w:val="ru-RU"/>
              </w:rPr>
              <w:t>44:07:142102:1436</w:t>
            </w:r>
          </w:p>
        </w:tc>
        <w:tc>
          <w:tcPr>
            <w:tcW w:w="2185" w:type="dxa"/>
          </w:tcPr>
          <w:p w:rsidR="00133B92" w:rsidRPr="00763A8C" w:rsidRDefault="001E15F3" w:rsidP="00AD7815">
            <w:pPr>
              <w:rPr>
                <w:rFonts w:ascii="Times New Roman" w:hAnsi="Times New Roman"/>
                <w:sz w:val="24"/>
                <w:szCs w:val="24"/>
                <w:lang w:val="ru-RU"/>
              </w:rPr>
            </w:pPr>
            <w:r w:rsidRPr="00763A8C">
              <w:rPr>
                <w:rFonts w:ascii="Times New Roman" w:hAnsi="Times New Roman" w:hint="eastAsia"/>
                <w:sz w:val="24"/>
                <w:szCs w:val="24"/>
                <w:lang w:val="ru-RU"/>
              </w:rPr>
              <w:t>Земли</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секльскохозяйственного</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назначения</w:t>
            </w:r>
            <w:r w:rsidRPr="00763A8C" w:rsidDel="001E15F3">
              <w:rPr>
                <w:rFonts w:ascii="Times New Roman" w:hAnsi="Times New Roman"/>
                <w:sz w:val="24"/>
                <w:szCs w:val="24"/>
                <w:lang w:val="ru-RU"/>
              </w:rPr>
              <w:t xml:space="preserve"> </w:t>
            </w:r>
          </w:p>
        </w:tc>
        <w:tc>
          <w:tcPr>
            <w:tcW w:w="1217" w:type="dxa"/>
          </w:tcPr>
          <w:p w:rsidR="00133B92" w:rsidRPr="00763A8C" w:rsidRDefault="001E15F3" w:rsidP="00215ADF">
            <w:pPr>
              <w:jc w:val="center"/>
              <w:rPr>
                <w:rFonts w:ascii="Times New Roman" w:hAnsi="Times New Roman"/>
                <w:sz w:val="24"/>
                <w:szCs w:val="24"/>
                <w:lang w:val="ru-RU"/>
              </w:rPr>
            </w:pPr>
            <w:r w:rsidRPr="00763A8C">
              <w:rPr>
                <w:rFonts w:ascii="Times New Roman" w:hAnsi="Times New Roman"/>
                <w:sz w:val="24"/>
                <w:szCs w:val="24"/>
                <w:lang w:val="ru-RU"/>
              </w:rPr>
              <w:t>8</w:t>
            </w:r>
          </w:p>
        </w:tc>
        <w:tc>
          <w:tcPr>
            <w:tcW w:w="2185" w:type="dxa"/>
          </w:tcPr>
          <w:p w:rsidR="00133B92" w:rsidRPr="00763A8C" w:rsidRDefault="00133B92" w:rsidP="00AD7815">
            <w:pPr>
              <w:rPr>
                <w:rFonts w:ascii="Times New Roman" w:hAnsi="Times New Roman"/>
                <w:sz w:val="24"/>
                <w:szCs w:val="24"/>
                <w:lang w:val="ru-RU"/>
              </w:rPr>
            </w:pPr>
            <w:r w:rsidRPr="00763A8C">
              <w:rPr>
                <w:rFonts w:ascii="Times New Roman" w:hAnsi="Times New Roman" w:hint="eastAsia"/>
                <w:sz w:val="24"/>
                <w:szCs w:val="24"/>
                <w:lang w:val="ru-RU"/>
              </w:rPr>
              <w:t>Земли</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секльскохозяйственного</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назначения</w:t>
            </w:r>
          </w:p>
        </w:tc>
        <w:tc>
          <w:tcPr>
            <w:tcW w:w="1747" w:type="dxa"/>
          </w:tcPr>
          <w:p w:rsidR="00133B92" w:rsidRPr="00763A8C" w:rsidRDefault="001E15F3" w:rsidP="00AD7815">
            <w:pPr>
              <w:rPr>
                <w:rFonts w:ascii="Times New Roman" w:hAnsi="Times New Roman"/>
                <w:sz w:val="24"/>
                <w:szCs w:val="24"/>
                <w:lang w:val="ru-RU"/>
              </w:rPr>
            </w:pPr>
            <w:r w:rsidRPr="00763A8C">
              <w:rPr>
                <w:rFonts w:ascii="Times New Roman" w:hAnsi="Times New Roman" w:hint="eastAsia"/>
                <w:sz w:val="24"/>
                <w:szCs w:val="24"/>
                <w:lang w:val="ru-RU"/>
              </w:rPr>
              <w:t>Кладбище</w:t>
            </w:r>
          </w:p>
        </w:tc>
      </w:tr>
      <w:tr w:rsidR="00215ADF" w:rsidTr="00763A8C">
        <w:tc>
          <w:tcPr>
            <w:tcW w:w="9597" w:type="dxa"/>
            <w:gridSpan w:val="5"/>
          </w:tcPr>
          <w:p w:rsidR="00215ADF" w:rsidRPr="00763A8C" w:rsidRDefault="00215ADF" w:rsidP="00215ADF">
            <w:pPr>
              <w:jc w:val="center"/>
              <w:rPr>
                <w:rFonts w:ascii="Times New Roman" w:hAnsi="Times New Roman"/>
                <w:sz w:val="24"/>
                <w:szCs w:val="24"/>
                <w:lang w:val="ru-RU"/>
              </w:rPr>
            </w:pPr>
            <w:r w:rsidRPr="00763A8C">
              <w:rPr>
                <w:rFonts w:ascii="Times New Roman" w:hAnsi="Times New Roman" w:hint="eastAsia"/>
                <w:sz w:val="24"/>
                <w:szCs w:val="24"/>
                <w:lang w:val="ru-RU"/>
              </w:rPr>
              <w:t>д</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Шемякино</w:t>
            </w:r>
          </w:p>
        </w:tc>
      </w:tr>
      <w:tr w:rsidR="00AE25B7" w:rsidTr="00763A8C">
        <w:tc>
          <w:tcPr>
            <w:tcW w:w="2263" w:type="dxa"/>
          </w:tcPr>
          <w:p w:rsidR="00AE25B7" w:rsidRPr="00763A8C" w:rsidRDefault="00215ADF">
            <w:pPr>
              <w:rPr>
                <w:rFonts w:ascii="Times New Roman" w:hAnsi="Times New Roman"/>
                <w:sz w:val="24"/>
                <w:szCs w:val="24"/>
                <w:lang w:val="ru-RU"/>
              </w:rPr>
            </w:pPr>
            <w:r w:rsidRPr="00763A8C">
              <w:rPr>
                <w:rFonts w:ascii="Times New Roman" w:hAnsi="Times New Roman" w:hint="eastAsia"/>
                <w:sz w:val="24"/>
                <w:szCs w:val="24"/>
                <w:lang w:val="ru-RU"/>
              </w:rPr>
              <w:t>Участки</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вблизи</w:t>
            </w:r>
            <w:r w:rsidRPr="00763A8C">
              <w:rPr>
                <w:rFonts w:ascii="Times New Roman" w:hAnsi="Times New Roman"/>
                <w:sz w:val="24"/>
                <w:szCs w:val="24"/>
                <w:lang w:val="ru-RU"/>
              </w:rPr>
              <w:t xml:space="preserve"> </w:t>
            </w:r>
            <w:r w:rsidR="001E15F3" w:rsidRPr="00763A8C">
              <w:rPr>
                <w:rFonts w:ascii="Times New Roman" w:hAnsi="Times New Roman" w:hint="eastAsia"/>
                <w:sz w:val="24"/>
                <w:szCs w:val="24"/>
                <w:lang w:val="ru-RU"/>
              </w:rPr>
              <w:t>северной</w:t>
            </w:r>
            <w:r w:rsidR="00763A8C">
              <w:rPr>
                <w:rFonts w:ascii="Times New Roman" w:hAnsi="Times New Roman"/>
                <w:sz w:val="24"/>
                <w:szCs w:val="24"/>
                <w:lang w:val="ru-RU"/>
              </w:rPr>
              <w:t xml:space="preserve"> </w:t>
            </w:r>
            <w:r w:rsidRPr="00763A8C">
              <w:rPr>
                <w:rFonts w:ascii="Times New Roman" w:hAnsi="Times New Roman" w:hint="eastAsia"/>
                <w:sz w:val="24"/>
                <w:szCs w:val="24"/>
                <w:lang w:val="ru-RU"/>
              </w:rPr>
              <w:t>границы</w:t>
            </w:r>
          </w:p>
        </w:tc>
        <w:tc>
          <w:tcPr>
            <w:tcW w:w="2185" w:type="dxa"/>
          </w:tcPr>
          <w:p w:rsidR="00AE25B7" w:rsidRPr="00763A8C" w:rsidRDefault="00215ADF" w:rsidP="00AD7815">
            <w:pPr>
              <w:rPr>
                <w:rFonts w:ascii="Times New Roman" w:hAnsi="Times New Roman"/>
                <w:sz w:val="24"/>
                <w:szCs w:val="24"/>
                <w:lang w:val="ru-RU"/>
              </w:rPr>
            </w:pPr>
            <w:r w:rsidRPr="00763A8C">
              <w:rPr>
                <w:rFonts w:ascii="Times New Roman" w:hAnsi="Times New Roman"/>
                <w:sz w:val="24"/>
                <w:szCs w:val="24"/>
                <w:lang w:val="ru-RU"/>
              </w:rPr>
              <w:t>Земли секльскохозяйственного назначения</w:t>
            </w:r>
          </w:p>
        </w:tc>
        <w:tc>
          <w:tcPr>
            <w:tcW w:w="1217" w:type="dxa"/>
          </w:tcPr>
          <w:p w:rsidR="00AE25B7" w:rsidRPr="00763A8C" w:rsidRDefault="001E15F3" w:rsidP="00323BA0">
            <w:pPr>
              <w:jc w:val="center"/>
              <w:rPr>
                <w:rFonts w:ascii="Times New Roman" w:hAnsi="Times New Roman"/>
                <w:sz w:val="24"/>
                <w:szCs w:val="24"/>
                <w:lang w:val="ru-RU"/>
              </w:rPr>
            </w:pPr>
            <w:r w:rsidRPr="00763A8C">
              <w:rPr>
                <w:rFonts w:ascii="Times New Roman" w:hAnsi="Times New Roman"/>
                <w:sz w:val="24"/>
                <w:szCs w:val="24"/>
                <w:lang w:val="ru-RU"/>
              </w:rPr>
              <w:t>627,53</w:t>
            </w:r>
          </w:p>
        </w:tc>
        <w:tc>
          <w:tcPr>
            <w:tcW w:w="2185" w:type="dxa"/>
          </w:tcPr>
          <w:p w:rsidR="00AE25B7" w:rsidRPr="00763A8C" w:rsidRDefault="00215ADF" w:rsidP="00AD7815">
            <w:pPr>
              <w:rPr>
                <w:rFonts w:ascii="Times New Roman" w:hAnsi="Times New Roman"/>
                <w:sz w:val="24"/>
                <w:szCs w:val="24"/>
                <w:lang w:val="ru-RU"/>
              </w:rPr>
            </w:pPr>
            <w:r w:rsidRPr="00763A8C">
              <w:rPr>
                <w:rFonts w:ascii="Times New Roman" w:hAnsi="Times New Roman"/>
                <w:sz w:val="24"/>
                <w:szCs w:val="24"/>
                <w:lang w:val="ru-RU"/>
              </w:rPr>
              <w:t>Земли секльскохозяйственного назначения</w:t>
            </w:r>
          </w:p>
        </w:tc>
        <w:tc>
          <w:tcPr>
            <w:tcW w:w="1747" w:type="dxa"/>
          </w:tcPr>
          <w:p w:rsidR="00AE25B7" w:rsidRPr="00763A8C" w:rsidRDefault="00DF6692" w:rsidP="00763A8C">
            <w:pPr>
              <w:rPr>
                <w:rFonts w:ascii="Times New Roman" w:hAnsi="Times New Roman"/>
                <w:sz w:val="24"/>
                <w:szCs w:val="24"/>
                <w:lang w:val="ru-RU"/>
              </w:rPr>
            </w:pPr>
            <w:r w:rsidRPr="00763A8C">
              <w:rPr>
                <w:rFonts w:ascii="Times New Roman" w:hAnsi="Times New Roman"/>
                <w:sz w:val="24"/>
                <w:szCs w:val="24"/>
                <w:lang w:val="ru-RU"/>
              </w:rPr>
              <w:t>Угодья</w:t>
            </w:r>
          </w:p>
        </w:tc>
      </w:tr>
    </w:tbl>
    <w:p w:rsidR="009B120F" w:rsidRDefault="009B120F" w:rsidP="00F927B7">
      <w:pPr>
        <w:ind w:firstLine="709"/>
        <w:jc w:val="both"/>
        <w:rPr>
          <w:rFonts w:ascii="Times New Roman" w:hAnsi="Times New Roman"/>
          <w:sz w:val="28"/>
          <w:szCs w:val="28"/>
          <w:lang w:val="ru-RU"/>
        </w:rPr>
      </w:pPr>
    </w:p>
    <w:p w:rsidR="006A5553" w:rsidRPr="00F927B7" w:rsidRDefault="00F927B7" w:rsidP="00F927B7">
      <w:pPr>
        <w:ind w:firstLine="709"/>
        <w:jc w:val="both"/>
        <w:rPr>
          <w:rFonts w:ascii="Times New Roman" w:hAnsi="Times New Roman"/>
          <w:sz w:val="28"/>
          <w:szCs w:val="28"/>
          <w:lang w:val="ru-RU"/>
        </w:rPr>
      </w:pPr>
      <w:r w:rsidRPr="00F927B7">
        <w:rPr>
          <w:rFonts w:ascii="Times New Roman" w:hAnsi="Times New Roman" w:hint="eastAsia"/>
          <w:sz w:val="28"/>
          <w:szCs w:val="28"/>
          <w:lang w:val="ru-RU"/>
        </w:rPr>
        <w:t>Перечень</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земельных</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участков</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которые</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включаются</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в</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границы</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населённых</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пунктов</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с</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кадастровыми</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номерами</w:t>
      </w:r>
    </w:p>
    <w:tbl>
      <w:tblPr>
        <w:tblStyle w:val="afff0"/>
        <w:tblW w:w="0" w:type="auto"/>
        <w:tblLook w:val="04A0" w:firstRow="1" w:lastRow="0" w:firstColumn="1" w:lastColumn="0" w:noHBand="0" w:noVBand="1"/>
      </w:tblPr>
      <w:tblGrid>
        <w:gridCol w:w="1834"/>
        <w:gridCol w:w="2602"/>
        <w:gridCol w:w="1418"/>
        <w:gridCol w:w="1740"/>
        <w:gridCol w:w="2575"/>
        <w:gridCol w:w="27"/>
      </w:tblGrid>
      <w:tr w:rsidR="00323BA0" w:rsidTr="00763A8C">
        <w:trPr>
          <w:gridAfter w:val="1"/>
          <w:wAfter w:w="28" w:type="dxa"/>
          <w:tblHeader/>
        </w:trPr>
        <w:tc>
          <w:tcPr>
            <w:tcW w:w="1850" w:type="dxa"/>
          </w:tcPr>
          <w:p w:rsidR="00323BA0" w:rsidRPr="003D5A65" w:rsidRDefault="00323BA0" w:rsidP="00323BA0">
            <w:pPr>
              <w:jc w:val="center"/>
              <w:rPr>
                <w:rFonts w:asciiTheme="minorHAnsi" w:hAnsiTheme="minorHAnsi"/>
                <w:b/>
                <w:lang w:val="ru-RU"/>
              </w:rPr>
            </w:pPr>
            <w:r w:rsidRPr="003D5A65">
              <w:rPr>
                <w:rFonts w:asciiTheme="minorHAnsi" w:hAnsiTheme="minorHAnsi"/>
                <w:b/>
                <w:lang w:val="ru-RU"/>
              </w:rPr>
              <w:t>Кадастровый номер</w:t>
            </w:r>
          </w:p>
        </w:tc>
        <w:tc>
          <w:tcPr>
            <w:tcW w:w="2543" w:type="dxa"/>
          </w:tcPr>
          <w:p w:rsidR="00323BA0" w:rsidRPr="003D5A65" w:rsidRDefault="00323BA0" w:rsidP="00323BA0">
            <w:pPr>
              <w:jc w:val="center"/>
              <w:rPr>
                <w:rFonts w:asciiTheme="minorHAnsi" w:hAnsiTheme="minorHAnsi"/>
                <w:b/>
                <w:lang w:val="ru-RU"/>
              </w:rPr>
            </w:pPr>
            <w:r w:rsidRPr="003D5A65">
              <w:rPr>
                <w:rFonts w:asciiTheme="minorHAnsi" w:hAnsiTheme="minorHAnsi"/>
                <w:b/>
                <w:lang w:val="ru-RU"/>
              </w:rPr>
              <w:t>Категория земли</w:t>
            </w:r>
          </w:p>
        </w:tc>
        <w:tc>
          <w:tcPr>
            <w:tcW w:w="1431" w:type="dxa"/>
          </w:tcPr>
          <w:p w:rsidR="00323BA0" w:rsidRPr="00AE25B7" w:rsidRDefault="00323BA0" w:rsidP="00323BA0">
            <w:pPr>
              <w:rPr>
                <w:rFonts w:asciiTheme="minorHAnsi" w:hAnsiTheme="minorHAnsi"/>
                <w:b/>
                <w:lang w:val="ru-RU"/>
              </w:rPr>
            </w:pPr>
            <w:r w:rsidRPr="00AE25B7">
              <w:rPr>
                <w:rFonts w:asciiTheme="minorHAnsi" w:hAnsiTheme="minorHAnsi"/>
                <w:b/>
                <w:lang w:val="ru-RU"/>
              </w:rPr>
              <w:t>Площадь</w:t>
            </w:r>
          </w:p>
        </w:tc>
        <w:tc>
          <w:tcPr>
            <w:tcW w:w="1750" w:type="dxa"/>
          </w:tcPr>
          <w:p w:rsidR="00323BA0" w:rsidRPr="00AE25B7" w:rsidRDefault="00323BA0" w:rsidP="00323BA0">
            <w:pPr>
              <w:rPr>
                <w:rFonts w:asciiTheme="minorHAnsi" w:hAnsiTheme="minorHAnsi"/>
                <w:b/>
                <w:lang w:val="ru-RU"/>
              </w:rPr>
            </w:pPr>
            <w:r w:rsidRPr="00AE25B7">
              <w:rPr>
                <w:rFonts w:asciiTheme="minorHAnsi" w:hAnsiTheme="minorHAnsi"/>
                <w:b/>
                <w:lang w:val="ru-RU"/>
              </w:rPr>
              <w:t>Категория земли</w:t>
            </w:r>
          </w:p>
        </w:tc>
        <w:tc>
          <w:tcPr>
            <w:tcW w:w="2594" w:type="dxa"/>
          </w:tcPr>
          <w:p w:rsidR="00323BA0" w:rsidRPr="003D5A65" w:rsidRDefault="00323BA0" w:rsidP="00323BA0">
            <w:pPr>
              <w:jc w:val="center"/>
              <w:rPr>
                <w:rFonts w:asciiTheme="minorHAnsi" w:hAnsiTheme="minorHAnsi"/>
                <w:b/>
                <w:lang w:val="ru-RU"/>
              </w:rPr>
            </w:pPr>
            <w:r w:rsidRPr="003D5A65">
              <w:rPr>
                <w:rFonts w:asciiTheme="minorHAnsi" w:hAnsiTheme="minorHAnsi"/>
                <w:b/>
                <w:lang w:val="ru-RU"/>
              </w:rPr>
              <w:t>Цели использовния</w:t>
            </w:r>
          </w:p>
        </w:tc>
      </w:tr>
      <w:tr w:rsidR="00AD7815" w:rsidTr="00350711">
        <w:tc>
          <w:tcPr>
            <w:tcW w:w="10196" w:type="dxa"/>
            <w:gridSpan w:val="6"/>
          </w:tcPr>
          <w:p w:rsidR="00AD7815" w:rsidRPr="00763A8C" w:rsidRDefault="00DF6692">
            <w:pPr>
              <w:jc w:val="center"/>
              <w:rPr>
                <w:rFonts w:ascii="Times New Roman" w:hAnsi="Times New Roman"/>
                <w:sz w:val="24"/>
                <w:szCs w:val="24"/>
                <w:lang w:val="ru-RU"/>
              </w:rPr>
            </w:pPr>
            <w:r w:rsidRPr="00763A8C">
              <w:rPr>
                <w:rFonts w:ascii="Times New Roman" w:hAnsi="Times New Roman" w:hint="eastAsia"/>
                <w:sz w:val="24"/>
                <w:szCs w:val="24"/>
                <w:lang w:val="ru-RU"/>
              </w:rPr>
              <w:t>с</w:t>
            </w:r>
            <w:r w:rsidRPr="00763A8C">
              <w:rPr>
                <w:rFonts w:ascii="Times New Roman" w:hAnsi="Times New Roman"/>
                <w:sz w:val="24"/>
                <w:szCs w:val="24"/>
                <w:lang w:val="ru-RU"/>
              </w:rPr>
              <w:t>.Яковлевское</w:t>
            </w:r>
          </w:p>
        </w:tc>
      </w:tr>
      <w:tr w:rsidR="00AD7815" w:rsidTr="00763A8C">
        <w:trPr>
          <w:gridAfter w:val="1"/>
          <w:wAfter w:w="28" w:type="dxa"/>
        </w:trPr>
        <w:tc>
          <w:tcPr>
            <w:tcW w:w="1850" w:type="dxa"/>
          </w:tcPr>
          <w:p w:rsidR="00AD7815" w:rsidRPr="00763A8C" w:rsidRDefault="00AD7815" w:rsidP="00864F1C">
            <w:pPr>
              <w:rPr>
                <w:rFonts w:ascii="Times New Roman" w:hAnsi="Times New Roman"/>
                <w:sz w:val="24"/>
                <w:szCs w:val="24"/>
                <w:lang w:val="ru-RU"/>
              </w:rPr>
            </w:pPr>
            <w:r w:rsidRPr="00763A8C">
              <w:rPr>
                <w:rFonts w:ascii="Times New Roman" w:hAnsi="Times New Roman"/>
                <w:sz w:val="24"/>
                <w:szCs w:val="24"/>
                <w:lang w:val="ru-RU"/>
              </w:rPr>
              <w:t>Участок на юге от границы</w:t>
            </w:r>
          </w:p>
        </w:tc>
        <w:tc>
          <w:tcPr>
            <w:tcW w:w="2543" w:type="dxa"/>
          </w:tcPr>
          <w:p w:rsidR="00AD7815" w:rsidRPr="00763A8C" w:rsidRDefault="00AD7815" w:rsidP="002F0693">
            <w:pPr>
              <w:rPr>
                <w:rFonts w:ascii="Times New Roman" w:hAnsi="Times New Roman"/>
                <w:sz w:val="24"/>
                <w:szCs w:val="24"/>
                <w:lang w:val="ru-RU"/>
              </w:rPr>
            </w:pPr>
            <w:r w:rsidRPr="00763A8C">
              <w:rPr>
                <w:rFonts w:ascii="Times New Roman" w:hAnsi="Times New Roman" w:hint="eastAsia"/>
                <w:sz w:val="24"/>
                <w:szCs w:val="24"/>
                <w:lang w:val="ru-RU"/>
              </w:rPr>
              <w:t>Земли</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сельскохозяйственного</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назначения</w:t>
            </w:r>
          </w:p>
        </w:tc>
        <w:tc>
          <w:tcPr>
            <w:tcW w:w="1431" w:type="dxa"/>
          </w:tcPr>
          <w:p w:rsidR="00AD7815" w:rsidRPr="00763A8C" w:rsidRDefault="00DF6692" w:rsidP="00763A8C">
            <w:pPr>
              <w:jc w:val="center"/>
              <w:rPr>
                <w:rFonts w:ascii="Times New Roman" w:hAnsi="Times New Roman"/>
                <w:sz w:val="24"/>
                <w:szCs w:val="24"/>
                <w:lang w:val="ru-RU"/>
              </w:rPr>
            </w:pPr>
            <w:r w:rsidRPr="00763A8C">
              <w:rPr>
                <w:rFonts w:ascii="Times New Roman" w:hAnsi="Times New Roman"/>
                <w:sz w:val="24"/>
                <w:szCs w:val="24"/>
                <w:lang w:val="ru-RU"/>
              </w:rPr>
              <w:t>124,5</w:t>
            </w:r>
          </w:p>
        </w:tc>
        <w:tc>
          <w:tcPr>
            <w:tcW w:w="1750" w:type="dxa"/>
          </w:tcPr>
          <w:p w:rsidR="00AD7815" w:rsidRPr="00763A8C" w:rsidRDefault="00AD7815" w:rsidP="002F0693">
            <w:pPr>
              <w:rPr>
                <w:rFonts w:ascii="Times New Roman" w:hAnsi="Times New Roman"/>
                <w:sz w:val="24"/>
                <w:szCs w:val="24"/>
                <w:lang w:val="ru-RU"/>
              </w:rPr>
            </w:pPr>
            <w:r w:rsidRPr="00763A8C">
              <w:rPr>
                <w:rFonts w:ascii="Times New Roman" w:hAnsi="Times New Roman" w:hint="eastAsia"/>
                <w:sz w:val="24"/>
                <w:szCs w:val="24"/>
                <w:lang w:val="ru-RU"/>
              </w:rPr>
              <w:t>Земли</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населенных</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пунктов</w:t>
            </w:r>
          </w:p>
        </w:tc>
        <w:tc>
          <w:tcPr>
            <w:tcW w:w="2594" w:type="dxa"/>
          </w:tcPr>
          <w:p w:rsidR="00AD7815" w:rsidRPr="00763A8C" w:rsidRDefault="00AD7815" w:rsidP="002F0693">
            <w:pPr>
              <w:rPr>
                <w:rFonts w:ascii="Times New Roman" w:hAnsi="Times New Roman"/>
                <w:sz w:val="24"/>
                <w:szCs w:val="24"/>
                <w:lang w:val="ru-RU"/>
              </w:rPr>
            </w:pPr>
            <w:r w:rsidRPr="00763A8C">
              <w:rPr>
                <w:rFonts w:ascii="Times New Roman" w:hAnsi="Times New Roman" w:hint="eastAsia"/>
                <w:sz w:val="24"/>
                <w:szCs w:val="24"/>
                <w:lang w:val="ru-RU"/>
              </w:rPr>
              <w:t>Для</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индивудуального</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жилищного</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строительства</w:t>
            </w:r>
          </w:p>
        </w:tc>
      </w:tr>
    </w:tbl>
    <w:p w:rsidR="006A5553" w:rsidRDefault="006A5553">
      <w:pPr>
        <w:rPr>
          <w:rFonts w:asciiTheme="minorHAnsi" w:hAnsiTheme="minorHAnsi"/>
          <w:lang w:val="ru-RU"/>
        </w:rPr>
      </w:pPr>
    </w:p>
    <w:p w:rsidR="00323BA0" w:rsidRDefault="00215ADF" w:rsidP="002D3F69">
      <w:pPr>
        <w:ind w:firstLine="709"/>
        <w:jc w:val="both"/>
        <w:rPr>
          <w:rFonts w:ascii="Times New Roman" w:hAnsi="Times New Roman"/>
          <w:sz w:val="28"/>
          <w:szCs w:val="28"/>
          <w:lang w:val="ru-RU"/>
        </w:rPr>
      </w:pPr>
      <w:r w:rsidRPr="00215ADF">
        <w:rPr>
          <w:rFonts w:ascii="Times New Roman" w:hAnsi="Times New Roman" w:hint="eastAsia"/>
          <w:sz w:val="28"/>
          <w:szCs w:val="28"/>
          <w:lang w:val="ru-RU"/>
        </w:rPr>
        <w:t>Перевод</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земель</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из</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одной</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категории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другую</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должен</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осуществляться</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по</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следующему</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алгоритму</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соответствии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с</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Федеральным</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законом</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от</w:t>
      </w:r>
      <w:r w:rsidRPr="00215ADF">
        <w:rPr>
          <w:rFonts w:ascii="Times New Roman" w:hAnsi="Times New Roman"/>
          <w:sz w:val="28"/>
          <w:szCs w:val="28"/>
          <w:lang w:val="ru-RU"/>
        </w:rPr>
        <w:t xml:space="preserve"> 21.12.2004 </w:t>
      </w:r>
      <w:r w:rsidRPr="00215ADF">
        <w:rPr>
          <w:rFonts w:ascii="Times New Roman" w:hAnsi="Times New Roman" w:hint="eastAsia"/>
          <w:sz w:val="28"/>
          <w:szCs w:val="28"/>
          <w:lang w:val="ru-RU"/>
        </w:rPr>
        <w:t>г</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w:t>
      </w:r>
      <w:r w:rsidRPr="00215ADF">
        <w:rPr>
          <w:rFonts w:ascii="Times New Roman" w:hAnsi="Times New Roman"/>
          <w:sz w:val="28"/>
          <w:szCs w:val="28"/>
          <w:lang w:val="ru-RU"/>
        </w:rPr>
        <w:t>172-</w:t>
      </w:r>
      <w:r w:rsidRPr="00215ADF">
        <w:rPr>
          <w:rFonts w:ascii="Times New Roman" w:hAnsi="Times New Roman" w:hint="eastAsia"/>
          <w:sz w:val="28"/>
          <w:szCs w:val="28"/>
          <w:lang w:val="ru-RU"/>
        </w:rPr>
        <w:t>ФЗ</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переводе</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земель</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или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земельных</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участков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из</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одной</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категории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другую»</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статьей</w:t>
      </w:r>
      <w:r w:rsidRPr="00215ADF">
        <w:rPr>
          <w:rFonts w:ascii="Times New Roman" w:hAnsi="Times New Roman"/>
          <w:sz w:val="28"/>
          <w:szCs w:val="28"/>
          <w:lang w:val="ru-RU"/>
        </w:rPr>
        <w:t xml:space="preserve"> 8 </w:t>
      </w:r>
      <w:r w:rsidRPr="00215ADF">
        <w:rPr>
          <w:rFonts w:ascii="Times New Roman" w:hAnsi="Times New Roman" w:hint="eastAsia"/>
          <w:sz w:val="28"/>
          <w:szCs w:val="28"/>
          <w:lang w:val="ru-RU"/>
        </w:rPr>
        <w:t>Земельного</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кодекса</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Российской</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Федерации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перевод</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земель</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иных</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категорий</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земли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населенных</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пунктов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осуществляется</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путем</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изменения</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границ</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населенного</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пункта</w:t>
      </w:r>
      <w:r w:rsidRPr="00215ADF">
        <w:rPr>
          <w:rFonts w:ascii="Times New Roman" w:hAnsi="Times New Roman"/>
          <w:sz w:val="28"/>
          <w:szCs w:val="28"/>
          <w:lang w:val="ru-RU"/>
        </w:rPr>
        <w:t>.</w:t>
      </w:r>
      <w:r w:rsidR="00323BA0">
        <w:rPr>
          <w:rFonts w:ascii="Times New Roman" w:hAnsi="Times New Roman"/>
          <w:sz w:val="28"/>
          <w:szCs w:val="28"/>
          <w:lang w:val="ru-RU"/>
        </w:rPr>
        <w:br w:type="page"/>
      </w:r>
    </w:p>
    <w:p w:rsidR="006A5553" w:rsidRDefault="007E5725">
      <w:pPr>
        <w:tabs>
          <w:tab w:val="left" w:pos="-1701"/>
        </w:tabs>
        <w:jc w:val="center"/>
        <w:outlineLvl w:val="0"/>
        <w:rPr>
          <w:rFonts w:ascii="Times New Roman" w:hAnsi="Times New Roman"/>
          <w:b/>
          <w:bCs/>
          <w:sz w:val="30"/>
          <w:szCs w:val="30"/>
          <w:lang w:val="ru-RU"/>
        </w:rPr>
      </w:pPr>
      <w:bookmarkStart w:id="349" w:name="_Toc75245985"/>
      <w:r>
        <w:rPr>
          <w:rFonts w:ascii="Times New Roman" w:hAnsi="Times New Roman"/>
          <w:b/>
          <w:bCs/>
          <w:sz w:val="30"/>
          <w:szCs w:val="30"/>
          <w:lang w:val="ru-RU"/>
        </w:rPr>
        <w:lastRenderedPageBreak/>
        <w:t>10. ОСНОВНЫЕ ТЕХНИКО-ЭКОНОМИЧЕСКИЕ ПОКАЗАТЕЛИ ГЕНЕРАЛЬНОГО ПЛАНА</w:t>
      </w:r>
      <w:bookmarkEnd w:id="349"/>
    </w:p>
    <w:p w:rsidR="006A5553" w:rsidRDefault="006A5553">
      <w:pPr>
        <w:rPr>
          <w:lang w:val="ru-RU"/>
        </w:rPr>
      </w:pPr>
    </w:p>
    <w:p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5</w:t>
      </w:r>
      <w:r w:rsidR="00370CB5">
        <w:rPr>
          <w:rFonts w:ascii="Times New Roman" w:hAnsi="Times New Roman"/>
          <w:b/>
          <w:sz w:val="28"/>
          <w:szCs w:val="28"/>
          <w:lang w:val="ru-RU"/>
        </w:rPr>
        <w:t>3</w:t>
      </w:r>
      <w:r>
        <w:rPr>
          <w:rFonts w:ascii="Times New Roman" w:hAnsi="Times New Roman"/>
          <w:b/>
          <w:sz w:val="28"/>
          <w:szCs w:val="28"/>
          <w:lang w:val="ru-RU"/>
        </w:rPr>
        <w:t xml:space="preserve"> – Технико-экономические показатели</w:t>
      </w:r>
    </w:p>
    <w:p w:rsidR="006A5553" w:rsidRDefault="006A5553">
      <w:pPr>
        <w:jc w:val="both"/>
        <w:rPr>
          <w:rFonts w:ascii="Times New Roman" w:hAnsi="Times New Roman"/>
          <w:b/>
          <w:sz w:val="28"/>
          <w:szCs w:val="28"/>
          <w:lang w:val="ru-RU"/>
        </w:rPr>
      </w:pPr>
    </w:p>
    <w:tbl>
      <w:tblPr>
        <w:tblW w:w="48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364"/>
        <w:gridCol w:w="2322"/>
        <w:gridCol w:w="2513"/>
      </w:tblGrid>
      <w:tr w:rsidR="006A5553" w:rsidTr="009D3473">
        <w:trPr>
          <w:trHeight w:val="817"/>
          <w:tblHeader/>
          <w:jc w:val="center"/>
        </w:trPr>
        <w:tc>
          <w:tcPr>
            <w:tcW w:w="1863" w:type="pct"/>
            <w:vAlign w:val="center"/>
          </w:tcPr>
          <w:p w:rsidR="006A5553" w:rsidRDefault="007E5725">
            <w:pPr>
              <w:suppressAutoHyphens/>
              <w:spacing w:line="276"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Показатели</w:t>
            </w:r>
          </w:p>
        </w:tc>
        <w:tc>
          <w:tcPr>
            <w:tcW w:w="690" w:type="pct"/>
            <w:vAlign w:val="center"/>
          </w:tcPr>
          <w:p w:rsidR="006A5553" w:rsidRDefault="007E5725">
            <w:pPr>
              <w:suppressAutoHyphens/>
              <w:spacing w:line="276" w:lineRule="auto"/>
              <w:ind w:left="-57" w:right="-57"/>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Единица</w:t>
            </w:r>
          </w:p>
          <w:p w:rsidR="006A5553" w:rsidRDefault="007E5725">
            <w:pPr>
              <w:suppressAutoHyphens/>
              <w:spacing w:line="276"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измерения</w:t>
            </w:r>
          </w:p>
        </w:tc>
        <w:tc>
          <w:tcPr>
            <w:tcW w:w="1175" w:type="pct"/>
            <w:vAlign w:val="center"/>
          </w:tcPr>
          <w:p w:rsidR="009D3473" w:rsidRDefault="007E5725" w:rsidP="00460134">
            <w:pPr>
              <w:suppressAutoHyphens/>
              <w:spacing w:line="276"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Современное состояние,</w:t>
            </w:r>
          </w:p>
          <w:p w:rsidR="006A5553" w:rsidRDefault="007E5725" w:rsidP="00460134">
            <w:pPr>
              <w:suppressAutoHyphens/>
              <w:spacing w:line="276"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 xml:space="preserve"> 202</w:t>
            </w:r>
            <w:r w:rsidR="00460134">
              <w:rPr>
                <w:rFonts w:ascii="Times New Roman" w:hAnsi="Times New Roman"/>
                <w:b/>
                <w:kern w:val="2"/>
                <w:sz w:val="24"/>
                <w:szCs w:val="24"/>
                <w:lang w:val="ru-RU" w:eastAsia="en-US"/>
              </w:rPr>
              <w:t>2</w:t>
            </w:r>
            <w:r>
              <w:rPr>
                <w:rFonts w:ascii="Times New Roman" w:hAnsi="Times New Roman"/>
                <w:b/>
                <w:kern w:val="2"/>
                <w:sz w:val="24"/>
                <w:szCs w:val="24"/>
                <w:lang w:val="ru-RU" w:eastAsia="en-US"/>
              </w:rPr>
              <w:t xml:space="preserve"> г.</w:t>
            </w:r>
          </w:p>
        </w:tc>
        <w:tc>
          <w:tcPr>
            <w:tcW w:w="1264" w:type="pct"/>
            <w:vAlign w:val="center"/>
          </w:tcPr>
          <w:p w:rsidR="006A5553" w:rsidRDefault="007E5725">
            <w:pPr>
              <w:suppressAutoHyphens/>
              <w:spacing w:line="276" w:lineRule="auto"/>
              <w:ind w:left="-57" w:right="-57"/>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Расчетный срок,</w:t>
            </w:r>
          </w:p>
          <w:p w:rsidR="006A5553" w:rsidRDefault="00460134">
            <w:pPr>
              <w:suppressAutoHyphens/>
              <w:spacing w:line="276"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2042</w:t>
            </w:r>
            <w:r w:rsidR="007E5725">
              <w:rPr>
                <w:rFonts w:ascii="Times New Roman" w:hAnsi="Times New Roman"/>
                <w:b/>
                <w:kern w:val="2"/>
                <w:sz w:val="24"/>
                <w:szCs w:val="24"/>
                <w:lang w:val="ru-RU" w:eastAsia="en-US"/>
              </w:rPr>
              <w:t xml:space="preserve"> г.</w:t>
            </w:r>
          </w:p>
        </w:tc>
      </w:tr>
      <w:tr w:rsidR="006A5553" w:rsidTr="009D3473">
        <w:trPr>
          <w:trHeight w:val="510"/>
          <w:jc w:val="center"/>
        </w:trPr>
        <w:tc>
          <w:tcPr>
            <w:tcW w:w="5000" w:type="pct"/>
            <w:gridSpan w:val="4"/>
            <w:vAlign w:val="center"/>
          </w:tcPr>
          <w:p w:rsidR="006A5553" w:rsidRDefault="007E5725">
            <w:pPr>
              <w:suppressAutoHyphens/>
              <w:spacing w:line="276" w:lineRule="auto"/>
              <w:jc w:val="center"/>
              <w:rPr>
                <w:rFonts w:ascii="Times New Roman" w:hAnsi="Times New Roman"/>
                <w:kern w:val="2"/>
                <w:sz w:val="24"/>
                <w:szCs w:val="24"/>
                <w:lang w:val="ru-RU" w:eastAsia="en-US"/>
              </w:rPr>
            </w:pPr>
            <w:r>
              <w:rPr>
                <w:rFonts w:ascii="Times New Roman" w:hAnsi="Times New Roman"/>
                <w:b/>
                <w:kern w:val="2"/>
                <w:sz w:val="24"/>
                <w:szCs w:val="24"/>
                <w:lang w:val="ru-RU" w:eastAsia="en-US"/>
              </w:rPr>
              <w:t>I. Территория</w:t>
            </w:r>
            <w:r>
              <w:rPr>
                <w:rFonts w:ascii="Times New Roman" w:hAnsi="Times New Roman"/>
                <w:kern w:val="2"/>
                <w:sz w:val="24"/>
                <w:szCs w:val="24"/>
                <w:vertAlign w:val="superscript"/>
                <w:lang w:val="ru-RU" w:eastAsia="en-US"/>
              </w:rPr>
              <w:footnoteReference w:id="3"/>
            </w:r>
          </w:p>
        </w:tc>
      </w:tr>
      <w:tr w:rsidR="00E40CA8" w:rsidTr="009D3473">
        <w:trPr>
          <w:trHeight w:val="510"/>
          <w:jc w:val="center"/>
        </w:trPr>
        <w:tc>
          <w:tcPr>
            <w:tcW w:w="1863" w:type="pct"/>
            <w:vAlign w:val="center"/>
          </w:tcPr>
          <w:p w:rsidR="00E40CA8" w:rsidRDefault="00E40CA8" w:rsidP="00E40CA8">
            <w:pPr>
              <w:suppressAutoHyphens/>
              <w:spacing w:line="276" w:lineRule="auto"/>
              <w:rPr>
                <w:rFonts w:ascii="Times New Roman" w:hAnsi="Times New Roman"/>
                <w:b/>
                <w:kern w:val="2"/>
                <w:sz w:val="24"/>
                <w:szCs w:val="24"/>
                <w:lang w:val="ru-RU" w:eastAsia="en-US"/>
              </w:rPr>
            </w:pPr>
            <w:r>
              <w:rPr>
                <w:rFonts w:ascii="Times New Roman" w:hAnsi="Times New Roman"/>
                <w:b/>
                <w:kern w:val="2"/>
                <w:sz w:val="24"/>
                <w:szCs w:val="24"/>
                <w:lang w:val="ru-RU" w:eastAsia="en-US"/>
              </w:rPr>
              <w:t>Общая площадь земель в границе муниципального образования в том числе:</w:t>
            </w:r>
          </w:p>
        </w:tc>
        <w:tc>
          <w:tcPr>
            <w:tcW w:w="690" w:type="pct"/>
            <w:vAlign w:val="center"/>
          </w:tcPr>
          <w:p w:rsidR="00E40CA8" w:rsidRDefault="00E40CA8" w:rsidP="00E40CA8">
            <w:pPr>
              <w:suppressAutoHyphens/>
              <w:spacing w:line="276" w:lineRule="auto"/>
              <w:ind w:left="-57" w:right="-57"/>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1175" w:type="pct"/>
            <w:vAlign w:val="center"/>
          </w:tcPr>
          <w:p w:rsidR="00E40CA8" w:rsidRPr="00E40CA8" w:rsidRDefault="00E40CA8" w:rsidP="00E40CA8">
            <w:pPr>
              <w:jc w:val="center"/>
              <w:rPr>
                <w:rFonts w:ascii="Times New Roman" w:hAnsi="Times New Roman"/>
                <w:b/>
                <w:sz w:val="24"/>
                <w:szCs w:val="24"/>
                <w:lang w:val="ru-RU"/>
              </w:rPr>
            </w:pPr>
            <w:r>
              <w:rPr>
                <w:rFonts w:ascii="Times New Roman" w:hAnsi="Times New Roman"/>
                <w:b/>
                <w:sz w:val="24"/>
                <w:szCs w:val="24"/>
                <w:lang w:val="ru-RU"/>
              </w:rPr>
              <w:t>36438,0</w:t>
            </w:r>
          </w:p>
        </w:tc>
        <w:tc>
          <w:tcPr>
            <w:tcW w:w="1264" w:type="pct"/>
            <w:vAlign w:val="center"/>
          </w:tcPr>
          <w:p w:rsidR="00E40CA8" w:rsidRDefault="00E40CA8" w:rsidP="00E40CA8">
            <w:pPr>
              <w:jc w:val="center"/>
              <w:rPr>
                <w:rFonts w:ascii="Times New Roman" w:hAnsi="Times New Roman"/>
                <w:b/>
                <w:sz w:val="24"/>
                <w:szCs w:val="24"/>
                <w:lang w:val="ru-RU"/>
              </w:rPr>
            </w:pPr>
            <w:r>
              <w:rPr>
                <w:rFonts w:ascii="Times New Roman" w:hAnsi="Times New Roman"/>
                <w:b/>
                <w:sz w:val="24"/>
                <w:szCs w:val="24"/>
                <w:lang w:val="ru-RU"/>
              </w:rPr>
              <w:t>36438,0</w:t>
            </w:r>
          </w:p>
        </w:tc>
      </w:tr>
      <w:tr w:rsidR="00E40CA8" w:rsidTr="009D3473">
        <w:trPr>
          <w:trHeight w:val="510"/>
          <w:jc w:val="center"/>
        </w:trPr>
        <w:tc>
          <w:tcPr>
            <w:tcW w:w="1863" w:type="pct"/>
            <w:vAlign w:val="center"/>
          </w:tcPr>
          <w:p w:rsidR="00E40CA8" w:rsidRDefault="00E40CA8" w:rsidP="00E40CA8">
            <w:pPr>
              <w:suppressAutoHyphens/>
              <w:spacing w:line="276"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Земли населенных пунктов</w:t>
            </w:r>
          </w:p>
        </w:tc>
        <w:tc>
          <w:tcPr>
            <w:tcW w:w="690" w:type="pct"/>
            <w:vAlign w:val="center"/>
          </w:tcPr>
          <w:p w:rsidR="00E40CA8" w:rsidRDefault="00E40CA8" w:rsidP="00E40CA8">
            <w:pPr>
              <w:suppressAutoHyphens/>
              <w:spacing w:line="276" w:lineRule="auto"/>
              <w:ind w:left="-57" w:right="-57"/>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1175" w:type="pct"/>
            <w:vAlign w:val="center"/>
          </w:tcPr>
          <w:p w:rsidR="00E40CA8" w:rsidRPr="00763A8C" w:rsidRDefault="00E40CA8" w:rsidP="00763A8C">
            <w:pPr>
              <w:spacing w:line="276" w:lineRule="auto"/>
              <w:jc w:val="center"/>
              <w:rPr>
                <w:rFonts w:ascii="Times New Roman" w:hAnsi="Times New Roman"/>
                <w:b/>
                <w:kern w:val="2"/>
                <w:sz w:val="24"/>
                <w:szCs w:val="24"/>
                <w:lang w:val="ru-RU" w:eastAsia="en-US"/>
              </w:rPr>
            </w:pPr>
            <w:r w:rsidRPr="00763A8C">
              <w:rPr>
                <w:rFonts w:ascii="Times New Roman" w:hAnsi="Times New Roman"/>
                <w:b/>
                <w:sz w:val="24"/>
                <w:szCs w:val="24"/>
                <w:lang w:val="ru-RU"/>
              </w:rPr>
              <w:t>663,84</w:t>
            </w:r>
          </w:p>
        </w:tc>
        <w:tc>
          <w:tcPr>
            <w:tcW w:w="1264" w:type="pct"/>
            <w:vAlign w:val="center"/>
          </w:tcPr>
          <w:p w:rsidR="00E40CA8" w:rsidRPr="00763A8C" w:rsidRDefault="00C65B8D" w:rsidP="00763A8C">
            <w:pPr>
              <w:spacing w:line="276"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663,79</w:t>
            </w:r>
          </w:p>
        </w:tc>
      </w:tr>
      <w:tr w:rsidR="00E40CA8" w:rsidTr="009D3473">
        <w:trPr>
          <w:trHeight w:val="510"/>
          <w:jc w:val="center"/>
        </w:trPr>
        <w:tc>
          <w:tcPr>
            <w:tcW w:w="1863" w:type="pct"/>
            <w:vAlign w:val="center"/>
          </w:tcPr>
          <w:p w:rsidR="00E40CA8" w:rsidRDefault="00E40CA8" w:rsidP="00E40CA8">
            <w:pPr>
              <w:spacing w:line="276"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Земли сельскохозяйственного назначения</w:t>
            </w:r>
          </w:p>
        </w:tc>
        <w:tc>
          <w:tcPr>
            <w:tcW w:w="690" w:type="pct"/>
            <w:vAlign w:val="center"/>
          </w:tcPr>
          <w:p w:rsidR="00E40CA8" w:rsidRDefault="00E40CA8" w:rsidP="00E40CA8">
            <w:pPr>
              <w:jc w:val="center"/>
              <w:rPr>
                <w:rFonts w:ascii="Times New Roman" w:hAnsi="Times New Roman"/>
                <w:sz w:val="24"/>
                <w:szCs w:val="24"/>
                <w:lang w:val="ru-RU"/>
              </w:rPr>
            </w:pPr>
            <w:r>
              <w:rPr>
                <w:rFonts w:ascii="Times New Roman" w:hAnsi="Times New Roman"/>
                <w:sz w:val="24"/>
                <w:szCs w:val="24"/>
                <w:lang w:val="ru-RU"/>
              </w:rPr>
              <w:t>га</w:t>
            </w:r>
          </w:p>
        </w:tc>
        <w:tc>
          <w:tcPr>
            <w:tcW w:w="1175" w:type="pct"/>
            <w:vAlign w:val="center"/>
          </w:tcPr>
          <w:p w:rsidR="00E40CA8" w:rsidRPr="00763A8C" w:rsidRDefault="00E40CA8" w:rsidP="00E40CA8">
            <w:pPr>
              <w:spacing w:line="276" w:lineRule="auto"/>
              <w:jc w:val="center"/>
              <w:rPr>
                <w:rFonts w:ascii="Times New Roman" w:hAnsi="Times New Roman"/>
                <w:b/>
                <w:kern w:val="2"/>
                <w:sz w:val="24"/>
                <w:szCs w:val="24"/>
                <w:lang w:val="ru-RU" w:eastAsia="en-US"/>
              </w:rPr>
            </w:pPr>
            <w:r w:rsidRPr="00763A8C">
              <w:rPr>
                <w:rFonts w:ascii="Times New Roman" w:hAnsi="Times New Roman"/>
                <w:b/>
                <w:kern w:val="2"/>
                <w:sz w:val="24"/>
                <w:szCs w:val="24"/>
                <w:lang w:val="ru-RU" w:eastAsia="en-US"/>
              </w:rPr>
              <w:t>13016,94</w:t>
            </w:r>
          </w:p>
        </w:tc>
        <w:tc>
          <w:tcPr>
            <w:tcW w:w="1264" w:type="pct"/>
            <w:vAlign w:val="center"/>
          </w:tcPr>
          <w:p w:rsidR="00E40CA8" w:rsidRPr="00763A8C" w:rsidRDefault="00C65B8D" w:rsidP="00E40CA8">
            <w:pPr>
              <w:spacing w:line="276"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12858,42</w:t>
            </w:r>
          </w:p>
        </w:tc>
      </w:tr>
      <w:tr w:rsidR="00E40CA8" w:rsidTr="00763A8C">
        <w:trPr>
          <w:jc w:val="center"/>
        </w:trPr>
        <w:tc>
          <w:tcPr>
            <w:tcW w:w="1863" w:type="pct"/>
            <w:vAlign w:val="center"/>
          </w:tcPr>
          <w:p w:rsidR="00E40CA8" w:rsidRDefault="00E40CA8" w:rsidP="00E40CA8">
            <w:pPr>
              <w:spacing w:line="276"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690" w:type="pct"/>
            <w:vAlign w:val="center"/>
          </w:tcPr>
          <w:p w:rsidR="00E40CA8" w:rsidRDefault="00E40CA8" w:rsidP="00E40CA8">
            <w:pPr>
              <w:jc w:val="center"/>
              <w:rPr>
                <w:rFonts w:ascii="Times New Roman" w:hAnsi="Times New Roman"/>
                <w:sz w:val="24"/>
                <w:szCs w:val="24"/>
                <w:lang w:val="ru-RU"/>
              </w:rPr>
            </w:pPr>
            <w:r>
              <w:rPr>
                <w:rFonts w:ascii="Times New Roman" w:hAnsi="Times New Roman"/>
                <w:sz w:val="24"/>
                <w:szCs w:val="24"/>
                <w:lang w:val="ru-RU"/>
              </w:rPr>
              <w:t>га</w:t>
            </w:r>
          </w:p>
        </w:tc>
        <w:tc>
          <w:tcPr>
            <w:tcW w:w="1175" w:type="pct"/>
          </w:tcPr>
          <w:p w:rsidR="00E40CA8" w:rsidRPr="00763A8C" w:rsidRDefault="00E40CA8" w:rsidP="00E40CA8">
            <w:pPr>
              <w:spacing w:line="276" w:lineRule="auto"/>
              <w:jc w:val="center"/>
              <w:rPr>
                <w:rFonts w:ascii="Times New Roman" w:hAnsi="Times New Roman"/>
                <w:b/>
                <w:kern w:val="2"/>
                <w:sz w:val="24"/>
                <w:szCs w:val="24"/>
                <w:lang w:val="ru-RU" w:eastAsia="en-US"/>
              </w:rPr>
            </w:pPr>
            <w:r w:rsidRPr="00763A8C">
              <w:rPr>
                <w:rFonts w:ascii="Times New Roman" w:hAnsi="Times New Roman"/>
                <w:b/>
                <w:kern w:val="2"/>
                <w:sz w:val="24"/>
                <w:szCs w:val="24"/>
                <w:lang w:val="ru-RU" w:eastAsia="en-US"/>
              </w:rPr>
              <w:t>821,25</w:t>
            </w:r>
          </w:p>
        </w:tc>
        <w:tc>
          <w:tcPr>
            <w:tcW w:w="1264" w:type="pct"/>
            <w:vAlign w:val="center"/>
          </w:tcPr>
          <w:p w:rsidR="00E40CA8" w:rsidRPr="00763A8C" w:rsidRDefault="00C65B8D" w:rsidP="00E40CA8">
            <w:pPr>
              <w:spacing w:line="276" w:lineRule="auto"/>
              <w:jc w:val="center"/>
              <w:rPr>
                <w:rFonts w:ascii="Times New Roman" w:hAnsi="Times New Roman"/>
                <w:b/>
                <w:kern w:val="2"/>
                <w:sz w:val="24"/>
                <w:szCs w:val="24"/>
                <w:lang w:val="ru-RU" w:eastAsia="en-US"/>
              </w:rPr>
            </w:pPr>
            <w:r w:rsidRPr="00763A8C">
              <w:rPr>
                <w:rFonts w:ascii="Times New Roman" w:hAnsi="Times New Roman"/>
                <w:b/>
                <w:kern w:val="2"/>
                <w:sz w:val="24"/>
                <w:szCs w:val="24"/>
                <w:lang w:val="ru-RU" w:eastAsia="en-US"/>
              </w:rPr>
              <w:t>836,03</w:t>
            </w:r>
          </w:p>
        </w:tc>
      </w:tr>
      <w:tr w:rsidR="00E40CA8" w:rsidTr="009D3473">
        <w:trPr>
          <w:trHeight w:val="510"/>
          <w:jc w:val="center"/>
        </w:trPr>
        <w:tc>
          <w:tcPr>
            <w:tcW w:w="1863" w:type="pct"/>
            <w:vAlign w:val="center"/>
          </w:tcPr>
          <w:p w:rsidR="00E40CA8" w:rsidRDefault="00E40CA8" w:rsidP="00E40CA8">
            <w:pPr>
              <w:spacing w:line="276"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Земли лесного фонда</w:t>
            </w:r>
          </w:p>
        </w:tc>
        <w:tc>
          <w:tcPr>
            <w:tcW w:w="690" w:type="pct"/>
            <w:vAlign w:val="center"/>
          </w:tcPr>
          <w:p w:rsidR="00E40CA8" w:rsidRDefault="00E40CA8" w:rsidP="00E40CA8">
            <w:pPr>
              <w:jc w:val="center"/>
              <w:rPr>
                <w:rFonts w:ascii="Times New Roman" w:hAnsi="Times New Roman"/>
                <w:sz w:val="24"/>
                <w:szCs w:val="24"/>
                <w:lang w:val="ru-RU"/>
              </w:rPr>
            </w:pPr>
            <w:r>
              <w:rPr>
                <w:rFonts w:ascii="Times New Roman" w:hAnsi="Times New Roman"/>
                <w:sz w:val="24"/>
                <w:szCs w:val="24"/>
                <w:lang w:val="ru-RU"/>
              </w:rPr>
              <w:t>га</w:t>
            </w:r>
          </w:p>
        </w:tc>
        <w:tc>
          <w:tcPr>
            <w:tcW w:w="1175" w:type="pct"/>
          </w:tcPr>
          <w:p w:rsidR="00E40CA8" w:rsidRPr="00763A8C" w:rsidRDefault="00E40CA8" w:rsidP="00E40CA8">
            <w:pPr>
              <w:spacing w:line="276" w:lineRule="auto"/>
              <w:jc w:val="center"/>
              <w:rPr>
                <w:rFonts w:ascii="Times New Roman" w:hAnsi="Times New Roman"/>
                <w:b/>
                <w:kern w:val="2"/>
                <w:sz w:val="24"/>
                <w:szCs w:val="24"/>
                <w:lang w:val="ru-RU" w:eastAsia="en-US"/>
              </w:rPr>
            </w:pPr>
            <w:r w:rsidRPr="00763A8C">
              <w:rPr>
                <w:rFonts w:ascii="Times New Roman" w:hAnsi="Times New Roman"/>
                <w:b/>
                <w:kern w:val="2"/>
                <w:sz w:val="24"/>
                <w:szCs w:val="24"/>
                <w:lang w:val="ru-RU" w:eastAsia="en-US"/>
              </w:rPr>
              <w:t>3833,0</w:t>
            </w:r>
          </w:p>
        </w:tc>
        <w:tc>
          <w:tcPr>
            <w:tcW w:w="1264" w:type="pct"/>
          </w:tcPr>
          <w:p w:rsidR="00E40CA8" w:rsidRPr="00763A8C" w:rsidRDefault="00E40CA8" w:rsidP="00E40CA8">
            <w:pPr>
              <w:spacing w:line="276" w:lineRule="auto"/>
              <w:jc w:val="center"/>
              <w:rPr>
                <w:rFonts w:ascii="Times New Roman" w:hAnsi="Times New Roman"/>
                <w:b/>
                <w:kern w:val="2"/>
                <w:sz w:val="24"/>
                <w:szCs w:val="24"/>
                <w:lang w:val="ru-RU" w:eastAsia="en-US"/>
              </w:rPr>
            </w:pPr>
            <w:r w:rsidRPr="00763A8C">
              <w:rPr>
                <w:rFonts w:ascii="Times New Roman" w:hAnsi="Times New Roman"/>
                <w:b/>
                <w:kern w:val="2"/>
                <w:sz w:val="24"/>
                <w:szCs w:val="24"/>
                <w:lang w:val="ru-RU" w:eastAsia="en-US"/>
              </w:rPr>
              <w:t>3833,0</w:t>
            </w:r>
          </w:p>
        </w:tc>
      </w:tr>
      <w:tr w:rsidR="00E40CA8" w:rsidTr="009D3473">
        <w:trPr>
          <w:trHeight w:val="510"/>
          <w:jc w:val="center"/>
        </w:trPr>
        <w:tc>
          <w:tcPr>
            <w:tcW w:w="1863" w:type="pct"/>
            <w:vAlign w:val="bottom"/>
          </w:tcPr>
          <w:p w:rsidR="00E40CA8" w:rsidRDefault="00E40CA8" w:rsidP="00E40CA8">
            <w:pPr>
              <w:spacing w:line="276" w:lineRule="auto"/>
              <w:rPr>
                <w:rFonts w:ascii="Times New Roman" w:hAnsi="Times New Roman"/>
                <w:kern w:val="2"/>
                <w:sz w:val="24"/>
                <w:szCs w:val="24"/>
                <w:lang w:val="ru-RU" w:eastAsia="en-US"/>
              </w:rPr>
            </w:pPr>
            <w:r>
              <w:rPr>
                <w:rFonts w:ascii="Times New Roman" w:hAnsi="Times New Roman"/>
                <w:color w:val="000000"/>
                <w:sz w:val="22"/>
                <w:szCs w:val="22"/>
                <w:lang w:val="ru-RU"/>
              </w:rPr>
              <w:t>Земли особо охраняемых территорий и объектов</w:t>
            </w:r>
          </w:p>
        </w:tc>
        <w:tc>
          <w:tcPr>
            <w:tcW w:w="690" w:type="pct"/>
            <w:vAlign w:val="center"/>
          </w:tcPr>
          <w:p w:rsidR="00E40CA8" w:rsidRDefault="00E40CA8" w:rsidP="00E40CA8">
            <w:pPr>
              <w:jc w:val="center"/>
              <w:rPr>
                <w:rFonts w:ascii="Times New Roman" w:hAnsi="Times New Roman"/>
                <w:sz w:val="24"/>
                <w:szCs w:val="24"/>
                <w:lang w:val="ru-RU"/>
              </w:rPr>
            </w:pPr>
            <w:r>
              <w:rPr>
                <w:rFonts w:ascii="Times New Roman" w:hAnsi="Times New Roman"/>
                <w:sz w:val="24"/>
                <w:szCs w:val="24"/>
                <w:lang w:val="ru-RU"/>
              </w:rPr>
              <w:t>га</w:t>
            </w:r>
          </w:p>
        </w:tc>
        <w:tc>
          <w:tcPr>
            <w:tcW w:w="1175" w:type="pct"/>
          </w:tcPr>
          <w:p w:rsidR="00E40CA8" w:rsidRPr="00763A8C" w:rsidRDefault="00E40CA8" w:rsidP="00E40CA8">
            <w:pPr>
              <w:spacing w:line="276" w:lineRule="auto"/>
              <w:jc w:val="center"/>
              <w:rPr>
                <w:rFonts w:ascii="Times New Roman" w:hAnsi="Times New Roman"/>
                <w:b/>
                <w:kern w:val="2"/>
                <w:sz w:val="24"/>
                <w:szCs w:val="24"/>
                <w:lang w:val="ru-RU" w:eastAsia="en-US"/>
              </w:rPr>
            </w:pPr>
            <w:r w:rsidRPr="00763A8C">
              <w:rPr>
                <w:rFonts w:ascii="Times New Roman" w:hAnsi="Times New Roman"/>
                <w:b/>
                <w:kern w:val="2"/>
                <w:sz w:val="24"/>
                <w:szCs w:val="24"/>
                <w:lang w:val="ru-RU" w:eastAsia="en-US"/>
              </w:rPr>
              <w:t>6,97</w:t>
            </w:r>
          </w:p>
        </w:tc>
        <w:tc>
          <w:tcPr>
            <w:tcW w:w="1264" w:type="pct"/>
          </w:tcPr>
          <w:p w:rsidR="00E40CA8" w:rsidRPr="00763A8C" w:rsidRDefault="00C65B8D" w:rsidP="00E40CA8">
            <w:pPr>
              <w:spacing w:line="276" w:lineRule="auto"/>
              <w:jc w:val="center"/>
              <w:rPr>
                <w:rFonts w:ascii="Times New Roman" w:hAnsi="Times New Roman"/>
                <w:b/>
                <w:kern w:val="2"/>
                <w:sz w:val="24"/>
                <w:szCs w:val="24"/>
                <w:lang w:val="ru-RU" w:eastAsia="en-US"/>
              </w:rPr>
            </w:pPr>
            <w:r>
              <w:rPr>
                <w:rFonts w:ascii="Times New Roman" w:hAnsi="Times New Roman"/>
                <w:b/>
                <w:kern w:val="2"/>
                <w:sz w:val="24"/>
                <w:szCs w:val="24"/>
                <w:lang w:val="ru-RU" w:eastAsia="en-US"/>
              </w:rPr>
              <w:t>150,76</w:t>
            </w:r>
          </w:p>
        </w:tc>
      </w:tr>
      <w:tr w:rsidR="00E40CA8" w:rsidTr="00763A8C">
        <w:trPr>
          <w:trHeight w:val="510"/>
          <w:jc w:val="center"/>
        </w:trPr>
        <w:tc>
          <w:tcPr>
            <w:tcW w:w="1863" w:type="pct"/>
            <w:vAlign w:val="bottom"/>
          </w:tcPr>
          <w:p w:rsidR="00E40CA8" w:rsidRDefault="00E40CA8" w:rsidP="00E40CA8">
            <w:pPr>
              <w:spacing w:line="276" w:lineRule="auto"/>
              <w:rPr>
                <w:rFonts w:ascii="Times New Roman" w:hAnsi="Times New Roman"/>
                <w:color w:val="000000"/>
                <w:sz w:val="22"/>
                <w:szCs w:val="22"/>
                <w:lang w:val="ru-RU"/>
              </w:rPr>
            </w:pPr>
            <w:r>
              <w:rPr>
                <w:rFonts w:ascii="Times New Roman" w:hAnsi="Times New Roman"/>
                <w:color w:val="000000"/>
                <w:sz w:val="22"/>
                <w:szCs w:val="22"/>
                <w:lang w:val="ru-RU"/>
              </w:rPr>
              <w:t>Земли водного фонда</w:t>
            </w:r>
          </w:p>
        </w:tc>
        <w:tc>
          <w:tcPr>
            <w:tcW w:w="690" w:type="pct"/>
            <w:vAlign w:val="center"/>
          </w:tcPr>
          <w:p w:rsidR="00E40CA8" w:rsidRDefault="00E40CA8" w:rsidP="00E40CA8">
            <w:pPr>
              <w:jc w:val="center"/>
              <w:rPr>
                <w:rFonts w:ascii="Times New Roman" w:hAnsi="Times New Roman"/>
                <w:sz w:val="24"/>
                <w:szCs w:val="24"/>
                <w:lang w:val="ru-RU"/>
              </w:rPr>
            </w:pPr>
            <w:r>
              <w:rPr>
                <w:rFonts w:ascii="Times New Roman" w:hAnsi="Times New Roman"/>
                <w:sz w:val="24"/>
                <w:szCs w:val="24"/>
                <w:lang w:val="ru-RU"/>
              </w:rPr>
              <w:t>га</w:t>
            </w:r>
          </w:p>
        </w:tc>
        <w:tc>
          <w:tcPr>
            <w:tcW w:w="1175" w:type="pct"/>
            <w:vAlign w:val="center"/>
          </w:tcPr>
          <w:p w:rsidR="00E40CA8" w:rsidRPr="00763A8C" w:rsidRDefault="00E40CA8" w:rsidP="00E40CA8">
            <w:pPr>
              <w:spacing w:line="276" w:lineRule="auto"/>
              <w:jc w:val="center"/>
              <w:rPr>
                <w:rFonts w:ascii="Times New Roman" w:hAnsi="Times New Roman"/>
                <w:b/>
                <w:kern w:val="2"/>
                <w:sz w:val="24"/>
                <w:szCs w:val="24"/>
                <w:lang w:val="ru-RU" w:eastAsia="en-US"/>
              </w:rPr>
            </w:pPr>
            <w:r w:rsidRPr="00763A8C">
              <w:rPr>
                <w:rFonts w:ascii="Times New Roman" w:hAnsi="Times New Roman"/>
                <w:b/>
                <w:kern w:val="2"/>
                <w:sz w:val="24"/>
                <w:szCs w:val="24"/>
                <w:lang w:val="ru-RU" w:eastAsia="en-US"/>
              </w:rPr>
              <w:t>18096,0</w:t>
            </w:r>
          </w:p>
        </w:tc>
        <w:tc>
          <w:tcPr>
            <w:tcW w:w="1264" w:type="pct"/>
          </w:tcPr>
          <w:p w:rsidR="00E40CA8" w:rsidRPr="00763A8C" w:rsidRDefault="00E40CA8" w:rsidP="00E40CA8">
            <w:pPr>
              <w:spacing w:line="276" w:lineRule="auto"/>
              <w:jc w:val="center"/>
              <w:rPr>
                <w:rFonts w:ascii="Times New Roman" w:hAnsi="Times New Roman"/>
                <w:b/>
                <w:kern w:val="2"/>
                <w:sz w:val="24"/>
                <w:szCs w:val="24"/>
                <w:lang w:val="ru-RU" w:eastAsia="en-US"/>
              </w:rPr>
            </w:pPr>
            <w:r w:rsidRPr="00763A8C">
              <w:rPr>
                <w:rFonts w:ascii="Times New Roman" w:hAnsi="Times New Roman"/>
                <w:b/>
                <w:kern w:val="2"/>
                <w:sz w:val="24"/>
                <w:szCs w:val="24"/>
                <w:lang w:val="ru-RU" w:eastAsia="en-US"/>
              </w:rPr>
              <w:t>18096,0</w:t>
            </w:r>
          </w:p>
        </w:tc>
      </w:tr>
      <w:tr w:rsidR="006A5553" w:rsidTr="009D3473">
        <w:trPr>
          <w:trHeight w:val="510"/>
          <w:jc w:val="center"/>
        </w:trPr>
        <w:tc>
          <w:tcPr>
            <w:tcW w:w="5000" w:type="pct"/>
            <w:gridSpan w:val="4"/>
            <w:vAlign w:val="center"/>
          </w:tcPr>
          <w:p w:rsidR="006A5553" w:rsidRPr="009263BC" w:rsidRDefault="007E5725">
            <w:pPr>
              <w:jc w:val="center"/>
              <w:rPr>
                <w:rFonts w:ascii="Times New Roman" w:hAnsi="Times New Roman"/>
                <w:sz w:val="24"/>
                <w:szCs w:val="24"/>
                <w:lang w:val="ru-RU"/>
              </w:rPr>
            </w:pPr>
            <w:r w:rsidRPr="009263BC">
              <w:rPr>
                <w:rFonts w:ascii="Times New Roman" w:hAnsi="Times New Roman"/>
                <w:b/>
                <w:sz w:val="24"/>
                <w:szCs w:val="24"/>
              </w:rPr>
              <w:t>II</w:t>
            </w:r>
            <w:r w:rsidRPr="009263BC">
              <w:rPr>
                <w:rFonts w:ascii="Times New Roman" w:hAnsi="Times New Roman"/>
                <w:b/>
                <w:sz w:val="24"/>
                <w:szCs w:val="24"/>
                <w:lang w:val="ru-RU"/>
              </w:rPr>
              <w:t>. Функциональное зонирование территории</w:t>
            </w:r>
          </w:p>
        </w:tc>
      </w:tr>
      <w:tr w:rsidR="003E14C3"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bookmarkStart w:id="350" w:name="_Hlk20485857"/>
            <w:bookmarkStart w:id="351" w:name="_Hlk20480435"/>
            <w:r w:rsidRPr="009263BC">
              <w:rPr>
                <w:rFonts w:ascii="Times New Roman" w:hAnsi="Times New Roman" w:hint="eastAsia"/>
                <w:sz w:val="24"/>
                <w:szCs w:val="24"/>
                <w:lang w:val="ru-RU" w:eastAsia="en-US"/>
              </w:rPr>
              <w:t>зона</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застройки</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индивидуальными</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жилыми</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домами</w:t>
            </w:r>
            <w:bookmarkEnd w:id="350"/>
          </w:p>
        </w:tc>
        <w:tc>
          <w:tcPr>
            <w:tcW w:w="690" w:type="pct"/>
            <w:vAlign w:val="center"/>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3E14C3" w:rsidP="003E14C3">
            <w:pPr>
              <w:suppressAutoHyphens/>
              <w:jc w:val="center"/>
              <w:rPr>
                <w:rFonts w:ascii="Times New Roman" w:hAnsi="Times New Roman"/>
                <w:sz w:val="24"/>
                <w:szCs w:val="24"/>
                <w:lang w:val="ru-RU"/>
              </w:rPr>
            </w:pPr>
            <w:r w:rsidRPr="00763A8C">
              <w:rPr>
                <w:rFonts w:ascii="Times New Roman" w:hAnsi="Times New Roman"/>
                <w:sz w:val="24"/>
                <w:szCs w:val="24"/>
              </w:rPr>
              <w:t>463,89</w:t>
            </w:r>
          </w:p>
        </w:tc>
        <w:tc>
          <w:tcPr>
            <w:tcW w:w="1264" w:type="pct"/>
            <w:vAlign w:val="center"/>
          </w:tcPr>
          <w:p w:rsidR="003E14C3" w:rsidRPr="009263BC" w:rsidRDefault="003E14C3">
            <w:pPr>
              <w:suppressAutoHyphens/>
              <w:jc w:val="center"/>
              <w:rPr>
                <w:rFonts w:ascii="Times New Roman" w:hAnsi="Times New Roman"/>
                <w:sz w:val="24"/>
                <w:szCs w:val="24"/>
                <w:lang w:val="ru-RU"/>
              </w:rPr>
            </w:pPr>
            <w:r w:rsidRPr="009263BC">
              <w:rPr>
                <w:rFonts w:ascii="Times New Roman" w:hAnsi="Times New Roman"/>
                <w:sz w:val="24"/>
                <w:szCs w:val="24"/>
                <w:lang w:val="ru-RU"/>
              </w:rPr>
              <w:t>463,39</w:t>
            </w:r>
          </w:p>
        </w:tc>
      </w:tr>
      <w:tr w:rsidR="003E14C3"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r w:rsidRPr="009263BC">
              <w:rPr>
                <w:rFonts w:ascii="Times New Roman" w:hAnsi="Times New Roman"/>
                <w:sz w:val="24"/>
                <w:szCs w:val="24"/>
                <w:lang w:val="ru-RU" w:eastAsia="en-US"/>
              </w:rPr>
              <w:t>зона застройки малоэтажными жилыми домами</w:t>
            </w:r>
          </w:p>
        </w:tc>
        <w:tc>
          <w:tcPr>
            <w:tcW w:w="690" w:type="pct"/>
            <w:vAlign w:val="center"/>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3E14C3" w:rsidP="003E14C3">
            <w:pPr>
              <w:suppressAutoHyphens/>
              <w:jc w:val="center"/>
              <w:rPr>
                <w:rFonts w:ascii="Times New Roman" w:hAnsi="Times New Roman"/>
                <w:kern w:val="2"/>
                <w:sz w:val="24"/>
                <w:szCs w:val="24"/>
                <w:lang w:val="ru-RU" w:eastAsia="en-US"/>
              </w:rPr>
            </w:pPr>
            <w:r w:rsidRPr="00763A8C">
              <w:rPr>
                <w:rFonts w:ascii="Times New Roman" w:hAnsi="Times New Roman"/>
                <w:sz w:val="24"/>
                <w:szCs w:val="24"/>
              </w:rPr>
              <w:t>11,69</w:t>
            </w:r>
          </w:p>
        </w:tc>
        <w:tc>
          <w:tcPr>
            <w:tcW w:w="1264" w:type="pct"/>
            <w:vAlign w:val="center"/>
          </w:tcPr>
          <w:p w:rsidR="003E14C3" w:rsidRPr="009263BC" w:rsidRDefault="003E14C3" w:rsidP="003E14C3">
            <w:pPr>
              <w:suppressAutoHyphens/>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11,69</w:t>
            </w:r>
          </w:p>
        </w:tc>
      </w:tr>
      <w:tr w:rsidR="003E14C3"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bookmarkStart w:id="352" w:name="_Hlk20500062"/>
            <w:r w:rsidRPr="009263BC">
              <w:rPr>
                <w:rFonts w:ascii="Times New Roman" w:hAnsi="Times New Roman" w:hint="eastAsia"/>
                <w:sz w:val="24"/>
                <w:szCs w:val="24"/>
                <w:lang w:val="ru-RU" w:eastAsia="en-US"/>
              </w:rPr>
              <w:t>зона</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специализированной</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общественной</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застройки</w:t>
            </w:r>
            <w:bookmarkEnd w:id="352"/>
          </w:p>
        </w:tc>
        <w:tc>
          <w:tcPr>
            <w:tcW w:w="690" w:type="pct"/>
            <w:vAlign w:val="center"/>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3E14C3" w:rsidP="003E14C3">
            <w:pPr>
              <w:suppressAutoHyphens/>
              <w:jc w:val="center"/>
              <w:rPr>
                <w:rFonts w:ascii="Times New Roman" w:hAnsi="Times New Roman"/>
                <w:sz w:val="24"/>
                <w:szCs w:val="24"/>
                <w:lang w:val="ru-RU"/>
              </w:rPr>
            </w:pPr>
            <w:r w:rsidRPr="00763A8C">
              <w:rPr>
                <w:rFonts w:ascii="Times New Roman" w:hAnsi="Times New Roman"/>
                <w:sz w:val="24"/>
                <w:szCs w:val="24"/>
              </w:rPr>
              <w:t>21,35</w:t>
            </w:r>
          </w:p>
        </w:tc>
        <w:tc>
          <w:tcPr>
            <w:tcW w:w="1264" w:type="pct"/>
            <w:vAlign w:val="center"/>
          </w:tcPr>
          <w:p w:rsidR="003E14C3" w:rsidRPr="009263BC" w:rsidRDefault="003E14C3" w:rsidP="003E14C3">
            <w:pPr>
              <w:suppressAutoHyphens/>
              <w:jc w:val="center"/>
              <w:rPr>
                <w:rFonts w:ascii="Times New Roman" w:hAnsi="Times New Roman"/>
                <w:sz w:val="24"/>
                <w:szCs w:val="24"/>
                <w:lang w:val="ru-RU"/>
              </w:rPr>
            </w:pPr>
            <w:r w:rsidRPr="00763A8C">
              <w:rPr>
                <w:rFonts w:ascii="Times New Roman" w:hAnsi="Times New Roman"/>
                <w:sz w:val="24"/>
                <w:szCs w:val="24"/>
                <w:lang w:val="ru-RU"/>
              </w:rPr>
              <w:t>21,35</w:t>
            </w:r>
          </w:p>
        </w:tc>
      </w:tr>
      <w:tr w:rsidR="003E14C3"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r w:rsidRPr="009263BC">
              <w:rPr>
                <w:rFonts w:ascii="Times New Roman" w:hAnsi="Times New Roman" w:hint="eastAsia"/>
                <w:sz w:val="24"/>
                <w:szCs w:val="24"/>
                <w:lang w:val="ru-RU" w:eastAsia="en-US"/>
              </w:rPr>
              <w:t>многофункциональная</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общественно</w:t>
            </w:r>
            <w:r w:rsidRPr="009263BC">
              <w:rPr>
                <w:rFonts w:ascii="Times New Roman" w:hAnsi="Times New Roman"/>
                <w:sz w:val="24"/>
                <w:szCs w:val="24"/>
                <w:lang w:val="ru-RU" w:eastAsia="en-US"/>
              </w:rPr>
              <w:t>-</w:t>
            </w:r>
            <w:r w:rsidRPr="009263BC">
              <w:rPr>
                <w:rFonts w:ascii="Times New Roman" w:hAnsi="Times New Roman" w:hint="eastAsia"/>
                <w:sz w:val="24"/>
                <w:szCs w:val="24"/>
                <w:lang w:val="ru-RU" w:eastAsia="en-US"/>
              </w:rPr>
              <w:t>деловая</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зона</w:t>
            </w:r>
          </w:p>
        </w:tc>
        <w:tc>
          <w:tcPr>
            <w:tcW w:w="690" w:type="pct"/>
            <w:vAlign w:val="center"/>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3E14C3" w:rsidP="003E14C3">
            <w:pPr>
              <w:suppressAutoHyphens/>
              <w:jc w:val="center"/>
              <w:rPr>
                <w:rFonts w:ascii="Times New Roman" w:hAnsi="Times New Roman"/>
                <w:sz w:val="24"/>
                <w:szCs w:val="24"/>
                <w:lang w:val="ru-RU"/>
              </w:rPr>
            </w:pPr>
            <w:r w:rsidRPr="00763A8C">
              <w:rPr>
                <w:rFonts w:ascii="Times New Roman" w:hAnsi="Times New Roman"/>
                <w:sz w:val="24"/>
                <w:szCs w:val="24"/>
              </w:rPr>
              <w:t>0,3</w:t>
            </w:r>
          </w:p>
        </w:tc>
        <w:tc>
          <w:tcPr>
            <w:tcW w:w="1264" w:type="pct"/>
            <w:vAlign w:val="center"/>
          </w:tcPr>
          <w:p w:rsidR="003E14C3" w:rsidRPr="009263BC" w:rsidRDefault="003E14C3" w:rsidP="003E14C3">
            <w:pPr>
              <w:suppressAutoHyphens/>
              <w:jc w:val="center"/>
              <w:rPr>
                <w:rFonts w:ascii="Times New Roman" w:hAnsi="Times New Roman"/>
                <w:sz w:val="24"/>
                <w:szCs w:val="24"/>
                <w:lang w:val="ru-RU"/>
              </w:rPr>
            </w:pPr>
            <w:r w:rsidRPr="009263BC">
              <w:rPr>
                <w:rFonts w:ascii="Times New Roman" w:hAnsi="Times New Roman"/>
                <w:sz w:val="24"/>
                <w:szCs w:val="24"/>
                <w:lang w:val="ru-RU"/>
              </w:rPr>
              <w:t>0,3</w:t>
            </w:r>
          </w:p>
        </w:tc>
      </w:tr>
      <w:tr w:rsidR="003E14C3"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r w:rsidRPr="009263BC">
              <w:rPr>
                <w:rFonts w:ascii="Times New Roman" w:hAnsi="Times New Roman" w:hint="eastAsia"/>
                <w:sz w:val="24"/>
                <w:szCs w:val="24"/>
                <w:lang w:val="ru-RU" w:eastAsia="en-US"/>
              </w:rPr>
              <w:t>производственная</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зона</w:t>
            </w:r>
          </w:p>
        </w:tc>
        <w:tc>
          <w:tcPr>
            <w:tcW w:w="690" w:type="pct"/>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3E14C3" w:rsidP="003E14C3">
            <w:pPr>
              <w:suppressAutoHyphens/>
              <w:jc w:val="center"/>
              <w:rPr>
                <w:rFonts w:ascii="Times New Roman" w:hAnsi="Times New Roman"/>
                <w:kern w:val="2"/>
                <w:sz w:val="24"/>
                <w:szCs w:val="24"/>
                <w:lang w:val="ru-RU" w:eastAsia="en-US"/>
              </w:rPr>
            </w:pPr>
            <w:r w:rsidRPr="00763A8C">
              <w:rPr>
                <w:rFonts w:ascii="Times New Roman" w:hAnsi="Times New Roman"/>
                <w:sz w:val="24"/>
                <w:szCs w:val="24"/>
              </w:rPr>
              <w:t>47,26</w:t>
            </w:r>
          </w:p>
        </w:tc>
        <w:tc>
          <w:tcPr>
            <w:tcW w:w="1264" w:type="pct"/>
            <w:vAlign w:val="center"/>
          </w:tcPr>
          <w:p w:rsidR="003E14C3" w:rsidRPr="009263BC" w:rsidRDefault="009263BC" w:rsidP="003E14C3">
            <w:pPr>
              <w:suppressAutoHyphens/>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62,04</w:t>
            </w:r>
          </w:p>
        </w:tc>
      </w:tr>
      <w:tr w:rsidR="003E14C3"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r w:rsidRPr="009263BC">
              <w:rPr>
                <w:rFonts w:ascii="Times New Roman" w:hAnsi="Times New Roman" w:hint="eastAsia"/>
                <w:sz w:val="24"/>
                <w:szCs w:val="24"/>
                <w:lang w:val="ru-RU" w:eastAsia="en-US"/>
              </w:rPr>
              <w:t>коммунально</w:t>
            </w:r>
            <w:r w:rsidRPr="009263BC">
              <w:rPr>
                <w:rFonts w:ascii="Times New Roman" w:hAnsi="Times New Roman"/>
                <w:sz w:val="24"/>
                <w:szCs w:val="24"/>
                <w:lang w:val="ru-RU" w:eastAsia="en-US"/>
              </w:rPr>
              <w:t>-</w:t>
            </w:r>
            <w:r w:rsidRPr="009263BC">
              <w:rPr>
                <w:rFonts w:ascii="Times New Roman" w:hAnsi="Times New Roman" w:hint="eastAsia"/>
                <w:sz w:val="24"/>
                <w:szCs w:val="24"/>
                <w:lang w:val="ru-RU" w:eastAsia="en-US"/>
              </w:rPr>
              <w:t>складская</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зона</w:t>
            </w:r>
          </w:p>
        </w:tc>
        <w:tc>
          <w:tcPr>
            <w:tcW w:w="690" w:type="pct"/>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3E14C3" w:rsidP="003E14C3">
            <w:pPr>
              <w:suppressAutoHyphens/>
              <w:jc w:val="center"/>
              <w:rPr>
                <w:rFonts w:ascii="Times New Roman" w:hAnsi="Times New Roman"/>
                <w:kern w:val="2"/>
                <w:sz w:val="24"/>
                <w:szCs w:val="24"/>
                <w:lang w:val="ru-RU" w:eastAsia="en-US"/>
              </w:rPr>
            </w:pPr>
            <w:r w:rsidRPr="00763A8C">
              <w:rPr>
                <w:rFonts w:ascii="Times New Roman" w:hAnsi="Times New Roman"/>
                <w:sz w:val="24"/>
                <w:szCs w:val="24"/>
              </w:rPr>
              <w:t>11,22</w:t>
            </w:r>
          </w:p>
        </w:tc>
        <w:tc>
          <w:tcPr>
            <w:tcW w:w="1264" w:type="pct"/>
            <w:vAlign w:val="center"/>
          </w:tcPr>
          <w:p w:rsidR="003E14C3" w:rsidRPr="009263BC" w:rsidRDefault="003E14C3" w:rsidP="003E14C3">
            <w:pPr>
              <w:suppressAutoHyphens/>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11,22</w:t>
            </w:r>
          </w:p>
        </w:tc>
      </w:tr>
      <w:tr w:rsidR="003E14C3"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r w:rsidRPr="009263BC">
              <w:rPr>
                <w:rFonts w:ascii="Times New Roman" w:hAnsi="Times New Roman" w:hint="eastAsia"/>
                <w:sz w:val="24"/>
                <w:szCs w:val="24"/>
                <w:lang w:val="ru-RU" w:eastAsia="en-US"/>
              </w:rPr>
              <w:lastRenderedPageBreak/>
              <w:t>зона</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инженерной</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инфраструктуры</w:t>
            </w:r>
          </w:p>
        </w:tc>
        <w:tc>
          <w:tcPr>
            <w:tcW w:w="690" w:type="pct"/>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3E14C3" w:rsidP="003E14C3">
            <w:pPr>
              <w:suppressAutoHyphens/>
              <w:jc w:val="center"/>
              <w:rPr>
                <w:rFonts w:ascii="Times New Roman" w:hAnsi="Times New Roman"/>
                <w:kern w:val="2"/>
                <w:sz w:val="24"/>
                <w:szCs w:val="24"/>
                <w:lang w:val="ru-RU" w:eastAsia="en-US"/>
              </w:rPr>
            </w:pPr>
            <w:r w:rsidRPr="00763A8C">
              <w:rPr>
                <w:rFonts w:ascii="Times New Roman" w:hAnsi="Times New Roman"/>
                <w:sz w:val="24"/>
                <w:szCs w:val="24"/>
              </w:rPr>
              <w:t>773,73</w:t>
            </w:r>
          </w:p>
        </w:tc>
        <w:tc>
          <w:tcPr>
            <w:tcW w:w="1264" w:type="pct"/>
            <w:vAlign w:val="center"/>
          </w:tcPr>
          <w:p w:rsidR="003E14C3" w:rsidRPr="009263BC" w:rsidRDefault="003E14C3" w:rsidP="003E14C3">
            <w:pPr>
              <w:suppressAutoHyphens/>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773,73</w:t>
            </w:r>
          </w:p>
        </w:tc>
      </w:tr>
      <w:tr w:rsidR="003E14C3"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bookmarkStart w:id="353" w:name="_Hlk20485874"/>
            <w:r w:rsidRPr="009263BC">
              <w:rPr>
                <w:rFonts w:ascii="Times New Roman" w:hAnsi="Times New Roman" w:hint="eastAsia"/>
                <w:sz w:val="24"/>
                <w:szCs w:val="24"/>
                <w:lang w:val="ru-RU" w:eastAsia="en-US"/>
              </w:rPr>
              <w:t>зона</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транспортной</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инфраструктуры</w:t>
            </w:r>
            <w:bookmarkEnd w:id="353"/>
          </w:p>
        </w:tc>
        <w:tc>
          <w:tcPr>
            <w:tcW w:w="690" w:type="pct"/>
            <w:vAlign w:val="center"/>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3E14C3" w:rsidP="003E14C3">
            <w:pPr>
              <w:suppressAutoHyphens/>
              <w:jc w:val="center"/>
              <w:rPr>
                <w:rFonts w:ascii="Times New Roman" w:hAnsi="Times New Roman"/>
                <w:sz w:val="24"/>
                <w:szCs w:val="24"/>
                <w:lang w:val="ru-RU"/>
              </w:rPr>
            </w:pPr>
            <w:r w:rsidRPr="00763A8C">
              <w:rPr>
                <w:rFonts w:ascii="Times New Roman" w:hAnsi="Times New Roman"/>
                <w:sz w:val="24"/>
                <w:szCs w:val="24"/>
              </w:rPr>
              <w:t>118,08</w:t>
            </w:r>
          </w:p>
        </w:tc>
        <w:tc>
          <w:tcPr>
            <w:tcW w:w="1264" w:type="pct"/>
            <w:vAlign w:val="center"/>
          </w:tcPr>
          <w:p w:rsidR="003E14C3" w:rsidRPr="009263BC" w:rsidRDefault="003E14C3" w:rsidP="003E14C3">
            <w:pPr>
              <w:suppressAutoHyphens/>
              <w:jc w:val="center"/>
              <w:rPr>
                <w:rFonts w:ascii="Times New Roman" w:hAnsi="Times New Roman"/>
                <w:sz w:val="24"/>
                <w:szCs w:val="24"/>
                <w:lang w:val="ru-RU"/>
              </w:rPr>
            </w:pPr>
            <w:r w:rsidRPr="009263BC">
              <w:rPr>
                <w:rFonts w:ascii="Times New Roman" w:hAnsi="Times New Roman"/>
                <w:sz w:val="24"/>
                <w:szCs w:val="24"/>
                <w:lang w:val="ru-RU"/>
              </w:rPr>
              <w:t>118,08</w:t>
            </w:r>
          </w:p>
        </w:tc>
      </w:tr>
      <w:tr w:rsidR="003E14C3"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bookmarkStart w:id="354" w:name="_Hlk20487749"/>
            <w:bookmarkEnd w:id="351"/>
            <w:r w:rsidRPr="009263BC">
              <w:rPr>
                <w:rFonts w:ascii="Times New Roman" w:hAnsi="Times New Roman" w:hint="eastAsia"/>
                <w:sz w:val="24"/>
                <w:szCs w:val="24"/>
                <w:lang w:val="ru-RU" w:eastAsia="en-US"/>
              </w:rPr>
              <w:t>зона</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сельскохозяйственного</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использования</w:t>
            </w:r>
            <w:r w:rsidRPr="009263BC">
              <w:rPr>
                <w:rFonts w:ascii="Times New Roman" w:hAnsi="Times New Roman"/>
                <w:sz w:val="24"/>
                <w:szCs w:val="24"/>
                <w:lang w:val="ru-RU" w:eastAsia="en-US"/>
              </w:rPr>
              <w:t>(угодья)</w:t>
            </w:r>
            <w:bookmarkEnd w:id="354"/>
          </w:p>
        </w:tc>
        <w:tc>
          <w:tcPr>
            <w:tcW w:w="690" w:type="pct"/>
            <w:vAlign w:val="center"/>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8B2723" w:rsidP="003E14C3">
            <w:pPr>
              <w:spacing w:line="276" w:lineRule="auto"/>
              <w:jc w:val="center"/>
              <w:rPr>
                <w:rFonts w:ascii="Times New Roman" w:hAnsi="Times New Roman"/>
                <w:kern w:val="2"/>
                <w:sz w:val="24"/>
                <w:szCs w:val="24"/>
                <w:lang w:val="ru-RU" w:eastAsia="en-US"/>
              </w:rPr>
            </w:pPr>
            <w:r>
              <w:rPr>
                <w:rFonts w:ascii="Times New Roman" w:hAnsi="Times New Roman"/>
                <w:sz w:val="24"/>
                <w:szCs w:val="24"/>
                <w:lang w:val="ru-RU"/>
              </w:rPr>
              <w:t>12758,15</w:t>
            </w:r>
          </w:p>
        </w:tc>
        <w:tc>
          <w:tcPr>
            <w:tcW w:w="1264" w:type="pct"/>
            <w:vAlign w:val="center"/>
          </w:tcPr>
          <w:p w:rsidR="003E14C3" w:rsidRPr="009263BC" w:rsidRDefault="00130F9B" w:rsidP="003E14C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12594,23</w:t>
            </w:r>
          </w:p>
        </w:tc>
      </w:tr>
      <w:tr w:rsidR="003E14C3"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bookmarkStart w:id="355" w:name="_Hlk501930964"/>
            <w:bookmarkStart w:id="356" w:name="_Hlk20479312"/>
            <w:bookmarkStart w:id="357" w:name="_Hlk501927544"/>
            <w:r w:rsidRPr="009263BC">
              <w:rPr>
                <w:rFonts w:ascii="Times New Roman" w:hAnsi="Times New Roman" w:hint="eastAsia"/>
                <w:sz w:val="24"/>
                <w:szCs w:val="24"/>
                <w:lang w:val="ru-RU" w:eastAsia="en-US"/>
              </w:rPr>
              <w:t>зон</w:t>
            </w:r>
            <w:r w:rsidRPr="009263BC">
              <w:rPr>
                <w:rFonts w:ascii="Times New Roman" w:hAnsi="Times New Roman"/>
                <w:sz w:val="24"/>
                <w:szCs w:val="24"/>
                <w:lang w:val="ru-RU" w:eastAsia="en-US"/>
              </w:rPr>
              <w:t xml:space="preserve">а </w:t>
            </w:r>
            <w:r w:rsidRPr="009263BC">
              <w:rPr>
                <w:rFonts w:ascii="Times New Roman" w:hAnsi="Times New Roman" w:hint="eastAsia"/>
                <w:sz w:val="24"/>
                <w:szCs w:val="24"/>
                <w:lang w:val="ru-RU" w:eastAsia="en-US"/>
              </w:rPr>
              <w:t>сельскохозяйственного</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назначения</w:t>
            </w:r>
          </w:p>
        </w:tc>
        <w:tc>
          <w:tcPr>
            <w:tcW w:w="690" w:type="pct"/>
            <w:vAlign w:val="center"/>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3E14C3" w:rsidP="003E14C3">
            <w:pPr>
              <w:suppressAutoHyphens/>
              <w:jc w:val="center"/>
              <w:rPr>
                <w:rFonts w:ascii="Times New Roman" w:hAnsi="Times New Roman"/>
                <w:sz w:val="24"/>
                <w:szCs w:val="24"/>
                <w:lang w:val="ru-RU"/>
              </w:rPr>
            </w:pPr>
            <w:r w:rsidRPr="00763A8C">
              <w:rPr>
                <w:rFonts w:ascii="Times New Roman" w:hAnsi="Times New Roman"/>
                <w:sz w:val="24"/>
                <w:szCs w:val="24"/>
              </w:rPr>
              <w:t>46,62</w:t>
            </w:r>
          </w:p>
        </w:tc>
        <w:tc>
          <w:tcPr>
            <w:tcW w:w="1264" w:type="pct"/>
            <w:vAlign w:val="center"/>
          </w:tcPr>
          <w:p w:rsidR="003E14C3" w:rsidRPr="009263BC" w:rsidRDefault="003E14C3" w:rsidP="003E14C3">
            <w:pPr>
              <w:suppressAutoHyphens/>
              <w:jc w:val="center"/>
              <w:rPr>
                <w:rFonts w:ascii="Times New Roman" w:hAnsi="Times New Roman"/>
                <w:sz w:val="24"/>
                <w:szCs w:val="24"/>
                <w:lang w:val="ru-RU"/>
              </w:rPr>
            </w:pPr>
            <w:r w:rsidRPr="009263BC">
              <w:rPr>
                <w:rFonts w:ascii="Times New Roman" w:hAnsi="Times New Roman"/>
                <w:sz w:val="24"/>
                <w:szCs w:val="24"/>
                <w:lang w:val="ru-RU"/>
              </w:rPr>
              <w:t>46,62</w:t>
            </w:r>
          </w:p>
        </w:tc>
      </w:tr>
      <w:tr w:rsidR="003E14C3" w:rsidRPr="006F745E" w:rsidTr="00763A8C">
        <w:trPr>
          <w:trHeight w:val="510"/>
          <w:jc w:val="center"/>
        </w:trPr>
        <w:tc>
          <w:tcPr>
            <w:tcW w:w="1863" w:type="pct"/>
          </w:tcPr>
          <w:p w:rsidR="003E14C3" w:rsidRPr="009263BC" w:rsidRDefault="003E14C3" w:rsidP="003E14C3">
            <w:pPr>
              <w:suppressAutoHyphens/>
              <w:rPr>
                <w:rFonts w:ascii="Times New Roman" w:hAnsi="Times New Roman"/>
                <w:sz w:val="24"/>
                <w:szCs w:val="24"/>
                <w:lang w:val="ru-RU"/>
              </w:rPr>
            </w:pPr>
            <w:r w:rsidRPr="009263BC">
              <w:rPr>
                <w:rFonts w:ascii="Times New Roman" w:hAnsi="Times New Roman"/>
                <w:sz w:val="24"/>
                <w:szCs w:val="24"/>
                <w:lang w:val="ru-RU" w:eastAsia="en-US"/>
              </w:rPr>
              <w:t xml:space="preserve">зона </w:t>
            </w:r>
            <w:r w:rsidRPr="009263BC">
              <w:rPr>
                <w:rFonts w:ascii="Times New Roman" w:hAnsi="Times New Roman" w:hint="eastAsia"/>
                <w:sz w:val="24"/>
                <w:szCs w:val="24"/>
                <w:lang w:val="ru-RU" w:eastAsia="en-US"/>
              </w:rPr>
              <w:t>садоводческих</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или</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некомерческих</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товариществ</w:t>
            </w:r>
          </w:p>
        </w:tc>
        <w:tc>
          <w:tcPr>
            <w:tcW w:w="690" w:type="pct"/>
            <w:vAlign w:val="center"/>
          </w:tcPr>
          <w:p w:rsidR="003E14C3" w:rsidRPr="009263BC" w:rsidRDefault="003E14C3" w:rsidP="003E14C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3E14C3" w:rsidRPr="009263BC" w:rsidRDefault="003E14C3" w:rsidP="003E14C3">
            <w:pPr>
              <w:suppressAutoHyphens/>
              <w:jc w:val="center"/>
              <w:rPr>
                <w:rFonts w:ascii="Times New Roman" w:hAnsi="Times New Roman"/>
                <w:sz w:val="24"/>
                <w:szCs w:val="24"/>
                <w:lang w:val="ru-RU"/>
              </w:rPr>
            </w:pPr>
            <w:r w:rsidRPr="00763A8C">
              <w:rPr>
                <w:rFonts w:ascii="Times New Roman" w:hAnsi="Times New Roman"/>
                <w:sz w:val="24"/>
                <w:szCs w:val="24"/>
              </w:rPr>
              <w:t>88,17</w:t>
            </w:r>
          </w:p>
        </w:tc>
        <w:tc>
          <w:tcPr>
            <w:tcW w:w="1264" w:type="pct"/>
            <w:vAlign w:val="center"/>
          </w:tcPr>
          <w:p w:rsidR="003E14C3" w:rsidRPr="009263BC" w:rsidRDefault="003E14C3" w:rsidP="003E14C3">
            <w:pPr>
              <w:suppressAutoHyphens/>
              <w:jc w:val="center"/>
              <w:rPr>
                <w:rFonts w:ascii="Times New Roman" w:hAnsi="Times New Roman"/>
                <w:sz w:val="24"/>
                <w:szCs w:val="24"/>
                <w:lang w:val="ru-RU"/>
              </w:rPr>
            </w:pPr>
            <w:r w:rsidRPr="00763A8C">
              <w:rPr>
                <w:rFonts w:ascii="Times New Roman" w:hAnsi="Times New Roman"/>
                <w:sz w:val="24"/>
                <w:szCs w:val="24"/>
              </w:rPr>
              <w:t>88,17</w:t>
            </w:r>
          </w:p>
        </w:tc>
      </w:tr>
      <w:bookmarkEnd w:id="355"/>
      <w:bookmarkEnd w:id="356"/>
      <w:bookmarkEnd w:id="357"/>
      <w:tr w:rsidR="008B2723" w:rsidRPr="006F745E" w:rsidTr="009D3473">
        <w:trPr>
          <w:trHeight w:val="510"/>
          <w:jc w:val="center"/>
        </w:trPr>
        <w:tc>
          <w:tcPr>
            <w:tcW w:w="1863" w:type="pct"/>
          </w:tcPr>
          <w:p w:rsidR="008B2723" w:rsidRPr="009263BC" w:rsidRDefault="008B2723" w:rsidP="00F70524">
            <w:pPr>
              <w:suppressAutoHyphens/>
              <w:rPr>
                <w:rFonts w:ascii="Times New Roman" w:hAnsi="Times New Roman"/>
                <w:sz w:val="24"/>
                <w:szCs w:val="24"/>
                <w:lang w:val="ru-RU" w:eastAsia="en-US"/>
              </w:rPr>
            </w:pPr>
            <w:r w:rsidRPr="00166015">
              <w:rPr>
                <w:rFonts w:ascii="Times New Roman" w:eastAsia="Calibri" w:hAnsi="Times New Roman"/>
                <w:kern w:val="2"/>
                <w:sz w:val="24"/>
                <w:szCs w:val="24"/>
                <w:lang w:val="ru-RU" w:eastAsia="en-US"/>
              </w:rPr>
              <w:t xml:space="preserve">производственная зона сельскохозяйственных </w:t>
            </w:r>
            <w:r w:rsidR="00F70524">
              <w:rPr>
                <w:rFonts w:ascii="Times New Roman" w:eastAsia="Calibri" w:hAnsi="Times New Roman"/>
                <w:kern w:val="2"/>
                <w:sz w:val="24"/>
                <w:szCs w:val="24"/>
                <w:lang w:val="ru-RU" w:eastAsia="en-US"/>
              </w:rPr>
              <w:t>п</w:t>
            </w:r>
            <w:r w:rsidRPr="00166015">
              <w:rPr>
                <w:rFonts w:ascii="Times New Roman" w:eastAsia="Calibri" w:hAnsi="Times New Roman"/>
                <w:kern w:val="2"/>
                <w:sz w:val="24"/>
                <w:szCs w:val="24"/>
                <w:lang w:val="ru-RU" w:eastAsia="en-US"/>
              </w:rPr>
              <w:t>редприятий</w:t>
            </w:r>
          </w:p>
        </w:tc>
        <w:tc>
          <w:tcPr>
            <w:tcW w:w="690" w:type="pct"/>
            <w:vAlign w:val="center"/>
          </w:tcPr>
          <w:p w:rsidR="008B2723" w:rsidRPr="009263BC"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га</w:t>
            </w:r>
          </w:p>
        </w:tc>
        <w:tc>
          <w:tcPr>
            <w:tcW w:w="1175" w:type="pct"/>
          </w:tcPr>
          <w:p w:rsidR="008B2723" w:rsidRPr="00763A8C" w:rsidRDefault="008B2723" w:rsidP="008B2723">
            <w:pPr>
              <w:suppressAutoHyphens/>
              <w:jc w:val="center"/>
              <w:rPr>
                <w:rFonts w:ascii="Times New Roman" w:hAnsi="Times New Roman"/>
                <w:sz w:val="24"/>
                <w:szCs w:val="24"/>
                <w:lang w:val="ru-RU"/>
              </w:rPr>
            </w:pPr>
            <w:r>
              <w:rPr>
                <w:rFonts w:ascii="Times New Roman" w:hAnsi="Times New Roman"/>
                <w:sz w:val="24"/>
                <w:szCs w:val="24"/>
                <w:lang w:val="ru-RU"/>
              </w:rPr>
              <w:t>124</w:t>
            </w:r>
          </w:p>
        </w:tc>
        <w:tc>
          <w:tcPr>
            <w:tcW w:w="1264" w:type="pct"/>
            <w:vAlign w:val="center"/>
          </w:tcPr>
          <w:p w:rsidR="008B2723" w:rsidRPr="00763A8C" w:rsidRDefault="008B2723" w:rsidP="008B2723">
            <w:pPr>
              <w:suppressAutoHyphens/>
              <w:jc w:val="center"/>
              <w:rPr>
                <w:rFonts w:ascii="Times New Roman" w:hAnsi="Times New Roman"/>
                <w:sz w:val="24"/>
                <w:szCs w:val="24"/>
                <w:lang w:val="ru-RU"/>
              </w:rPr>
            </w:pPr>
            <w:r>
              <w:rPr>
                <w:rFonts w:ascii="Times New Roman" w:hAnsi="Times New Roman"/>
                <w:sz w:val="24"/>
                <w:szCs w:val="24"/>
                <w:lang w:val="ru-RU"/>
              </w:rPr>
              <w:t>124</w:t>
            </w:r>
          </w:p>
        </w:tc>
      </w:tr>
      <w:tr w:rsidR="008B2723" w:rsidTr="00763A8C">
        <w:trPr>
          <w:trHeight w:val="510"/>
          <w:jc w:val="center"/>
        </w:trPr>
        <w:tc>
          <w:tcPr>
            <w:tcW w:w="1863" w:type="pct"/>
          </w:tcPr>
          <w:p w:rsidR="008B2723" w:rsidRPr="009263BC" w:rsidRDefault="008B2723" w:rsidP="008B2723">
            <w:pPr>
              <w:suppressAutoHyphens/>
              <w:rPr>
                <w:rFonts w:ascii="Times New Roman" w:hAnsi="Times New Roman"/>
                <w:sz w:val="24"/>
                <w:szCs w:val="24"/>
                <w:lang w:val="ru-RU"/>
              </w:rPr>
            </w:pPr>
            <w:r w:rsidRPr="009263BC">
              <w:rPr>
                <w:rFonts w:ascii="Times New Roman" w:hAnsi="Times New Roman" w:hint="eastAsia"/>
                <w:sz w:val="24"/>
                <w:szCs w:val="24"/>
                <w:lang w:val="ru-RU" w:eastAsia="en-US"/>
              </w:rPr>
              <w:t>зона</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val="ru-RU" w:eastAsia="en-US"/>
              </w:rPr>
              <w:t>лесов</w:t>
            </w:r>
          </w:p>
        </w:tc>
        <w:tc>
          <w:tcPr>
            <w:tcW w:w="690" w:type="pct"/>
            <w:vAlign w:val="center"/>
          </w:tcPr>
          <w:p w:rsidR="008B2723" w:rsidRPr="009263BC" w:rsidRDefault="008B2723" w:rsidP="008B272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8B2723" w:rsidRPr="00F70524" w:rsidRDefault="008B2723" w:rsidP="008B2723">
            <w:pPr>
              <w:suppressAutoHyphens/>
              <w:jc w:val="center"/>
              <w:rPr>
                <w:rFonts w:ascii="Times New Roman" w:hAnsi="Times New Roman"/>
                <w:sz w:val="24"/>
                <w:szCs w:val="24"/>
                <w:lang w:val="ru-RU"/>
              </w:rPr>
            </w:pPr>
            <w:r w:rsidRPr="00763A8C">
              <w:rPr>
                <w:rFonts w:ascii="Times New Roman" w:hAnsi="Times New Roman"/>
                <w:sz w:val="24"/>
                <w:szCs w:val="24"/>
                <w:lang w:val="ru-RU"/>
              </w:rPr>
              <w:t>3833,0</w:t>
            </w:r>
          </w:p>
        </w:tc>
        <w:tc>
          <w:tcPr>
            <w:tcW w:w="1264" w:type="pct"/>
            <w:vAlign w:val="center"/>
          </w:tcPr>
          <w:p w:rsidR="008B2723" w:rsidRPr="009263BC" w:rsidRDefault="008B2723" w:rsidP="008B2723">
            <w:pPr>
              <w:suppressAutoHyphens/>
              <w:jc w:val="center"/>
              <w:rPr>
                <w:rFonts w:ascii="Times New Roman" w:hAnsi="Times New Roman"/>
                <w:kern w:val="2"/>
                <w:sz w:val="24"/>
                <w:szCs w:val="24"/>
                <w:lang w:val="ru-RU" w:eastAsia="en-US"/>
              </w:rPr>
            </w:pPr>
            <w:r w:rsidRPr="00763A8C">
              <w:rPr>
                <w:rFonts w:ascii="Times New Roman" w:hAnsi="Times New Roman"/>
                <w:sz w:val="24"/>
                <w:szCs w:val="24"/>
              </w:rPr>
              <w:t>3833,0</w:t>
            </w:r>
          </w:p>
        </w:tc>
      </w:tr>
      <w:tr w:rsidR="008B2723" w:rsidTr="00763A8C">
        <w:trPr>
          <w:trHeight w:val="510"/>
          <w:jc w:val="center"/>
        </w:trPr>
        <w:tc>
          <w:tcPr>
            <w:tcW w:w="1863" w:type="pct"/>
          </w:tcPr>
          <w:p w:rsidR="008B2723" w:rsidRPr="009263BC" w:rsidRDefault="008B2723" w:rsidP="008B2723">
            <w:pPr>
              <w:suppressAutoHyphens/>
              <w:rPr>
                <w:rFonts w:ascii="Times New Roman" w:hAnsi="Times New Roman"/>
                <w:sz w:val="24"/>
                <w:szCs w:val="24"/>
                <w:lang w:val="ru-RU"/>
              </w:rPr>
            </w:pPr>
            <w:r w:rsidRPr="009263BC">
              <w:rPr>
                <w:rFonts w:ascii="Times New Roman" w:hAnsi="Times New Roman" w:hint="eastAsia"/>
                <w:sz w:val="24"/>
                <w:szCs w:val="24"/>
                <w:lang w:val="ru-RU" w:eastAsia="en-US"/>
              </w:rPr>
              <w:t>зона</w:t>
            </w:r>
            <w:r w:rsidRPr="009263BC">
              <w:rPr>
                <w:rFonts w:ascii="Times New Roman" w:hAnsi="Times New Roman"/>
                <w:sz w:val="24"/>
                <w:szCs w:val="24"/>
                <w:lang w:val="ru-RU" w:eastAsia="en-US"/>
              </w:rPr>
              <w:t xml:space="preserve"> </w:t>
            </w:r>
            <w:r w:rsidRPr="009263BC">
              <w:rPr>
                <w:rFonts w:ascii="Times New Roman" w:hAnsi="Times New Roman" w:hint="eastAsia"/>
                <w:sz w:val="24"/>
                <w:szCs w:val="24"/>
                <w:lang w:eastAsia="en-US"/>
              </w:rPr>
              <w:t>кладбищ</w:t>
            </w:r>
          </w:p>
        </w:tc>
        <w:tc>
          <w:tcPr>
            <w:tcW w:w="690" w:type="pct"/>
            <w:vAlign w:val="center"/>
          </w:tcPr>
          <w:p w:rsidR="008B2723" w:rsidRPr="009263BC" w:rsidRDefault="008B2723" w:rsidP="008B272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8B2723" w:rsidRPr="009263BC" w:rsidRDefault="008B2723" w:rsidP="008B2723">
            <w:pPr>
              <w:spacing w:line="276" w:lineRule="auto"/>
              <w:jc w:val="center"/>
              <w:rPr>
                <w:rFonts w:ascii="Times New Roman" w:hAnsi="Times New Roman"/>
                <w:kern w:val="2"/>
                <w:sz w:val="24"/>
                <w:szCs w:val="24"/>
                <w:lang w:val="ru-RU" w:eastAsia="en-US"/>
              </w:rPr>
            </w:pPr>
            <w:r w:rsidRPr="00763A8C">
              <w:rPr>
                <w:rFonts w:ascii="Times New Roman" w:hAnsi="Times New Roman"/>
                <w:sz w:val="24"/>
                <w:szCs w:val="24"/>
              </w:rPr>
              <w:t>12,48</w:t>
            </w:r>
          </w:p>
        </w:tc>
        <w:tc>
          <w:tcPr>
            <w:tcW w:w="1264" w:type="pct"/>
          </w:tcPr>
          <w:p w:rsidR="008B2723" w:rsidRPr="009263BC" w:rsidRDefault="008B2723" w:rsidP="008B272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18,42</w:t>
            </w:r>
          </w:p>
        </w:tc>
      </w:tr>
      <w:tr w:rsidR="008B2723" w:rsidTr="00763A8C">
        <w:trPr>
          <w:trHeight w:val="510"/>
          <w:jc w:val="center"/>
        </w:trPr>
        <w:tc>
          <w:tcPr>
            <w:tcW w:w="1863" w:type="pct"/>
          </w:tcPr>
          <w:p w:rsidR="008B2723" w:rsidRPr="009263BC" w:rsidRDefault="008B2723" w:rsidP="008B2723">
            <w:pPr>
              <w:suppressAutoHyphens/>
              <w:rPr>
                <w:rFonts w:ascii="Times New Roman" w:hAnsi="Times New Roman"/>
                <w:sz w:val="24"/>
                <w:szCs w:val="24"/>
                <w:lang w:val="ru-RU"/>
              </w:rPr>
            </w:pPr>
            <w:r w:rsidRPr="009263BC">
              <w:rPr>
                <w:rFonts w:ascii="Times New Roman" w:hAnsi="Times New Roman" w:hint="eastAsia"/>
                <w:sz w:val="24"/>
                <w:szCs w:val="24"/>
                <w:lang w:eastAsia="en-US"/>
              </w:rPr>
              <w:t>водные</w:t>
            </w:r>
            <w:r w:rsidRPr="009263BC">
              <w:rPr>
                <w:rFonts w:ascii="Times New Roman" w:hAnsi="Times New Roman"/>
                <w:sz w:val="24"/>
                <w:szCs w:val="24"/>
                <w:lang w:eastAsia="en-US"/>
              </w:rPr>
              <w:t xml:space="preserve"> </w:t>
            </w:r>
            <w:r w:rsidRPr="009263BC">
              <w:rPr>
                <w:rFonts w:ascii="Times New Roman" w:hAnsi="Times New Roman"/>
                <w:sz w:val="24"/>
                <w:szCs w:val="24"/>
                <w:lang w:val="ru-RU" w:eastAsia="en-US"/>
              </w:rPr>
              <w:t>объекты</w:t>
            </w:r>
          </w:p>
        </w:tc>
        <w:tc>
          <w:tcPr>
            <w:tcW w:w="690" w:type="pct"/>
            <w:vAlign w:val="center"/>
          </w:tcPr>
          <w:p w:rsidR="008B2723" w:rsidRPr="009263BC" w:rsidRDefault="008B2723" w:rsidP="008B272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8B2723" w:rsidRPr="009263BC" w:rsidRDefault="008B2723" w:rsidP="008B2723">
            <w:pPr>
              <w:suppressAutoHyphens/>
              <w:jc w:val="center"/>
              <w:rPr>
                <w:rFonts w:ascii="Times New Roman" w:hAnsi="Times New Roman"/>
                <w:sz w:val="24"/>
                <w:szCs w:val="24"/>
                <w:lang w:val="ru-RU"/>
              </w:rPr>
            </w:pPr>
            <w:r w:rsidRPr="00763A8C">
              <w:rPr>
                <w:rFonts w:ascii="Times New Roman" w:hAnsi="Times New Roman"/>
                <w:sz w:val="24"/>
                <w:szCs w:val="24"/>
              </w:rPr>
              <w:t>18096,0</w:t>
            </w:r>
          </w:p>
        </w:tc>
        <w:tc>
          <w:tcPr>
            <w:tcW w:w="1264" w:type="pct"/>
            <w:vAlign w:val="center"/>
          </w:tcPr>
          <w:p w:rsidR="008B2723" w:rsidRPr="009263BC" w:rsidRDefault="008B2723" w:rsidP="008B2723">
            <w:pPr>
              <w:suppressAutoHyphens/>
              <w:jc w:val="center"/>
              <w:rPr>
                <w:rFonts w:ascii="Times New Roman" w:hAnsi="Times New Roman"/>
                <w:sz w:val="24"/>
                <w:szCs w:val="24"/>
                <w:lang w:val="ru-RU"/>
              </w:rPr>
            </w:pPr>
            <w:r w:rsidRPr="00763A8C">
              <w:rPr>
                <w:rFonts w:ascii="Times New Roman" w:hAnsi="Times New Roman"/>
                <w:sz w:val="24"/>
                <w:szCs w:val="24"/>
              </w:rPr>
              <w:t>18096,0</w:t>
            </w:r>
          </w:p>
        </w:tc>
      </w:tr>
      <w:tr w:rsidR="008B2723" w:rsidTr="00763A8C">
        <w:trPr>
          <w:trHeight w:val="510"/>
          <w:jc w:val="center"/>
        </w:trPr>
        <w:tc>
          <w:tcPr>
            <w:tcW w:w="1863" w:type="pct"/>
          </w:tcPr>
          <w:p w:rsidR="008B2723" w:rsidRPr="009263BC" w:rsidRDefault="008B2723" w:rsidP="008B2723">
            <w:pPr>
              <w:suppressAutoHyphens/>
              <w:rPr>
                <w:rFonts w:ascii="Times New Roman" w:hAnsi="Times New Roman"/>
                <w:sz w:val="24"/>
                <w:szCs w:val="24"/>
                <w:lang w:val="ru-RU"/>
              </w:rPr>
            </w:pPr>
            <w:r w:rsidRPr="009263BC">
              <w:rPr>
                <w:rFonts w:ascii="Times New Roman" w:eastAsia="Calibri" w:hAnsi="Times New Roman"/>
                <w:kern w:val="2"/>
                <w:sz w:val="24"/>
                <w:szCs w:val="24"/>
                <w:lang w:val="ru-RU" w:eastAsia="en-US"/>
              </w:rPr>
              <w:t>зона рекреационного назначения</w:t>
            </w:r>
          </w:p>
        </w:tc>
        <w:tc>
          <w:tcPr>
            <w:tcW w:w="690" w:type="pct"/>
            <w:vAlign w:val="center"/>
          </w:tcPr>
          <w:p w:rsidR="008B2723" w:rsidRPr="009263BC" w:rsidRDefault="008B2723" w:rsidP="008B2723">
            <w:pPr>
              <w:spacing w:line="276" w:lineRule="auto"/>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га</w:t>
            </w:r>
          </w:p>
        </w:tc>
        <w:tc>
          <w:tcPr>
            <w:tcW w:w="1175" w:type="pct"/>
          </w:tcPr>
          <w:p w:rsidR="008B2723" w:rsidRPr="009263BC" w:rsidRDefault="008B2723" w:rsidP="008B2723">
            <w:pPr>
              <w:suppressAutoHyphens/>
              <w:jc w:val="center"/>
              <w:rPr>
                <w:rFonts w:ascii="Times New Roman" w:hAnsi="Times New Roman"/>
                <w:kern w:val="2"/>
                <w:sz w:val="24"/>
                <w:szCs w:val="24"/>
                <w:lang w:val="ru-RU" w:eastAsia="en-US"/>
              </w:rPr>
            </w:pPr>
            <w:r w:rsidRPr="00763A8C">
              <w:rPr>
                <w:rFonts w:ascii="Times New Roman" w:hAnsi="Times New Roman"/>
                <w:sz w:val="24"/>
                <w:szCs w:val="24"/>
              </w:rPr>
              <w:t>32,06</w:t>
            </w:r>
          </w:p>
        </w:tc>
        <w:tc>
          <w:tcPr>
            <w:tcW w:w="1264" w:type="pct"/>
            <w:vAlign w:val="center"/>
          </w:tcPr>
          <w:p w:rsidR="008B2723" w:rsidRPr="009263BC" w:rsidRDefault="008B2723" w:rsidP="008B2723">
            <w:pPr>
              <w:suppressAutoHyphens/>
              <w:jc w:val="center"/>
              <w:rPr>
                <w:rFonts w:ascii="Times New Roman" w:hAnsi="Times New Roman"/>
                <w:kern w:val="2"/>
                <w:sz w:val="24"/>
                <w:szCs w:val="24"/>
                <w:lang w:val="ru-RU" w:eastAsia="en-US"/>
              </w:rPr>
            </w:pPr>
            <w:r w:rsidRPr="009263BC">
              <w:rPr>
                <w:rFonts w:ascii="Times New Roman" w:hAnsi="Times New Roman"/>
                <w:kern w:val="2"/>
                <w:sz w:val="24"/>
                <w:szCs w:val="24"/>
                <w:lang w:val="ru-RU" w:eastAsia="en-US"/>
              </w:rPr>
              <w:t>175,76</w:t>
            </w:r>
          </w:p>
        </w:tc>
      </w:tr>
      <w:tr w:rsidR="008B2723" w:rsidTr="009D3473">
        <w:trPr>
          <w:trHeight w:val="454"/>
          <w:jc w:val="center"/>
        </w:trPr>
        <w:tc>
          <w:tcPr>
            <w:tcW w:w="5000" w:type="pct"/>
            <w:gridSpan w:val="4"/>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b/>
                <w:kern w:val="2"/>
                <w:sz w:val="24"/>
                <w:szCs w:val="24"/>
                <w:lang w:val="ru-RU" w:eastAsia="en-US"/>
              </w:rPr>
              <w:t>III. Население</w:t>
            </w:r>
          </w:p>
        </w:tc>
      </w:tr>
      <w:tr w:rsidR="008B2723" w:rsidTr="009D3473">
        <w:trPr>
          <w:trHeight w:val="510"/>
          <w:jc w:val="center"/>
        </w:trPr>
        <w:tc>
          <w:tcPr>
            <w:tcW w:w="1863" w:type="pct"/>
            <w:vAlign w:val="center"/>
          </w:tcPr>
          <w:p w:rsidR="008B2723" w:rsidRDefault="008B2723" w:rsidP="008B2723">
            <w:pPr>
              <w:spacing w:line="276"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Общая численность населения</w:t>
            </w:r>
          </w:p>
        </w:tc>
        <w:tc>
          <w:tcPr>
            <w:tcW w:w="690" w:type="pct"/>
            <w:vAlign w:val="center"/>
          </w:tcPr>
          <w:p w:rsidR="008B2723" w:rsidRDefault="008B2723" w:rsidP="008B2723">
            <w:pPr>
              <w:jc w:val="center"/>
              <w:rPr>
                <w:rFonts w:ascii="Times New Roman" w:hAnsi="Times New Roman"/>
                <w:sz w:val="24"/>
                <w:szCs w:val="24"/>
                <w:lang w:val="ru-RU"/>
              </w:rPr>
            </w:pPr>
            <w:r>
              <w:rPr>
                <w:rFonts w:ascii="Times New Roman" w:hAnsi="Times New Roman"/>
                <w:sz w:val="24"/>
                <w:szCs w:val="24"/>
                <w:lang w:val="ru-RU"/>
              </w:rPr>
              <w:t>чел.</w:t>
            </w:r>
          </w:p>
        </w:tc>
        <w:tc>
          <w:tcPr>
            <w:tcW w:w="1175"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5543</w:t>
            </w:r>
          </w:p>
        </w:tc>
        <w:tc>
          <w:tcPr>
            <w:tcW w:w="1264"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5700</w:t>
            </w:r>
          </w:p>
        </w:tc>
      </w:tr>
      <w:tr w:rsidR="008B2723" w:rsidTr="009D3473">
        <w:trPr>
          <w:trHeight w:val="454"/>
          <w:jc w:val="center"/>
        </w:trPr>
        <w:tc>
          <w:tcPr>
            <w:tcW w:w="5000" w:type="pct"/>
            <w:gridSpan w:val="4"/>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b/>
                <w:kern w:val="2"/>
                <w:sz w:val="24"/>
                <w:szCs w:val="24"/>
                <w:lang w:val="ru-RU" w:eastAsia="en-US"/>
              </w:rPr>
              <w:t>IV. Жилищный фонд</w:t>
            </w:r>
          </w:p>
        </w:tc>
      </w:tr>
      <w:tr w:rsidR="008B2723" w:rsidTr="009D3473">
        <w:trPr>
          <w:trHeight w:val="510"/>
          <w:jc w:val="center"/>
        </w:trPr>
        <w:tc>
          <w:tcPr>
            <w:tcW w:w="1863" w:type="pct"/>
            <w:vAlign w:val="center"/>
          </w:tcPr>
          <w:p w:rsidR="008B2723" w:rsidRDefault="008B2723" w:rsidP="008B2723">
            <w:pPr>
              <w:spacing w:line="276" w:lineRule="auto"/>
              <w:rPr>
                <w:rFonts w:ascii="Times New Roman" w:hAnsi="Times New Roman"/>
                <w:kern w:val="2"/>
                <w:sz w:val="24"/>
                <w:szCs w:val="24"/>
                <w:lang w:val="ru-RU" w:eastAsia="en-US"/>
              </w:rPr>
            </w:pPr>
            <w:r>
              <w:rPr>
                <w:rFonts w:ascii="Times New Roman" w:hAnsi="Times New Roman"/>
                <w:kern w:val="2"/>
                <w:sz w:val="24"/>
                <w:szCs w:val="24"/>
                <w:lang w:val="ru-RU" w:eastAsia="en-US"/>
              </w:rPr>
              <w:t>Жилищный фонд – всего</w:t>
            </w:r>
          </w:p>
        </w:tc>
        <w:tc>
          <w:tcPr>
            <w:tcW w:w="690" w:type="pct"/>
            <w:vAlign w:val="center"/>
          </w:tcPr>
          <w:p w:rsidR="008B2723" w:rsidRDefault="008B2723" w:rsidP="008B2723">
            <w:pPr>
              <w:jc w:val="center"/>
              <w:rPr>
                <w:rFonts w:ascii="Times New Roman" w:hAnsi="Times New Roman"/>
                <w:sz w:val="24"/>
                <w:szCs w:val="24"/>
                <w:lang w:val="ru-RU"/>
              </w:rPr>
            </w:pPr>
            <w:r>
              <w:rPr>
                <w:rFonts w:ascii="Times New Roman" w:hAnsi="Times New Roman"/>
                <w:sz w:val="24"/>
                <w:szCs w:val="24"/>
                <w:lang w:val="ru-RU"/>
              </w:rPr>
              <w:t>м</w:t>
            </w:r>
            <w:r>
              <w:rPr>
                <w:rFonts w:ascii="Times New Roman" w:hAnsi="Times New Roman"/>
                <w:sz w:val="24"/>
                <w:szCs w:val="24"/>
                <w:vertAlign w:val="superscript"/>
                <w:lang w:val="ru-RU"/>
              </w:rPr>
              <w:t>2</w:t>
            </w:r>
          </w:p>
        </w:tc>
        <w:tc>
          <w:tcPr>
            <w:tcW w:w="1175"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120800</w:t>
            </w:r>
          </w:p>
        </w:tc>
        <w:tc>
          <w:tcPr>
            <w:tcW w:w="1264"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136807</w:t>
            </w:r>
          </w:p>
        </w:tc>
      </w:tr>
      <w:tr w:rsidR="008B2723" w:rsidTr="009D3473">
        <w:trPr>
          <w:trHeight w:val="510"/>
          <w:jc w:val="center"/>
        </w:trPr>
        <w:tc>
          <w:tcPr>
            <w:tcW w:w="1863" w:type="pct"/>
            <w:vAlign w:val="center"/>
          </w:tcPr>
          <w:p w:rsidR="008B2723" w:rsidRDefault="008B2723" w:rsidP="008B2723">
            <w:pPr>
              <w:spacing w:line="276" w:lineRule="auto"/>
              <w:rPr>
                <w:rFonts w:ascii="Times New Roman" w:hAnsi="Times New Roman"/>
                <w:kern w:val="2"/>
                <w:sz w:val="24"/>
                <w:szCs w:val="24"/>
                <w:lang w:val="ru-RU" w:eastAsia="en-US"/>
              </w:rPr>
            </w:pPr>
            <w:r>
              <w:rPr>
                <w:rFonts w:ascii="Times New Roman" w:hAnsi="Times New Roman"/>
                <w:kern w:val="2"/>
                <w:sz w:val="24"/>
                <w:szCs w:val="24"/>
                <w:lang w:val="ru-RU" w:eastAsia="en-US"/>
              </w:rPr>
              <w:t>Средняя обеспеченность населения общей площадью жилищного фонда на человека</w:t>
            </w:r>
          </w:p>
        </w:tc>
        <w:tc>
          <w:tcPr>
            <w:tcW w:w="690"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м</w:t>
            </w:r>
            <w:r>
              <w:rPr>
                <w:rFonts w:ascii="Times New Roman" w:hAnsi="Times New Roman"/>
                <w:kern w:val="2"/>
                <w:sz w:val="24"/>
                <w:szCs w:val="24"/>
                <w:vertAlign w:val="superscript"/>
                <w:lang w:val="ru-RU" w:eastAsia="en-US"/>
              </w:rPr>
              <w:t>2</w:t>
            </w:r>
          </w:p>
        </w:tc>
        <w:tc>
          <w:tcPr>
            <w:tcW w:w="1175"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24,0</w:t>
            </w:r>
          </w:p>
        </w:tc>
        <w:tc>
          <w:tcPr>
            <w:tcW w:w="1264"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24</w:t>
            </w:r>
          </w:p>
        </w:tc>
      </w:tr>
      <w:tr w:rsidR="008B2723" w:rsidRPr="00BC146C" w:rsidTr="009D3473">
        <w:trPr>
          <w:trHeight w:val="454"/>
          <w:jc w:val="center"/>
        </w:trPr>
        <w:tc>
          <w:tcPr>
            <w:tcW w:w="5000" w:type="pct"/>
            <w:gridSpan w:val="4"/>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b/>
                <w:kern w:val="2"/>
                <w:sz w:val="24"/>
                <w:szCs w:val="24"/>
                <w:lang w:val="ru-RU" w:eastAsia="en-US"/>
              </w:rPr>
              <w:t>V. Муниципальные объекты обслуживания населения</w:t>
            </w:r>
          </w:p>
        </w:tc>
      </w:tr>
      <w:tr w:rsidR="008B2723" w:rsidTr="009D3473">
        <w:trPr>
          <w:trHeight w:val="510"/>
          <w:jc w:val="center"/>
        </w:trPr>
        <w:tc>
          <w:tcPr>
            <w:tcW w:w="1863" w:type="pct"/>
            <w:vAlign w:val="center"/>
          </w:tcPr>
          <w:p w:rsidR="008B2723" w:rsidRDefault="008B2723" w:rsidP="008B2723">
            <w:pPr>
              <w:rPr>
                <w:rFonts w:ascii="Times New Roman" w:hAnsi="Times New Roman"/>
                <w:sz w:val="24"/>
                <w:szCs w:val="24"/>
                <w:lang w:val="ru-RU"/>
              </w:rPr>
            </w:pPr>
            <w:r>
              <w:rPr>
                <w:rFonts w:ascii="Times New Roman" w:hAnsi="Times New Roman"/>
                <w:sz w:val="24"/>
                <w:szCs w:val="24"/>
                <w:lang w:val="ru-RU"/>
              </w:rPr>
              <w:t>Общеобразовательные организации</w:t>
            </w:r>
          </w:p>
        </w:tc>
        <w:tc>
          <w:tcPr>
            <w:tcW w:w="690" w:type="pct"/>
            <w:vAlign w:val="center"/>
          </w:tcPr>
          <w:p w:rsidR="008B2723" w:rsidRDefault="008B2723" w:rsidP="008B2723">
            <w:pPr>
              <w:jc w:val="center"/>
              <w:rPr>
                <w:rFonts w:ascii="Times New Roman" w:hAnsi="Times New Roman"/>
                <w:sz w:val="24"/>
                <w:szCs w:val="24"/>
                <w:lang w:val="ru-RU"/>
              </w:rPr>
            </w:pPr>
            <w:r>
              <w:rPr>
                <w:rFonts w:ascii="Times New Roman" w:hAnsi="Times New Roman"/>
                <w:sz w:val="24"/>
                <w:szCs w:val="24"/>
                <w:lang w:val="ru-RU"/>
              </w:rPr>
              <w:t>мест</w:t>
            </w:r>
          </w:p>
        </w:tc>
        <w:tc>
          <w:tcPr>
            <w:tcW w:w="1175"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225</w:t>
            </w:r>
          </w:p>
        </w:tc>
        <w:tc>
          <w:tcPr>
            <w:tcW w:w="1264"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225-</w:t>
            </w:r>
          </w:p>
        </w:tc>
      </w:tr>
      <w:tr w:rsidR="008B2723" w:rsidTr="009D3473">
        <w:trPr>
          <w:trHeight w:val="510"/>
          <w:jc w:val="center"/>
        </w:trPr>
        <w:tc>
          <w:tcPr>
            <w:tcW w:w="1863" w:type="pct"/>
            <w:vAlign w:val="center"/>
          </w:tcPr>
          <w:p w:rsidR="008B2723" w:rsidRDefault="008B2723" w:rsidP="008B2723">
            <w:pPr>
              <w:rPr>
                <w:rFonts w:ascii="Times New Roman" w:hAnsi="Times New Roman"/>
                <w:sz w:val="24"/>
                <w:szCs w:val="24"/>
                <w:lang w:val="ru-RU"/>
              </w:rPr>
            </w:pPr>
            <w:r>
              <w:rPr>
                <w:rFonts w:ascii="Times New Roman" w:hAnsi="Times New Roman"/>
                <w:sz w:val="24"/>
                <w:szCs w:val="24"/>
                <w:lang w:val="ru-RU"/>
              </w:rPr>
              <w:t>ФАП</w:t>
            </w:r>
          </w:p>
        </w:tc>
        <w:tc>
          <w:tcPr>
            <w:tcW w:w="690" w:type="pct"/>
            <w:vAlign w:val="center"/>
          </w:tcPr>
          <w:p w:rsidR="008B2723" w:rsidRDefault="008B2723" w:rsidP="008B2723">
            <w:pPr>
              <w:jc w:val="center"/>
              <w:rPr>
                <w:rFonts w:ascii="Times New Roman" w:hAnsi="Times New Roman"/>
                <w:sz w:val="24"/>
                <w:szCs w:val="24"/>
                <w:lang w:val="ru-RU"/>
              </w:rPr>
            </w:pPr>
            <w:r>
              <w:rPr>
                <w:rFonts w:ascii="Times New Roman" w:hAnsi="Times New Roman"/>
                <w:sz w:val="24"/>
                <w:szCs w:val="24"/>
                <w:lang w:val="ru-RU"/>
              </w:rPr>
              <w:t>объект</w:t>
            </w:r>
          </w:p>
        </w:tc>
        <w:tc>
          <w:tcPr>
            <w:tcW w:w="1175"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3</w:t>
            </w:r>
          </w:p>
        </w:tc>
        <w:tc>
          <w:tcPr>
            <w:tcW w:w="1264"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2</w:t>
            </w:r>
          </w:p>
        </w:tc>
      </w:tr>
      <w:tr w:rsidR="008B2723" w:rsidTr="009D3473">
        <w:trPr>
          <w:trHeight w:val="510"/>
          <w:jc w:val="center"/>
        </w:trPr>
        <w:tc>
          <w:tcPr>
            <w:tcW w:w="1863" w:type="pct"/>
            <w:vAlign w:val="center"/>
          </w:tcPr>
          <w:p w:rsidR="008B2723" w:rsidRDefault="008B2723" w:rsidP="008B2723">
            <w:pPr>
              <w:rPr>
                <w:rFonts w:ascii="Times New Roman" w:hAnsi="Times New Roman"/>
                <w:sz w:val="24"/>
                <w:szCs w:val="24"/>
                <w:lang w:val="ru-RU"/>
              </w:rPr>
            </w:pPr>
            <w:r>
              <w:rPr>
                <w:rFonts w:ascii="Times New Roman" w:hAnsi="Times New Roman"/>
                <w:sz w:val="24"/>
                <w:szCs w:val="24"/>
                <w:lang w:val="ru-RU"/>
              </w:rPr>
              <w:t>Дома культуры</w:t>
            </w:r>
          </w:p>
        </w:tc>
        <w:tc>
          <w:tcPr>
            <w:tcW w:w="690" w:type="pct"/>
            <w:vAlign w:val="center"/>
          </w:tcPr>
          <w:p w:rsidR="008B2723" w:rsidRDefault="008B2723" w:rsidP="008B2723">
            <w:pPr>
              <w:jc w:val="center"/>
              <w:rPr>
                <w:rFonts w:ascii="Times New Roman" w:hAnsi="Times New Roman"/>
                <w:sz w:val="24"/>
                <w:szCs w:val="24"/>
                <w:lang w:val="ru-RU"/>
              </w:rPr>
            </w:pPr>
            <w:r>
              <w:rPr>
                <w:rFonts w:ascii="Times New Roman" w:hAnsi="Times New Roman"/>
                <w:sz w:val="24"/>
                <w:szCs w:val="24"/>
                <w:lang w:val="ru-RU"/>
              </w:rPr>
              <w:t>мест</w:t>
            </w:r>
          </w:p>
        </w:tc>
        <w:tc>
          <w:tcPr>
            <w:tcW w:w="1175"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100</w:t>
            </w:r>
          </w:p>
        </w:tc>
        <w:tc>
          <w:tcPr>
            <w:tcW w:w="1264" w:type="pct"/>
            <w:vAlign w:val="center"/>
          </w:tcPr>
          <w:p w:rsidR="008B2723" w:rsidRDefault="008B2723" w:rsidP="008B2723">
            <w:pPr>
              <w:spacing w:line="276" w:lineRule="auto"/>
              <w:jc w:val="center"/>
              <w:rPr>
                <w:rFonts w:ascii="Times New Roman" w:hAnsi="Times New Roman"/>
                <w:kern w:val="2"/>
                <w:sz w:val="24"/>
                <w:szCs w:val="24"/>
                <w:lang w:val="ru-RU" w:eastAsia="en-US"/>
              </w:rPr>
            </w:pPr>
            <w:r>
              <w:rPr>
                <w:rFonts w:ascii="Times New Roman" w:hAnsi="Times New Roman"/>
                <w:kern w:val="2"/>
                <w:sz w:val="24"/>
                <w:szCs w:val="24"/>
                <w:lang w:val="ru-RU" w:eastAsia="en-US"/>
              </w:rPr>
              <w:t>1</w:t>
            </w:r>
            <w:r w:rsidR="00F70524">
              <w:rPr>
                <w:rFonts w:ascii="Times New Roman" w:hAnsi="Times New Roman"/>
                <w:kern w:val="2"/>
                <w:sz w:val="24"/>
                <w:szCs w:val="24"/>
                <w:lang w:val="ru-RU" w:eastAsia="en-US"/>
              </w:rPr>
              <w:t>00</w:t>
            </w:r>
          </w:p>
        </w:tc>
      </w:tr>
    </w:tbl>
    <w:p w:rsidR="006A5553" w:rsidRDefault="006A5553">
      <w:pPr>
        <w:suppressAutoHyphens/>
        <w:spacing w:line="360" w:lineRule="auto"/>
        <w:jc w:val="both"/>
        <w:rPr>
          <w:rFonts w:ascii="Times New Roman" w:eastAsia="SimSun" w:hAnsi="Times New Roman"/>
          <w:b/>
          <w:snapToGrid w:val="0"/>
          <w:sz w:val="24"/>
          <w:szCs w:val="24"/>
          <w:lang w:val="ru-RU"/>
        </w:rPr>
      </w:pPr>
    </w:p>
    <w:sectPr w:rsidR="006A5553">
      <w:pgSz w:w="11907" w:h="16840"/>
      <w:pgMar w:top="1134" w:right="567"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2485" w:rsidRDefault="00002485">
      <w:r>
        <w:separator/>
      </w:r>
    </w:p>
  </w:endnote>
  <w:endnote w:type="continuationSeparator" w:id="0">
    <w:p w:rsidR="00002485" w:rsidRDefault="00002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Sans Serif">
    <w:altName w:val="Arial"/>
    <w:charset w:val="4D"/>
    <w:family w:val="swiss"/>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altName w:val="ESRI AMFM Electric"/>
    <w:charset w:val="CC"/>
    <w:family w:val="roman"/>
    <w:pitch w:val="default"/>
    <w:sig w:usb0="00000000" w:usb1="00000000" w:usb2="00000000" w:usb3="00000000" w:csb0="0000009F" w:csb1="00000000"/>
  </w:font>
  <w:font w:name="Arial Unicode MS">
    <w:panose1 w:val="020B0604020202020204"/>
    <w:charset w:val="80"/>
    <w:family w:val="swiss"/>
    <w:pitch w:val="default"/>
    <w:sig w:usb0="FFFFFFFF" w:usb1="E9FFFFFF" w:usb2="0000003F" w:usb3="00000000" w:csb0="603F01FF" w:csb1="FFFF0000"/>
  </w:font>
  <w:font w:name="Garamond">
    <w:panose1 w:val="02020404030301010803"/>
    <w:charset w:val="CC"/>
    <w:family w:val="roman"/>
    <w:pitch w:val="variable"/>
    <w:sig w:usb0="00000287" w:usb1="00000000" w:usb2="00000000" w:usb3="00000000" w:csb0="0000009F" w:csb1="00000000"/>
  </w:font>
  <w:font w:name="Times">
    <w:altName w:val="Times New Roman"/>
    <w:panose1 w:val="02020603050405020304"/>
    <w:charset w:val="CC"/>
    <w:family w:val="roman"/>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10002FF" w:usb1="4000FCFF" w:usb2="00000009" w:usb3="00000000" w:csb0="0000019F" w:csb1="00000000"/>
  </w:font>
  <w:font w:name="Sylfaen">
    <w:panose1 w:val="010A0502050306030303"/>
    <w:charset w:val="CC"/>
    <w:family w:val="roman"/>
    <w:pitch w:val="variable"/>
    <w:sig w:usb0="04000687" w:usb1="000000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PetersburgC">
    <w:altName w:val="Courier New"/>
    <w:charset w:val="00"/>
    <w:family w:val="decorative"/>
    <w:pitch w:val="default"/>
    <w:sig w:usb0="00000000"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Georgia">
    <w:panose1 w:val="02040502050405020303"/>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Medium Cond">
    <w:charset w:val="CC"/>
    <w:family w:val="swiss"/>
    <w:pitch w:val="default"/>
    <w:sig w:usb0="00000000" w:usb1="00000000" w:usb2="00000000" w:usb3="00000000" w:csb0="0000009F" w:csb1="00000000"/>
  </w:font>
  <w:font w:name="Peterburg">
    <w:altName w:val="Times New Roman"/>
    <w:charset w:val="00"/>
    <w:family w:val="auto"/>
    <w:pitch w:val="default"/>
    <w:sig w:usb0="00000000"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TimesNewRoman">
    <w:altName w:val="Yu Gothic"/>
    <w:charset w:val="80"/>
    <w:family w:val="auto"/>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21979452"/>
    </w:sdtPr>
    <w:sdtContent>
      <w:p w:rsidR="00002485" w:rsidRDefault="00002485">
        <w:pPr>
          <w:pStyle w:val="aff9"/>
          <w:jc w:val="center"/>
          <w:rPr>
            <w:lang w:val="ru-RU"/>
          </w:rPr>
        </w:pPr>
      </w:p>
      <w:p w:rsidR="00002485" w:rsidRDefault="00002485">
        <w:pPr>
          <w:pStyle w:val="aff9"/>
          <w:jc w:val="center"/>
          <w:rPr>
            <w:lang w:val="ru-RU"/>
          </w:rPr>
        </w:pPr>
      </w:p>
    </w:sdtContent>
  </w:sdt>
  <w:p w:rsidR="00002485" w:rsidRDefault="00002485">
    <w:pPr>
      <w:pStyle w:val="aff9"/>
      <w:jc w:val="center"/>
      <w:rPr>
        <w:lang w:val="ru-RU"/>
      </w:rPr>
    </w:pPr>
  </w:p>
  <w:p w:rsidR="00002485" w:rsidRDefault="00002485">
    <w:pPr>
      <w:pStyle w:val="aff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2485" w:rsidRDefault="00002485">
    <w:pPr>
      <w:pStyle w:val="aff9"/>
    </w:pPr>
    <w:r>
      <w:rPr>
        <w:noProof/>
        <w:lang w:val="ru-RU" w:eastAsia="ru-RU"/>
      </w:rPr>
      <mc:AlternateContent>
        <mc:Choice Requires="wps">
          <w:drawing>
            <wp:anchor distT="0" distB="0" distL="114300" distR="114300" simplePos="0" relativeHeight="251661312" behindDoc="0" locked="0" layoutInCell="1" allowOverlap="1" wp14:anchorId="5A11B84B" wp14:editId="74D7E99D">
              <wp:simplePos x="0" y="0"/>
              <wp:positionH relativeFrom="margin">
                <wp:align>center</wp:align>
              </wp:positionH>
              <wp:positionV relativeFrom="paragraph">
                <wp:posOffset>0</wp:posOffset>
              </wp:positionV>
              <wp:extent cx="1828800" cy="1828800"/>
              <wp:effectExtent l="0" t="0" r="0" b="0"/>
              <wp:wrapNone/>
              <wp:docPr id="1" name="Текстовое поле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002485" w:rsidRDefault="00002485">
                          <w:pPr>
                            <w:pStyle w:val="aff9"/>
                          </w:pPr>
                          <w:r>
                            <w:fldChar w:fldCharType="begin"/>
                          </w:r>
                          <w:r>
                            <w:instrText xml:space="preserve"> PAGE  \* MERGEFORMAT </w:instrText>
                          </w:r>
                          <w:r>
                            <w:fldChar w:fldCharType="separate"/>
                          </w:r>
                          <w:r w:rsidR="00D75DCC">
                            <w:rPr>
                              <w:noProof/>
                            </w:rPr>
                            <w:t>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A11B84B" id="_x0000_t202" coordsize="21600,21600" o:spt="202" path="m,l,21600r21600,l21600,xe">
              <v:stroke joinstyle="miter"/>
              <v:path gradientshapeok="t" o:connecttype="rect"/>
            </v:shapetype>
            <v:shape id="Текстовое поле 1" o:spid="_x0000_s1026"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" filled="f" stroked="f" strokeweight=".5pt">
              <v:textbox style="mso-fit-shape-to-text:t" inset="0,0,0,0">
                <w:txbxContent>
                  <w:p w:rsidR="00002485" w:rsidRDefault="00002485">
                    <w:pPr>
                      <w:pStyle w:val="aff9"/>
                    </w:pPr>
                    <w:r>
                      <w:fldChar w:fldCharType="begin"/>
                    </w:r>
                    <w:r>
                      <w:instrText xml:space="preserve"> PAGE  \* MERGEFORMAT </w:instrText>
                    </w:r>
                    <w:r>
                      <w:fldChar w:fldCharType="separate"/>
                    </w:r>
                    <w:r w:rsidR="00D75DCC">
                      <w:rPr>
                        <w:noProof/>
                      </w:rPr>
                      <w:t>5</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2485" w:rsidRDefault="00002485">
    <w:pPr>
      <w:pStyle w:val="aff9"/>
      <w:rPr>
        <w:lang w:val="ru-RU"/>
      </w:rPr>
    </w:pPr>
    <w:r>
      <w:rPr>
        <w:noProof/>
        <w:lang w:val="ru-RU" w:eastAsia="ru-RU"/>
      </w:rPr>
      <mc:AlternateContent>
        <mc:Choice Requires="wps">
          <w:drawing>
            <wp:anchor distT="0" distB="0" distL="114300" distR="114300" simplePos="0" relativeHeight="251662336" behindDoc="0" locked="0" layoutInCell="1" allowOverlap="1" wp14:anchorId="1A2A1A1C" wp14:editId="5C385134">
              <wp:simplePos x="0" y="0"/>
              <wp:positionH relativeFrom="margin">
                <wp:align>center</wp:align>
              </wp:positionH>
              <wp:positionV relativeFrom="paragraph">
                <wp:posOffset>0</wp:posOffset>
              </wp:positionV>
              <wp:extent cx="1828800" cy="1828800"/>
              <wp:effectExtent l="0" t="0" r="0" b="0"/>
              <wp:wrapNone/>
              <wp:docPr id="12" name="Текстовое поле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002485" w:rsidRDefault="00002485">
                          <w:pPr>
                            <w:pStyle w:val="aff9"/>
                          </w:pPr>
                          <w:r>
                            <w:fldChar w:fldCharType="begin"/>
                          </w:r>
                          <w:r>
                            <w:instrText xml:space="preserve"> PAGE  \* MERGEFORMAT </w:instrText>
                          </w:r>
                          <w:r>
                            <w:fldChar w:fldCharType="separate"/>
                          </w:r>
                          <w:r w:rsidR="00D75DCC">
                            <w:rPr>
                              <w:noProof/>
                            </w:rP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A2A1A1C" id="_x0000_t202" coordsize="21600,21600" o:spt="202" path="m,l,21600r21600,l21600,xe">
              <v:stroke joinstyle="miter"/>
              <v:path gradientshapeok="t" o:connecttype="rect"/>
            </v:shapetype>
            <v:shape id="Текстовое поле 12" o:spid="_x0000_s1027" type="#_x0000_t202" style="position:absolute;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" filled="f" stroked="f" strokeweight=".5pt">
              <v:textbox style="mso-fit-shape-to-text:t" inset="0,0,0,0">
                <w:txbxContent>
                  <w:p w:rsidR="00002485" w:rsidRDefault="00002485">
                    <w:pPr>
                      <w:pStyle w:val="aff9"/>
                    </w:pPr>
                    <w:r>
                      <w:fldChar w:fldCharType="begin"/>
                    </w:r>
                    <w:r>
                      <w:instrText xml:space="preserve"> PAGE  \* MERGEFORMAT </w:instrText>
                    </w:r>
                    <w:r>
                      <w:fldChar w:fldCharType="separate"/>
                    </w:r>
                    <w:r w:rsidR="00D75DCC">
                      <w:rPr>
                        <w:noProof/>
                      </w:rPr>
                      <w:t>4</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2485" w:rsidRDefault="00002485">
      <w:r>
        <w:separator/>
      </w:r>
    </w:p>
  </w:footnote>
  <w:footnote w:type="continuationSeparator" w:id="0">
    <w:p w:rsidR="00002485" w:rsidRDefault="00002485">
      <w:r>
        <w:continuationSeparator/>
      </w:r>
    </w:p>
  </w:footnote>
  <w:footnote w:id="1">
    <w:p w:rsidR="00002485" w:rsidRDefault="00002485">
      <w:pPr>
        <w:pStyle w:val="afa"/>
        <w:rPr>
          <w:lang w:val="ru-RU"/>
        </w:rPr>
      </w:pPr>
      <w:r>
        <w:rPr>
          <w:rStyle w:val="a6"/>
        </w:rPr>
        <w:footnoteRef/>
      </w:r>
      <w:r>
        <w:rPr>
          <w:lang w:val="ru-RU"/>
        </w:rPr>
        <w:t xml:space="preserve"> </w:t>
      </w:r>
      <w:r>
        <w:rPr>
          <w:rFonts w:ascii="Times New Roman" w:hAnsi="Times New Roman"/>
          <w:lang w:val="ru-RU"/>
        </w:rPr>
        <w:t>По данным Федеральной службы государственной статистики</w:t>
      </w:r>
    </w:p>
  </w:footnote>
  <w:footnote w:id="2">
    <w:p w:rsidR="00002485" w:rsidRDefault="00002485">
      <w:pPr>
        <w:pStyle w:val="afa"/>
        <w:jc w:val="both"/>
        <w:rPr>
          <w:lang w:val="ru-RU"/>
        </w:rPr>
      </w:pPr>
      <w:r>
        <w:rPr>
          <w:rStyle w:val="a6"/>
          <w:rFonts w:ascii="Times New Roman" w:hAnsi="Times New Roman"/>
        </w:rPr>
        <w:footnoteRef/>
      </w:r>
      <w:r>
        <w:rPr>
          <w:rFonts w:ascii="Times New Roman" w:hAnsi="Times New Roman"/>
        </w:rPr>
        <w:t xml:space="preserve"> BLEVE — от англ. Boiling liquid expanding vapour explosion. </w:t>
      </w:r>
      <w:r>
        <w:rPr>
          <w:rFonts w:ascii="Times New Roman" w:hAnsi="Times New Roman"/>
          <w:lang w:val="ru-RU"/>
        </w:rPr>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3">
    <w:p w:rsidR="00002485" w:rsidRDefault="00002485">
      <w:pPr>
        <w:pStyle w:val="afa"/>
        <w:jc w:val="both"/>
        <w:rPr>
          <w:lang w:val="ru-RU"/>
        </w:rPr>
      </w:pPr>
      <w:r>
        <w:rPr>
          <w:rStyle w:val="a6"/>
          <w:rFonts w:ascii="Times New Roman" w:hAnsi="Times New Roman"/>
          <w:sz w:val="20"/>
        </w:rPr>
        <w:footnoteRef/>
      </w:r>
      <w:r>
        <w:rPr>
          <w:rFonts w:ascii="Times New Roman" w:hAnsi="Times New Roman"/>
          <w:sz w:val="20"/>
          <w:szCs w:val="20"/>
          <w:lang w:val="ru-RU"/>
        </w:rPr>
        <w:t xml:space="preserve"> Сведения об общей площади земель и их современном распределении по категориям приводятся в соответствии с данными, полученными путём измерения в графическом редакторе материалов оцифрованной топографической основы.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2485" w:rsidRDefault="00002485">
    <w:pPr>
      <w:pStyle w:val="afc"/>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2485" w:rsidRDefault="00002485">
    <w:pPr>
      <w:pStyle w:val="afc"/>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2485" w:rsidRDefault="00002485">
    <w:pPr>
      <w:pStyle w:val="afc"/>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2485" w:rsidRDefault="00002485">
    <w:pPr>
      <w:pStyle w:val="afc"/>
      <w:ind w:right="360"/>
    </w:pPr>
  </w:p>
  <w:p w:rsidR="00002485" w:rsidRDefault="00002485">
    <w:pPr>
      <w:pStyle w:val="afc"/>
      <w:ind w:right="360"/>
    </w:pPr>
  </w:p>
  <w:p w:rsidR="00002485" w:rsidRDefault="00002485"/>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2485" w:rsidRDefault="00002485">
    <w:pPr>
      <w:pStyle w:val="afc"/>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2" w15:restartNumberingAfterBreak="0">
    <w:nsid w:val="00000001"/>
    <w:multiLevelType w:val="multilevel"/>
    <w:tmpl w:val="0000000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3" w15:restartNumberingAfterBreak="0">
    <w:nsid w:val="00000002"/>
    <w:multiLevelType w:val="multilevel"/>
    <w:tmpl w:val="00000002"/>
    <w:lvl w:ilvl="0">
      <w:start w:val="1"/>
      <w:numFmt w:val="decimal"/>
      <w:lvlText w:val="%1."/>
      <w:lvlJc w:val="left"/>
      <w:pPr>
        <w:ind w:left="502"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000000F"/>
    <w:multiLevelType w:val="singleLevel"/>
    <w:tmpl w:val="0000000F"/>
    <w:lvl w:ilvl="0">
      <w:start w:val="1"/>
      <w:numFmt w:val="bullet"/>
      <w:lvlText w:val=""/>
      <w:lvlJc w:val="left"/>
      <w:pPr>
        <w:tabs>
          <w:tab w:val="left" w:pos="0"/>
        </w:tabs>
        <w:ind w:left="1429" w:hanging="360"/>
      </w:pPr>
      <w:rPr>
        <w:rFonts w:ascii="Symbol" w:hAnsi="Symbol" w:cs="Symbol" w:hint="default"/>
        <w:spacing w:val="-8"/>
        <w:sz w:val="26"/>
        <w:szCs w:val="26"/>
      </w:rPr>
    </w:lvl>
  </w:abstractNum>
  <w:abstractNum w:abstractNumId="5" w15:restartNumberingAfterBreak="0">
    <w:nsid w:val="00000013"/>
    <w:multiLevelType w:val="singleLevel"/>
    <w:tmpl w:val="00000013"/>
    <w:lvl w:ilvl="0">
      <w:start w:val="1"/>
      <w:numFmt w:val="bullet"/>
      <w:lvlText w:val=""/>
      <w:lvlJc w:val="left"/>
      <w:pPr>
        <w:tabs>
          <w:tab w:val="left" w:pos="0"/>
        </w:tabs>
        <w:ind w:left="1429" w:hanging="360"/>
      </w:pPr>
      <w:rPr>
        <w:rFonts w:ascii="Symbol" w:hAnsi="Symbol" w:cs="Symbol" w:hint="default"/>
      </w:rPr>
    </w:lvl>
  </w:abstractNum>
  <w:abstractNum w:abstractNumId="6" w15:restartNumberingAfterBreak="0">
    <w:nsid w:val="00000018"/>
    <w:multiLevelType w:val="singleLevel"/>
    <w:tmpl w:val="00000018"/>
    <w:lvl w:ilvl="0">
      <w:start w:val="1"/>
      <w:numFmt w:val="decimal"/>
      <w:lvlText w:val="%1."/>
      <w:lvlJc w:val="left"/>
      <w:pPr>
        <w:tabs>
          <w:tab w:val="left" w:pos="709"/>
        </w:tabs>
        <w:ind w:left="502" w:hanging="360"/>
      </w:pPr>
    </w:lvl>
  </w:abstractNum>
  <w:abstractNum w:abstractNumId="7" w15:restartNumberingAfterBreak="0">
    <w:nsid w:val="00000023"/>
    <w:multiLevelType w:val="singleLevel"/>
    <w:tmpl w:val="00000023"/>
    <w:lvl w:ilvl="0">
      <w:start w:val="1"/>
      <w:numFmt w:val="decimal"/>
      <w:lvlText w:val="%1."/>
      <w:lvlJc w:val="left"/>
      <w:pPr>
        <w:tabs>
          <w:tab w:val="left" w:pos="0"/>
        </w:tabs>
        <w:ind w:left="720" w:hanging="360"/>
      </w:pPr>
    </w:lvl>
  </w:abstractNum>
  <w:abstractNum w:abstractNumId="8" w15:restartNumberingAfterBreak="0">
    <w:nsid w:val="01D45CB1"/>
    <w:multiLevelType w:val="multilevel"/>
    <w:tmpl w:val="01D45CB1"/>
    <w:lvl w:ilvl="0">
      <w:start w:val="1"/>
      <w:numFmt w:val="decimal"/>
      <w:lvlText w:val="%1."/>
      <w:lvlJc w:val="left"/>
      <w:pPr>
        <w:ind w:left="825" w:hanging="825"/>
      </w:pPr>
      <w:rPr>
        <w:rFonts w:hint="default"/>
        <w:color w:val="auto"/>
      </w:rPr>
    </w:lvl>
    <w:lvl w:ilvl="1">
      <w:start w:val="13"/>
      <w:numFmt w:val="decimal"/>
      <w:lvlText w:val="%1.%2."/>
      <w:lvlJc w:val="left"/>
      <w:pPr>
        <w:ind w:left="1627" w:hanging="825"/>
      </w:pPr>
      <w:rPr>
        <w:rFonts w:hint="default"/>
      </w:rPr>
    </w:lvl>
    <w:lvl w:ilvl="2">
      <w:start w:val="1"/>
      <w:numFmt w:val="decimal"/>
      <w:lvlText w:val="%1.%2.%3."/>
      <w:lvlJc w:val="left"/>
      <w:pPr>
        <w:ind w:left="2429" w:hanging="825"/>
      </w:pPr>
      <w:rPr>
        <w:rFonts w:hint="default"/>
      </w:rPr>
    </w:lvl>
    <w:lvl w:ilvl="3">
      <w:start w:val="1"/>
      <w:numFmt w:val="decimal"/>
      <w:lvlText w:val="%1.%2.%3.%4."/>
      <w:lvlJc w:val="left"/>
      <w:pPr>
        <w:ind w:left="3486" w:hanging="1080"/>
      </w:pPr>
      <w:rPr>
        <w:rFonts w:hint="default"/>
      </w:rPr>
    </w:lvl>
    <w:lvl w:ilvl="4">
      <w:start w:val="1"/>
      <w:numFmt w:val="decimal"/>
      <w:lvlText w:val="%1.%2.%3.%4.%5."/>
      <w:lvlJc w:val="left"/>
      <w:pPr>
        <w:ind w:left="4288"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612" w:hanging="1800"/>
      </w:pPr>
      <w:rPr>
        <w:rFonts w:hint="default"/>
      </w:rPr>
    </w:lvl>
    <w:lvl w:ilvl="7">
      <w:start w:val="1"/>
      <w:numFmt w:val="decimal"/>
      <w:lvlText w:val="%1.%2.%3.%4.%5.%6.%7.%8."/>
      <w:lvlJc w:val="left"/>
      <w:pPr>
        <w:ind w:left="7414" w:hanging="1800"/>
      </w:pPr>
      <w:rPr>
        <w:rFonts w:hint="default"/>
      </w:rPr>
    </w:lvl>
    <w:lvl w:ilvl="8">
      <w:start w:val="1"/>
      <w:numFmt w:val="decimal"/>
      <w:lvlText w:val="%1.%2.%3.%4.%5.%6.%7.%8.%9."/>
      <w:lvlJc w:val="left"/>
      <w:pPr>
        <w:ind w:left="8576" w:hanging="2160"/>
      </w:pPr>
      <w:rPr>
        <w:rFonts w:hint="default"/>
      </w:rPr>
    </w:lvl>
  </w:abstractNum>
  <w:abstractNum w:abstractNumId="9" w15:restartNumberingAfterBreak="0">
    <w:nsid w:val="04F2600B"/>
    <w:multiLevelType w:val="multilevel"/>
    <w:tmpl w:val="04F2600B"/>
    <w:lvl w:ilvl="0">
      <w:start w:val="1"/>
      <w:numFmt w:val="bullet"/>
      <w:pStyle w:val="11"/>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4E4AF4"/>
    <w:multiLevelType w:val="hybridMultilevel"/>
    <w:tmpl w:val="608AFD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8927ABA"/>
    <w:multiLevelType w:val="multilevel"/>
    <w:tmpl w:val="08927ABA"/>
    <w:lvl w:ilvl="0">
      <w:start w:val="1"/>
      <w:numFmt w:val="none"/>
      <w:lvlText w:val=""/>
      <w:lvlJc w:val="left"/>
      <w:pPr>
        <w:ind w:left="357" w:hanging="357"/>
      </w:pPr>
    </w:lvl>
    <w:lvl w:ilvl="1">
      <w:start w:val="1"/>
      <w:numFmt w:val="decimal"/>
      <w:lvlText w:val="%2."/>
      <w:lvlJc w:val="left"/>
      <w:pPr>
        <w:ind w:left="714" w:hanging="357"/>
      </w:pPr>
      <w:rPr>
        <w:b w:val="0"/>
      </w:rPr>
    </w:lvl>
    <w:lvl w:ilvl="2">
      <w:start w:val="1"/>
      <w:numFmt w:val="decimal"/>
      <w:lvlText w:val="%2.%3."/>
      <w:lvlJc w:val="left"/>
      <w:pPr>
        <w:ind w:left="357" w:hanging="357"/>
      </w:pPr>
    </w:lvl>
    <w:lvl w:ilvl="3">
      <w:start w:val="1"/>
      <w:numFmt w:val="decimal"/>
      <w:lvlText w:val="%2.%3.%4."/>
      <w:lvlJc w:val="left"/>
      <w:pPr>
        <w:ind w:left="1428" w:hanging="357"/>
      </w:pPr>
    </w:lvl>
    <w:lvl w:ilvl="4">
      <w:start w:val="1"/>
      <w:numFmt w:val="decimal"/>
      <w:lvlText w:val="%2.%3.%4.%5."/>
      <w:lvlJc w:val="left"/>
      <w:pPr>
        <w:ind w:left="1785" w:hanging="357"/>
      </w:pPr>
    </w:lvl>
    <w:lvl w:ilvl="5">
      <w:start w:val="1"/>
      <w:numFmt w:val="decimal"/>
      <w:lvlText w:val="%1%2.%3.%4.%5.%6."/>
      <w:lvlJc w:val="left"/>
      <w:pPr>
        <w:ind w:left="2142" w:hanging="357"/>
      </w:pPr>
    </w:lvl>
    <w:lvl w:ilvl="6">
      <w:start w:val="1"/>
      <w:numFmt w:val="decimal"/>
      <w:lvlText w:val="%1%2.%3.%4.%5.%6.%7."/>
      <w:lvlJc w:val="left"/>
      <w:pPr>
        <w:ind w:left="2499" w:hanging="357"/>
      </w:pPr>
    </w:lvl>
    <w:lvl w:ilvl="7">
      <w:start w:val="1"/>
      <w:numFmt w:val="decimal"/>
      <w:lvlText w:val="%1%2.%3.%4.%5.%6.%7.%8."/>
      <w:lvlJc w:val="left"/>
      <w:pPr>
        <w:ind w:left="2856" w:hanging="357"/>
      </w:pPr>
    </w:lvl>
    <w:lvl w:ilvl="8">
      <w:start w:val="1"/>
      <w:numFmt w:val="decimal"/>
      <w:lvlText w:val="%1%2.%3.%4.%5.%6.%7.%8.%9."/>
      <w:lvlJc w:val="left"/>
      <w:pPr>
        <w:ind w:left="3213" w:hanging="357"/>
      </w:pPr>
    </w:lvl>
  </w:abstractNum>
  <w:abstractNum w:abstractNumId="12" w15:restartNumberingAfterBreak="0">
    <w:nsid w:val="0B4B6889"/>
    <w:multiLevelType w:val="multilevel"/>
    <w:tmpl w:val="0B4B6889"/>
    <w:lvl w:ilvl="0">
      <w:start w:val="1"/>
      <w:numFmt w:val="decimal"/>
      <w:lvlText w:val="%1."/>
      <w:lvlJc w:val="left"/>
      <w:pPr>
        <w:ind w:left="502" w:hanging="360"/>
      </w:pPr>
      <w:rPr>
        <w:rFonts w:ascii="Times New Roman" w:eastAsia="Times New Roman" w:hAnsi="Times New Roman" w:cs="Times New Roman"/>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3" w15:restartNumberingAfterBreak="0">
    <w:nsid w:val="0C4E4162"/>
    <w:multiLevelType w:val="multilevel"/>
    <w:tmpl w:val="0C4E4162"/>
    <w:lvl w:ilvl="0">
      <w:start w:val="1"/>
      <w:numFmt w:val="decimal"/>
      <w:lvlText w:val="%1."/>
      <w:lvlJc w:val="left"/>
      <w:pPr>
        <w:ind w:left="360" w:hanging="360"/>
      </w:pPr>
    </w:lvl>
    <w:lvl w:ilvl="1">
      <w:start w:val="1"/>
      <w:numFmt w:val="decimal"/>
      <w:lvlText w:val="%1.%2."/>
      <w:lvlJc w:val="left"/>
      <w:pPr>
        <w:ind w:left="360" w:hanging="360"/>
      </w:pPr>
      <w:rPr>
        <w:lang w:val="ru-RU"/>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0CA841BC"/>
    <w:multiLevelType w:val="multilevel"/>
    <w:tmpl w:val="0CA841BC"/>
    <w:lvl w:ilvl="0">
      <w:start w:val="1"/>
      <w:numFmt w:val="bullet"/>
      <w:lvlText w:val=""/>
      <w:lvlJc w:val="left"/>
      <w:pPr>
        <w:ind w:left="1854" w:hanging="360"/>
      </w:pPr>
      <w:rPr>
        <w:rFonts w:ascii="Symbol" w:eastAsia="Times New Roman" w:hAnsi="Symbol"/>
      </w:rPr>
    </w:lvl>
    <w:lvl w:ilvl="1">
      <w:start w:val="1"/>
      <w:numFmt w:val="bullet"/>
      <w:lvlText w:val="o"/>
      <w:lvlJc w:val="left"/>
      <w:pPr>
        <w:ind w:left="2574" w:hanging="360"/>
      </w:pPr>
      <w:rPr>
        <w:rFonts w:ascii="Courier New" w:eastAsia="Times New Roman" w:hAnsi="Courier New" w:cs="Courier New"/>
      </w:rPr>
    </w:lvl>
    <w:lvl w:ilvl="2">
      <w:start w:val="1"/>
      <w:numFmt w:val="bullet"/>
      <w:lvlText w:val=""/>
      <w:lvlJc w:val="left"/>
      <w:pPr>
        <w:ind w:left="3294" w:hanging="360"/>
      </w:pPr>
      <w:rPr>
        <w:rFonts w:ascii="Wingdings" w:eastAsia="Times New Roman" w:hAnsi="Wingdings"/>
      </w:rPr>
    </w:lvl>
    <w:lvl w:ilvl="3">
      <w:start w:val="1"/>
      <w:numFmt w:val="bullet"/>
      <w:lvlText w:val=""/>
      <w:lvlJc w:val="left"/>
      <w:pPr>
        <w:ind w:left="4014" w:hanging="360"/>
      </w:pPr>
      <w:rPr>
        <w:rFonts w:ascii="Symbol" w:eastAsia="Times New Roman" w:hAnsi="Symbol"/>
      </w:rPr>
    </w:lvl>
    <w:lvl w:ilvl="4">
      <w:start w:val="1"/>
      <w:numFmt w:val="bullet"/>
      <w:lvlText w:val="o"/>
      <w:lvlJc w:val="left"/>
      <w:pPr>
        <w:ind w:left="4734" w:hanging="360"/>
      </w:pPr>
      <w:rPr>
        <w:rFonts w:ascii="Courier New" w:eastAsia="Times New Roman" w:hAnsi="Courier New" w:cs="Courier New"/>
      </w:rPr>
    </w:lvl>
    <w:lvl w:ilvl="5">
      <w:start w:val="1"/>
      <w:numFmt w:val="bullet"/>
      <w:lvlText w:val=""/>
      <w:lvlJc w:val="left"/>
      <w:pPr>
        <w:ind w:left="5454" w:hanging="360"/>
      </w:pPr>
      <w:rPr>
        <w:rFonts w:ascii="Wingdings" w:eastAsia="Times New Roman" w:hAnsi="Wingdings"/>
      </w:rPr>
    </w:lvl>
    <w:lvl w:ilvl="6">
      <w:start w:val="1"/>
      <w:numFmt w:val="bullet"/>
      <w:lvlText w:val=""/>
      <w:lvlJc w:val="left"/>
      <w:pPr>
        <w:ind w:left="6174" w:hanging="360"/>
      </w:pPr>
      <w:rPr>
        <w:rFonts w:ascii="Symbol" w:eastAsia="Times New Roman" w:hAnsi="Symbol"/>
      </w:rPr>
    </w:lvl>
    <w:lvl w:ilvl="7">
      <w:start w:val="1"/>
      <w:numFmt w:val="bullet"/>
      <w:lvlText w:val="o"/>
      <w:lvlJc w:val="left"/>
      <w:pPr>
        <w:ind w:left="6894" w:hanging="360"/>
      </w:pPr>
      <w:rPr>
        <w:rFonts w:ascii="Courier New" w:eastAsia="Times New Roman" w:hAnsi="Courier New" w:cs="Courier New"/>
      </w:rPr>
    </w:lvl>
    <w:lvl w:ilvl="8">
      <w:start w:val="1"/>
      <w:numFmt w:val="bullet"/>
      <w:lvlText w:val=""/>
      <w:lvlJc w:val="left"/>
      <w:pPr>
        <w:ind w:left="7614" w:hanging="360"/>
      </w:pPr>
      <w:rPr>
        <w:rFonts w:ascii="Wingdings" w:eastAsia="Times New Roman" w:hAnsi="Wingdings"/>
      </w:rPr>
    </w:lvl>
  </w:abstractNum>
  <w:abstractNum w:abstractNumId="15" w15:restartNumberingAfterBreak="0">
    <w:nsid w:val="0E8B254D"/>
    <w:multiLevelType w:val="hybridMultilevel"/>
    <w:tmpl w:val="7280F7CA"/>
    <w:lvl w:ilvl="0" w:tplc="04190001">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16" w15:restartNumberingAfterBreak="0">
    <w:nsid w:val="14582C19"/>
    <w:multiLevelType w:val="multilevel"/>
    <w:tmpl w:val="14582C19"/>
    <w:lvl w:ilvl="0">
      <w:start w:val="1"/>
      <w:numFmt w:val="bullet"/>
      <w:suff w:val="space"/>
      <w:lvlText w:val=""/>
      <w:lvlJc w:val="left"/>
      <w:pPr>
        <w:ind w:left="567" w:firstLine="0"/>
      </w:pPr>
      <w:rPr>
        <w:rFonts w:ascii="Wingdings" w:hAnsi="Wingdings" w:hint="default"/>
      </w:rPr>
    </w:lvl>
    <w:lvl w:ilvl="1">
      <w:start w:val="1"/>
      <w:numFmt w:val="bullet"/>
      <w:pStyle w:val="2"/>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7" w15:restartNumberingAfterBreak="0">
    <w:nsid w:val="153C6318"/>
    <w:multiLevelType w:val="multilevel"/>
    <w:tmpl w:val="153C6318"/>
    <w:lvl w:ilvl="0">
      <w:start w:val="1"/>
      <w:numFmt w:val="decimal"/>
      <w:lvlText w:val="%1."/>
      <w:lvlJc w:val="left"/>
      <w:pPr>
        <w:ind w:left="78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9632050"/>
    <w:multiLevelType w:val="multilevel"/>
    <w:tmpl w:val="19632050"/>
    <w:lvl w:ilvl="0">
      <w:start w:val="1"/>
      <w:numFmt w:val="decimal"/>
      <w:lvlText w:val="%1."/>
      <w:lvlJc w:val="left"/>
      <w:pPr>
        <w:ind w:left="200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E665A91"/>
    <w:multiLevelType w:val="multilevel"/>
    <w:tmpl w:val="1E665A91"/>
    <w:lvl w:ilvl="0">
      <w:start w:val="1"/>
      <w:numFmt w:val="bullet"/>
      <w:lvlText w:val="−"/>
      <w:lvlJc w:val="left"/>
      <w:pPr>
        <w:tabs>
          <w:tab w:val="left" w:pos="1429"/>
        </w:tabs>
        <w:ind w:left="1429" w:hanging="360"/>
      </w:pPr>
      <w:rPr>
        <w:rFonts w:ascii="Courier New" w:hAnsi="Courier New"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20" w15:restartNumberingAfterBreak="0">
    <w:nsid w:val="1E765C71"/>
    <w:multiLevelType w:val="hybridMultilevel"/>
    <w:tmpl w:val="698CAE10"/>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1" w15:restartNumberingAfterBreak="0">
    <w:nsid w:val="201F06E4"/>
    <w:multiLevelType w:val="multilevel"/>
    <w:tmpl w:val="201F06E4"/>
    <w:lvl w:ilvl="0">
      <w:numFmt w:val="bullet"/>
      <w:lvlText w:val="•"/>
      <w:lvlJc w:val="left"/>
      <w:pPr>
        <w:ind w:left="1429" w:hanging="360"/>
      </w:pPr>
      <w:rPr>
        <w:rFonts w:ascii="Times New Roman" w:eastAsia="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2" w15:restartNumberingAfterBreak="0">
    <w:nsid w:val="25E2078D"/>
    <w:multiLevelType w:val="multilevel"/>
    <w:tmpl w:val="25E207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CD9440B"/>
    <w:multiLevelType w:val="multilevel"/>
    <w:tmpl w:val="2CD9440B"/>
    <w:lvl w:ilvl="0">
      <w:numFmt w:val="bullet"/>
      <w:lvlText w:val=""/>
      <w:lvlJc w:val="left"/>
      <w:pPr>
        <w:ind w:left="1287" w:hanging="360"/>
      </w:pPr>
      <w:rPr>
        <w:rFonts w:ascii="Symbol" w:hAnsi="Symbol" w:cs="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 w15:restartNumberingAfterBreak="0">
    <w:nsid w:val="30905289"/>
    <w:multiLevelType w:val="multilevel"/>
    <w:tmpl w:val="30905289"/>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5" w15:restartNumberingAfterBreak="0">
    <w:nsid w:val="317879B9"/>
    <w:multiLevelType w:val="multilevel"/>
    <w:tmpl w:val="317879B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2BB669F"/>
    <w:multiLevelType w:val="multilevel"/>
    <w:tmpl w:val="32BB669F"/>
    <w:lvl w:ilvl="0">
      <w:start w:val="1"/>
      <w:numFmt w:val="bullet"/>
      <w:lvlText w:val=""/>
      <w:lvlJc w:val="left"/>
      <w:pPr>
        <w:ind w:left="1429" w:hanging="360"/>
      </w:pPr>
      <w:rPr>
        <w:rFonts w:ascii="Symbol" w:eastAsia="Times New Roman" w:hAnsi="Symbol"/>
      </w:rPr>
    </w:lvl>
    <w:lvl w:ilvl="1">
      <w:start w:val="1"/>
      <w:numFmt w:val="bullet"/>
      <w:lvlText w:val="o"/>
      <w:lvlJc w:val="left"/>
      <w:pPr>
        <w:ind w:left="2149" w:hanging="360"/>
      </w:pPr>
      <w:rPr>
        <w:rFonts w:ascii="Courier New" w:eastAsia="Times New Roman" w:hAnsi="Courier New" w:cs="Courier New"/>
      </w:rPr>
    </w:lvl>
    <w:lvl w:ilvl="2">
      <w:start w:val="1"/>
      <w:numFmt w:val="bullet"/>
      <w:lvlText w:val=""/>
      <w:lvlJc w:val="left"/>
      <w:pPr>
        <w:ind w:left="2869" w:hanging="360"/>
      </w:pPr>
      <w:rPr>
        <w:rFonts w:ascii="Wingdings" w:eastAsia="Times New Roman" w:hAnsi="Wingdings"/>
      </w:rPr>
    </w:lvl>
    <w:lvl w:ilvl="3">
      <w:start w:val="1"/>
      <w:numFmt w:val="bullet"/>
      <w:lvlText w:val=""/>
      <w:lvlJc w:val="left"/>
      <w:pPr>
        <w:ind w:left="3589" w:hanging="360"/>
      </w:pPr>
      <w:rPr>
        <w:rFonts w:ascii="Symbol" w:eastAsia="Times New Roman" w:hAnsi="Symbol"/>
      </w:rPr>
    </w:lvl>
    <w:lvl w:ilvl="4">
      <w:start w:val="1"/>
      <w:numFmt w:val="bullet"/>
      <w:lvlText w:val="o"/>
      <w:lvlJc w:val="left"/>
      <w:pPr>
        <w:ind w:left="4309" w:hanging="360"/>
      </w:pPr>
      <w:rPr>
        <w:rFonts w:ascii="Courier New" w:eastAsia="Times New Roman" w:hAnsi="Courier New" w:cs="Courier New"/>
      </w:rPr>
    </w:lvl>
    <w:lvl w:ilvl="5">
      <w:start w:val="1"/>
      <w:numFmt w:val="bullet"/>
      <w:lvlText w:val=""/>
      <w:lvlJc w:val="left"/>
      <w:pPr>
        <w:ind w:left="5029" w:hanging="360"/>
      </w:pPr>
      <w:rPr>
        <w:rFonts w:ascii="Wingdings" w:eastAsia="Times New Roman" w:hAnsi="Wingdings"/>
      </w:rPr>
    </w:lvl>
    <w:lvl w:ilvl="6">
      <w:start w:val="1"/>
      <w:numFmt w:val="bullet"/>
      <w:lvlText w:val=""/>
      <w:lvlJc w:val="left"/>
      <w:pPr>
        <w:ind w:left="5749" w:hanging="360"/>
      </w:pPr>
      <w:rPr>
        <w:rFonts w:ascii="Symbol" w:eastAsia="Times New Roman" w:hAnsi="Symbol"/>
      </w:rPr>
    </w:lvl>
    <w:lvl w:ilvl="7">
      <w:start w:val="1"/>
      <w:numFmt w:val="bullet"/>
      <w:lvlText w:val="o"/>
      <w:lvlJc w:val="left"/>
      <w:pPr>
        <w:ind w:left="6469" w:hanging="360"/>
      </w:pPr>
      <w:rPr>
        <w:rFonts w:ascii="Courier New" w:eastAsia="Times New Roman" w:hAnsi="Courier New" w:cs="Courier New"/>
      </w:rPr>
    </w:lvl>
    <w:lvl w:ilvl="8">
      <w:start w:val="1"/>
      <w:numFmt w:val="bullet"/>
      <w:lvlText w:val=""/>
      <w:lvlJc w:val="left"/>
      <w:pPr>
        <w:ind w:left="7189" w:hanging="360"/>
      </w:pPr>
      <w:rPr>
        <w:rFonts w:ascii="Wingdings" w:eastAsia="Times New Roman" w:hAnsi="Wingdings"/>
      </w:rPr>
    </w:lvl>
  </w:abstractNum>
  <w:abstractNum w:abstractNumId="27" w15:restartNumberingAfterBreak="0">
    <w:nsid w:val="33AD2194"/>
    <w:multiLevelType w:val="multilevel"/>
    <w:tmpl w:val="33AD2194"/>
    <w:lvl w:ilvl="0">
      <w:start w:val="1"/>
      <w:numFmt w:val="bullet"/>
      <w:lvlText w:val=""/>
      <w:lvlJc w:val="left"/>
      <w:pPr>
        <w:tabs>
          <w:tab w:val="left" w:pos="720"/>
        </w:tabs>
        <w:ind w:left="720" w:hanging="360"/>
      </w:pPr>
      <w:rPr>
        <w:rFonts w:ascii="Symbol" w:eastAsia="Times New Roman" w:hAnsi="Symbol"/>
      </w:rPr>
    </w:lvl>
    <w:lvl w:ilvl="1">
      <w:start w:val="1"/>
      <w:numFmt w:val="bullet"/>
      <w:lvlText w:val="o"/>
      <w:lvlJc w:val="left"/>
      <w:pPr>
        <w:tabs>
          <w:tab w:val="left" w:pos="1440"/>
        </w:tabs>
        <w:ind w:left="1440" w:hanging="360"/>
      </w:pPr>
      <w:rPr>
        <w:rFonts w:ascii="Courier New" w:eastAsia="Times New Roman" w:hAnsi="Courier New"/>
      </w:rPr>
    </w:lvl>
    <w:lvl w:ilvl="2">
      <w:start w:val="1"/>
      <w:numFmt w:val="bullet"/>
      <w:lvlText w:val=""/>
      <w:lvlJc w:val="left"/>
      <w:pPr>
        <w:tabs>
          <w:tab w:val="left" w:pos="2160"/>
        </w:tabs>
        <w:ind w:left="2160" w:hanging="360"/>
      </w:pPr>
      <w:rPr>
        <w:rFonts w:ascii="Wingdings" w:eastAsia="Times New Roman" w:hAnsi="Wingdings"/>
      </w:rPr>
    </w:lvl>
    <w:lvl w:ilvl="3">
      <w:start w:val="1"/>
      <w:numFmt w:val="bullet"/>
      <w:lvlText w:val=""/>
      <w:lvlJc w:val="left"/>
      <w:pPr>
        <w:tabs>
          <w:tab w:val="left" w:pos="2880"/>
        </w:tabs>
        <w:ind w:left="2880" w:hanging="360"/>
      </w:pPr>
      <w:rPr>
        <w:rFonts w:ascii="Symbol" w:eastAsia="Times New Roman" w:hAnsi="Symbol"/>
      </w:rPr>
    </w:lvl>
    <w:lvl w:ilvl="4">
      <w:start w:val="1"/>
      <w:numFmt w:val="bullet"/>
      <w:lvlText w:val="o"/>
      <w:lvlJc w:val="left"/>
      <w:pPr>
        <w:tabs>
          <w:tab w:val="left" w:pos="3600"/>
        </w:tabs>
        <w:ind w:left="3600" w:hanging="360"/>
      </w:pPr>
      <w:rPr>
        <w:rFonts w:ascii="Courier New" w:eastAsia="Times New Roman" w:hAnsi="Courier New"/>
      </w:rPr>
    </w:lvl>
    <w:lvl w:ilvl="5">
      <w:start w:val="1"/>
      <w:numFmt w:val="bullet"/>
      <w:lvlText w:val=""/>
      <w:lvlJc w:val="left"/>
      <w:pPr>
        <w:tabs>
          <w:tab w:val="left" w:pos="4320"/>
        </w:tabs>
        <w:ind w:left="4320" w:hanging="360"/>
      </w:pPr>
      <w:rPr>
        <w:rFonts w:ascii="Wingdings" w:eastAsia="Times New Roman" w:hAnsi="Wingdings"/>
      </w:rPr>
    </w:lvl>
    <w:lvl w:ilvl="6">
      <w:start w:val="1"/>
      <w:numFmt w:val="bullet"/>
      <w:lvlText w:val=""/>
      <w:lvlJc w:val="left"/>
      <w:pPr>
        <w:tabs>
          <w:tab w:val="left" w:pos="5040"/>
        </w:tabs>
        <w:ind w:left="5040" w:hanging="360"/>
      </w:pPr>
      <w:rPr>
        <w:rFonts w:ascii="Symbol" w:eastAsia="Times New Roman" w:hAnsi="Symbol"/>
      </w:rPr>
    </w:lvl>
    <w:lvl w:ilvl="7">
      <w:start w:val="1"/>
      <w:numFmt w:val="bullet"/>
      <w:lvlText w:val="o"/>
      <w:lvlJc w:val="left"/>
      <w:pPr>
        <w:tabs>
          <w:tab w:val="left" w:pos="5760"/>
        </w:tabs>
        <w:ind w:left="5760" w:hanging="360"/>
      </w:pPr>
      <w:rPr>
        <w:rFonts w:ascii="Courier New" w:eastAsia="Times New Roman" w:hAnsi="Courier New"/>
      </w:rPr>
    </w:lvl>
    <w:lvl w:ilvl="8">
      <w:start w:val="1"/>
      <w:numFmt w:val="bullet"/>
      <w:lvlText w:val=""/>
      <w:lvlJc w:val="left"/>
      <w:pPr>
        <w:tabs>
          <w:tab w:val="left" w:pos="6480"/>
        </w:tabs>
        <w:ind w:left="6480" w:hanging="360"/>
      </w:pPr>
      <w:rPr>
        <w:rFonts w:ascii="Wingdings" w:eastAsia="Times New Roman" w:hAnsi="Wingdings"/>
      </w:rPr>
    </w:lvl>
  </w:abstractNum>
  <w:abstractNum w:abstractNumId="28" w15:restartNumberingAfterBreak="0">
    <w:nsid w:val="364946C2"/>
    <w:multiLevelType w:val="hybridMultilevel"/>
    <w:tmpl w:val="7BEC76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36DB3F75"/>
    <w:multiLevelType w:val="multilevel"/>
    <w:tmpl w:val="36DB3F75"/>
    <w:lvl w:ilvl="0">
      <w:start w:val="1"/>
      <w:numFmt w:val="bullet"/>
      <w:lvlText w:val=""/>
      <w:lvlJc w:val="left"/>
      <w:pPr>
        <w:tabs>
          <w:tab w:val="left" w:pos="1429"/>
        </w:tabs>
        <w:ind w:left="1429" w:hanging="360"/>
      </w:pPr>
      <w:rPr>
        <w:rFonts w:ascii="Symbol" w:eastAsia="Times New Roman" w:hAnsi="Symbol"/>
      </w:rPr>
    </w:lvl>
    <w:lvl w:ilvl="1">
      <w:start w:val="1"/>
      <w:numFmt w:val="bullet"/>
      <w:lvlText w:val="o"/>
      <w:lvlJc w:val="left"/>
      <w:pPr>
        <w:tabs>
          <w:tab w:val="left" w:pos="2149"/>
        </w:tabs>
        <w:ind w:left="2149" w:hanging="360"/>
      </w:pPr>
      <w:rPr>
        <w:rFonts w:ascii="Courier New" w:eastAsia="Times New Roman" w:hAnsi="Courier New"/>
      </w:rPr>
    </w:lvl>
    <w:lvl w:ilvl="2">
      <w:start w:val="1"/>
      <w:numFmt w:val="bullet"/>
      <w:lvlText w:val=""/>
      <w:lvlJc w:val="left"/>
      <w:pPr>
        <w:tabs>
          <w:tab w:val="left" w:pos="2869"/>
        </w:tabs>
        <w:ind w:left="2869" w:hanging="360"/>
      </w:pPr>
      <w:rPr>
        <w:rFonts w:ascii="Wingdings" w:eastAsia="Times New Roman" w:hAnsi="Wingdings"/>
      </w:rPr>
    </w:lvl>
    <w:lvl w:ilvl="3">
      <w:start w:val="1"/>
      <w:numFmt w:val="bullet"/>
      <w:lvlText w:val=""/>
      <w:lvlJc w:val="left"/>
      <w:pPr>
        <w:tabs>
          <w:tab w:val="left" w:pos="3589"/>
        </w:tabs>
        <w:ind w:left="3589" w:hanging="360"/>
      </w:pPr>
      <w:rPr>
        <w:rFonts w:ascii="Symbol" w:eastAsia="Times New Roman" w:hAnsi="Symbol"/>
      </w:rPr>
    </w:lvl>
    <w:lvl w:ilvl="4">
      <w:start w:val="1"/>
      <w:numFmt w:val="bullet"/>
      <w:lvlText w:val="o"/>
      <w:lvlJc w:val="left"/>
      <w:pPr>
        <w:tabs>
          <w:tab w:val="left" w:pos="4309"/>
        </w:tabs>
        <w:ind w:left="4309" w:hanging="360"/>
      </w:pPr>
      <w:rPr>
        <w:rFonts w:ascii="Courier New" w:eastAsia="Times New Roman" w:hAnsi="Courier New"/>
      </w:rPr>
    </w:lvl>
    <w:lvl w:ilvl="5">
      <w:start w:val="1"/>
      <w:numFmt w:val="bullet"/>
      <w:lvlText w:val=""/>
      <w:lvlJc w:val="left"/>
      <w:pPr>
        <w:tabs>
          <w:tab w:val="left" w:pos="5029"/>
        </w:tabs>
        <w:ind w:left="5029" w:hanging="360"/>
      </w:pPr>
      <w:rPr>
        <w:rFonts w:ascii="Wingdings" w:eastAsia="Times New Roman" w:hAnsi="Wingdings"/>
      </w:rPr>
    </w:lvl>
    <w:lvl w:ilvl="6">
      <w:start w:val="1"/>
      <w:numFmt w:val="bullet"/>
      <w:lvlText w:val=""/>
      <w:lvlJc w:val="left"/>
      <w:pPr>
        <w:tabs>
          <w:tab w:val="left" w:pos="5749"/>
        </w:tabs>
        <w:ind w:left="5749" w:hanging="360"/>
      </w:pPr>
      <w:rPr>
        <w:rFonts w:ascii="Symbol" w:eastAsia="Times New Roman" w:hAnsi="Symbol"/>
      </w:rPr>
    </w:lvl>
    <w:lvl w:ilvl="7">
      <w:start w:val="1"/>
      <w:numFmt w:val="bullet"/>
      <w:lvlText w:val="o"/>
      <w:lvlJc w:val="left"/>
      <w:pPr>
        <w:tabs>
          <w:tab w:val="left" w:pos="6469"/>
        </w:tabs>
        <w:ind w:left="6469" w:hanging="360"/>
      </w:pPr>
      <w:rPr>
        <w:rFonts w:ascii="Courier New" w:eastAsia="Times New Roman" w:hAnsi="Courier New"/>
      </w:rPr>
    </w:lvl>
    <w:lvl w:ilvl="8">
      <w:start w:val="1"/>
      <w:numFmt w:val="bullet"/>
      <w:lvlText w:val=""/>
      <w:lvlJc w:val="left"/>
      <w:pPr>
        <w:tabs>
          <w:tab w:val="left" w:pos="7189"/>
        </w:tabs>
        <w:ind w:left="7189" w:hanging="360"/>
      </w:pPr>
      <w:rPr>
        <w:rFonts w:ascii="Wingdings" w:eastAsia="Times New Roman" w:hAnsi="Wingdings"/>
      </w:rPr>
    </w:lvl>
  </w:abstractNum>
  <w:abstractNum w:abstractNumId="30" w15:restartNumberingAfterBreak="0">
    <w:nsid w:val="405F4759"/>
    <w:multiLevelType w:val="multilevel"/>
    <w:tmpl w:val="405F4759"/>
    <w:lvl w:ilvl="0">
      <w:start w:val="1"/>
      <w:numFmt w:val="bullet"/>
      <w:lvlText w:val=""/>
      <w:lvlJc w:val="left"/>
      <w:pPr>
        <w:tabs>
          <w:tab w:val="left" w:pos="720"/>
        </w:tabs>
        <w:ind w:left="720" w:hanging="360"/>
      </w:pPr>
      <w:rPr>
        <w:rFonts w:ascii="Symbol" w:eastAsia="Times New Roman" w:hAnsi="Symbol"/>
      </w:rPr>
    </w:lvl>
    <w:lvl w:ilvl="1">
      <w:start w:val="1"/>
      <w:numFmt w:val="bullet"/>
      <w:lvlText w:val="o"/>
      <w:lvlJc w:val="left"/>
      <w:pPr>
        <w:tabs>
          <w:tab w:val="left" w:pos="1440"/>
        </w:tabs>
        <w:ind w:left="1440" w:hanging="360"/>
      </w:pPr>
      <w:rPr>
        <w:rFonts w:ascii="Courier New" w:eastAsia="Times New Roman" w:hAnsi="Courier New"/>
      </w:rPr>
    </w:lvl>
    <w:lvl w:ilvl="2">
      <w:start w:val="1"/>
      <w:numFmt w:val="bullet"/>
      <w:lvlText w:val=""/>
      <w:lvlJc w:val="left"/>
      <w:pPr>
        <w:tabs>
          <w:tab w:val="left" w:pos="2160"/>
        </w:tabs>
        <w:ind w:left="2160" w:hanging="360"/>
      </w:pPr>
      <w:rPr>
        <w:rFonts w:ascii="Wingdings" w:eastAsia="Times New Roman" w:hAnsi="Wingdings"/>
      </w:rPr>
    </w:lvl>
    <w:lvl w:ilvl="3">
      <w:start w:val="1"/>
      <w:numFmt w:val="bullet"/>
      <w:lvlText w:val=""/>
      <w:lvlJc w:val="left"/>
      <w:pPr>
        <w:tabs>
          <w:tab w:val="left" w:pos="2880"/>
        </w:tabs>
        <w:ind w:left="2880" w:hanging="360"/>
      </w:pPr>
      <w:rPr>
        <w:rFonts w:ascii="Symbol" w:eastAsia="Times New Roman" w:hAnsi="Symbol"/>
      </w:rPr>
    </w:lvl>
    <w:lvl w:ilvl="4">
      <w:start w:val="1"/>
      <w:numFmt w:val="bullet"/>
      <w:lvlText w:val="o"/>
      <w:lvlJc w:val="left"/>
      <w:pPr>
        <w:tabs>
          <w:tab w:val="left" w:pos="3600"/>
        </w:tabs>
        <w:ind w:left="3600" w:hanging="360"/>
      </w:pPr>
      <w:rPr>
        <w:rFonts w:ascii="Courier New" w:eastAsia="Times New Roman" w:hAnsi="Courier New"/>
      </w:rPr>
    </w:lvl>
    <w:lvl w:ilvl="5">
      <w:start w:val="1"/>
      <w:numFmt w:val="bullet"/>
      <w:lvlText w:val=""/>
      <w:lvlJc w:val="left"/>
      <w:pPr>
        <w:tabs>
          <w:tab w:val="left" w:pos="4320"/>
        </w:tabs>
        <w:ind w:left="4320" w:hanging="360"/>
      </w:pPr>
      <w:rPr>
        <w:rFonts w:ascii="Wingdings" w:eastAsia="Times New Roman" w:hAnsi="Wingdings"/>
      </w:rPr>
    </w:lvl>
    <w:lvl w:ilvl="6">
      <w:start w:val="1"/>
      <w:numFmt w:val="bullet"/>
      <w:lvlText w:val=""/>
      <w:lvlJc w:val="left"/>
      <w:pPr>
        <w:tabs>
          <w:tab w:val="left" w:pos="5040"/>
        </w:tabs>
        <w:ind w:left="5040" w:hanging="360"/>
      </w:pPr>
      <w:rPr>
        <w:rFonts w:ascii="Symbol" w:eastAsia="Times New Roman" w:hAnsi="Symbol"/>
      </w:rPr>
    </w:lvl>
    <w:lvl w:ilvl="7">
      <w:start w:val="1"/>
      <w:numFmt w:val="bullet"/>
      <w:lvlText w:val="o"/>
      <w:lvlJc w:val="left"/>
      <w:pPr>
        <w:tabs>
          <w:tab w:val="left" w:pos="5760"/>
        </w:tabs>
        <w:ind w:left="5760" w:hanging="360"/>
      </w:pPr>
      <w:rPr>
        <w:rFonts w:ascii="Courier New" w:eastAsia="Times New Roman" w:hAnsi="Courier New"/>
      </w:rPr>
    </w:lvl>
    <w:lvl w:ilvl="8">
      <w:start w:val="1"/>
      <w:numFmt w:val="bullet"/>
      <w:lvlText w:val=""/>
      <w:lvlJc w:val="left"/>
      <w:pPr>
        <w:tabs>
          <w:tab w:val="left" w:pos="6480"/>
        </w:tabs>
        <w:ind w:left="6480" w:hanging="360"/>
      </w:pPr>
      <w:rPr>
        <w:rFonts w:ascii="Wingdings" w:eastAsia="Times New Roman" w:hAnsi="Wingdings"/>
      </w:rPr>
    </w:lvl>
  </w:abstractNum>
  <w:abstractNum w:abstractNumId="31" w15:restartNumberingAfterBreak="0">
    <w:nsid w:val="40CD3A0D"/>
    <w:multiLevelType w:val="multilevel"/>
    <w:tmpl w:val="40CD3A0D"/>
    <w:lvl w:ilvl="0">
      <w:start w:val="1"/>
      <w:numFmt w:val="bullet"/>
      <w:lvlText w:val="–"/>
      <w:lvlJc w:val="left"/>
      <w:pPr>
        <w:ind w:left="1429" w:hanging="360"/>
      </w:pPr>
      <w:rPr>
        <w:rFonts w:ascii="Cambria" w:eastAsia="Times New Roman" w:hAnsi="Cambria"/>
      </w:rPr>
    </w:lvl>
    <w:lvl w:ilvl="1">
      <w:start w:val="1"/>
      <w:numFmt w:val="bullet"/>
      <w:lvlText w:val="o"/>
      <w:lvlJc w:val="left"/>
      <w:pPr>
        <w:ind w:left="2149" w:hanging="360"/>
      </w:pPr>
      <w:rPr>
        <w:rFonts w:ascii="Courier New" w:eastAsia="Times New Roman" w:hAnsi="Courier New" w:cs="Courier New"/>
      </w:rPr>
    </w:lvl>
    <w:lvl w:ilvl="2">
      <w:start w:val="1"/>
      <w:numFmt w:val="bullet"/>
      <w:lvlText w:val=""/>
      <w:lvlJc w:val="left"/>
      <w:pPr>
        <w:ind w:left="2869" w:hanging="360"/>
      </w:pPr>
      <w:rPr>
        <w:rFonts w:ascii="Wingdings" w:eastAsia="Times New Roman" w:hAnsi="Wingdings"/>
      </w:rPr>
    </w:lvl>
    <w:lvl w:ilvl="3">
      <w:start w:val="1"/>
      <w:numFmt w:val="bullet"/>
      <w:lvlText w:val=""/>
      <w:lvlJc w:val="left"/>
      <w:pPr>
        <w:ind w:left="3589" w:hanging="360"/>
      </w:pPr>
      <w:rPr>
        <w:rFonts w:ascii="Symbol" w:eastAsia="Times New Roman" w:hAnsi="Symbol"/>
      </w:rPr>
    </w:lvl>
    <w:lvl w:ilvl="4">
      <w:start w:val="1"/>
      <w:numFmt w:val="bullet"/>
      <w:lvlText w:val="o"/>
      <w:lvlJc w:val="left"/>
      <w:pPr>
        <w:ind w:left="4309" w:hanging="360"/>
      </w:pPr>
      <w:rPr>
        <w:rFonts w:ascii="Courier New" w:eastAsia="Times New Roman" w:hAnsi="Courier New" w:cs="Courier New"/>
      </w:rPr>
    </w:lvl>
    <w:lvl w:ilvl="5">
      <w:start w:val="1"/>
      <w:numFmt w:val="bullet"/>
      <w:lvlText w:val=""/>
      <w:lvlJc w:val="left"/>
      <w:pPr>
        <w:ind w:left="5029" w:hanging="360"/>
      </w:pPr>
      <w:rPr>
        <w:rFonts w:ascii="Wingdings" w:eastAsia="Times New Roman" w:hAnsi="Wingdings"/>
      </w:rPr>
    </w:lvl>
    <w:lvl w:ilvl="6">
      <w:start w:val="1"/>
      <w:numFmt w:val="bullet"/>
      <w:lvlText w:val=""/>
      <w:lvlJc w:val="left"/>
      <w:pPr>
        <w:ind w:left="5749" w:hanging="360"/>
      </w:pPr>
      <w:rPr>
        <w:rFonts w:ascii="Symbol" w:eastAsia="Times New Roman" w:hAnsi="Symbol"/>
      </w:rPr>
    </w:lvl>
    <w:lvl w:ilvl="7">
      <w:start w:val="1"/>
      <w:numFmt w:val="bullet"/>
      <w:lvlText w:val="o"/>
      <w:lvlJc w:val="left"/>
      <w:pPr>
        <w:ind w:left="6469" w:hanging="360"/>
      </w:pPr>
      <w:rPr>
        <w:rFonts w:ascii="Courier New" w:eastAsia="Times New Roman" w:hAnsi="Courier New" w:cs="Courier New"/>
      </w:rPr>
    </w:lvl>
    <w:lvl w:ilvl="8">
      <w:start w:val="1"/>
      <w:numFmt w:val="bullet"/>
      <w:lvlText w:val=""/>
      <w:lvlJc w:val="left"/>
      <w:pPr>
        <w:ind w:left="7189" w:hanging="360"/>
      </w:pPr>
      <w:rPr>
        <w:rFonts w:ascii="Wingdings" w:eastAsia="Times New Roman" w:hAnsi="Wingdings"/>
      </w:rPr>
    </w:lvl>
  </w:abstractNum>
  <w:abstractNum w:abstractNumId="32" w15:restartNumberingAfterBreak="0">
    <w:nsid w:val="444B4184"/>
    <w:multiLevelType w:val="multilevel"/>
    <w:tmpl w:val="444B418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3" w15:restartNumberingAfterBreak="0">
    <w:nsid w:val="4C0D4318"/>
    <w:multiLevelType w:val="multilevel"/>
    <w:tmpl w:val="4C0D4318"/>
    <w:lvl w:ilvl="0">
      <w:start w:val="1"/>
      <w:numFmt w:val="decimal"/>
      <w:lvlText w:val="%1."/>
      <w:lvlJc w:val="left"/>
      <w:pPr>
        <w:ind w:left="502" w:hanging="360"/>
      </w:pPr>
    </w:lvl>
    <w:lvl w:ilvl="1">
      <w:start w:val="1"/>
      <w:numFmt w:val="decimal"/>
      <w:lvlText w:val="%1.%2."/>
      <w:lvlJc w:val="left"/>
      <w:pPr>
        <w:ind w:left="432" w:hanging="432"/>
      </w:pPr>
      <w:rPr>
        <w:i w:val="0"/>
      </w:rPr>
    </w:lvl>
    <w:lvl w:ilvl="2">
      <w:start w:val="1"/>
      <w:numFmt w:val="decimal"/>
      <w:lvlText w:val="%1.%2.%3."/>
      <w:lvlJc w:val="left"/>
      <w:pPr>
        <w:ind w:left="4616"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47A031B"/>
    <w:multiLevelType w:val="hybridMultilevel"/>
    <w:tmpl w:val="A6ACBA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6344B31"/>
    <w:multiLevelType w:val="multilevel"/>
    <w:tmpl w:val="56344B31"/>
    <w:lvl w:ilvl="0">
      <w:start w:val="1"/>
      <w:numFmt w:val="bullet"/>
      <w:lvlText w:val=""/>
      <w:lvlJc w:val="left"/>
      <w:pPr>
        <w:ind w:left="1429" w:hanging="360"/>
      </w:pPr>
      <w:rPr>
        <w:rFonts w:ascii="Symbol" w:eastAsia="Times New Roman" w:hAnsi="Symbol"/>
      </w:rPr>
    </w:lvl>
    <w:lvl w:ilvl="1">
      <w:start w:val="1"/>
      <w:numFmt w:val="bullet"/>
      <w:lvlText w:val="o"/>
      <w:lvlJc w:val="left"/>
      <w:pPr>
        <w:ind w:left="2149" w:hanging="360"/>
      </w:pPr>
      <w:rPr>
        <w:rFonts w:ascii="Courier New" w:eastAsia="Times New Roman" w:hAnsi="Courier New" w:cs="Courier New"/>
      </w:rPr>
    </w:lvl>
    <w:lvl w:ilvl="2">
      <w:start w:val="1"/>
      <w:numFmt w:val="bullet"/>
      <w:lvlText w:val=""/>
      <w:lvlJc w:val="left"/>
      <w:pPr>
        <w:ind w:left="2869" w:hanging="360"/>
      </w:pPr>
      <w:rPr>
        <w:rFonts w:ascii="Wingdings" w:eastAsia="Times New Roman" w:hAnsi="Wingdings"/>
      </w:rPr>
    </w:lvl>
    <w:lvl w:ilvl="3">
      <w:start w:val="1"/>
      <w:numFmt w:val="bullet"/>
      <w:lvlText w:val=""/>
      <w:lvlJc w:val="left"/>
      <w:pPr>
        <w:ind w:left="3589" w:hanging="360"/>
      </w:pPr>
      <w:rPr>
        <w:rFonts w:ascii="Symbol" w:eastAsia="Times New Roman" w:hAnsi="Symbol"/>
      </w:rPr>
    </w:lvl>
    <w:lvl w:ilvl="4">
      <w:start w:val="1"/>
      <w:numFmt w:val="bullet"/>
      <w:lvlText w:val="o"/>
      <w:lvlJc w:val="left"/>
      <w:pPr>
        <w:ind w:left="4309" w:hanging="360"/>
      </w:pPr>
      <w:rPr>
        <w:rFonts w:ascii="Courier New" w:eastAsia="Times New Roman" w:hAnsi="Courier New" w:cs="Courier New"/>
      </w:rPr>
    </w:lvl>
    <w:lvl w:ilvl="5">
      <w:start w:val="1"/>
      <w:numFmt w:val="bullet"/>
      <w:lvlText w:val=""/>
      <w:lvlJc w:val="left"/>
      <w:pPr>
        <w:ind w:left="5029" w:hanging="360"/>
      </w:pPr>
      <w:rPr>
        <w:rFonts w:ascii="Wingdings" w:eastAsia="Times New Roman" w:hAnsi="Wingdings"/>
      </w:rPr>
    </w:lvl>
    <w:lvl w:ilvl="6">
      <w:start w:val="1"/>
      <w:numFmt w:val="bullet"/>
      <w:lvlText w:val=""/>
      <w:lvlJc w:val="left"/>
      <w:pPr>
        <w:ind w:left="5749" w:hanging="360"/>
      </w:pPr>
      <w:rPr>
        <w:rFonts w:ascii="Symbol" w:eastAsia="Times New Roman" w:hAnsi="Symbol"/>
      </w:rPr>
    </w:lvl>
    <w:lvl w:ilvl="7">
      <w:start w:val="1"/>
      <w:numFmt w:val="bullet"/>
      <w:lvlText w:val="o"/>
      <w:lvlJc w:val="left"/>
      <w:pPr>
        <w:ind w:left="6469" w:hanging="360"/>
      </w:pPr>
      <w:rPr>
        <w:rFonts w:ascii="Courier New" w:eastAsia="Times New Roman" w:hAnsi="Courier New" w:cs="Courier New"/>
      </w:rPr>
    </w:lvl>
    <w:lvl w:ilvl="8">
      <w:start w:val="1"/>
      <w:numFmt w:val="bullet"/>
      <w:lvlText w:val=""/>
      <w:lvlJc w:val="left"/>
      <w:pPr>
        <w:ind w:left="7189" w:hanging="360"/>
      </w:pPr>
      <w:rPr>
        <w:rFonts w:ascii="Wingdings" w:eastAsia="Times New Roman" w:hAnsi="Wingdings"/>
      </w:rPr>
    </w:lvl>
  </w:abstractNum>
  <w:abstractNum w:abstractNumId="36" w15:restartNumberingAfterBreak="0">
    <w:nsid w:val="5DF72671"/>
    <w:multiLevelType w:val="multilevel"/>
    <w:tmpl w:val="5DF72671"/>
    <w:lvl w:ilvl="0">
      <w:start w:val="6"/>
      <w:numFmt w:val="decimal"/>
      <w:lvlText w:val="%1"/>
      <w:lvlJc w:val="left"/>
      <w:pPr>
        <w:ind w:left="600" w:hanging="600"/>
      </w:pPr>
      <w:rPr>
        <w:rFonts w:hint="default"/>
      </w:rPr>
    </w:lvl>
    <w:lvl w:ilvl="1">
      <w:start w:val="5"/>
      <w:numFmt w:val="decimal"/>
      <w:lvlText w:val="%1.%2"/>
      <w:lvlJc w:val="left"/>
      <w:pPr>
        <w:ind w:left="1212" w:hanging="600"/>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916" w:hanging="108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500" w:hanging="144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6084" w:hanging="1800"/>
      </w:pPr>
      <w:rPr>
        <w:rFonts w:hint="default"/>
      </w:rPr>
    </w:lvl>
    <w:lvl w:ilvl="8">
      <w:start w:val="1"/>
      <w:numFmt w:val="decimal"/>
      <w:lvlText w:val="%1.%2.%3.%4.%5.%6.%7.%8.%9"/>
      <w:lvlJc w:val="left"/>
      <w:pPr>
        <w:ind w:left="7056" w:hanging="2160"/>
      </w:pPr>
      <w:rPr>
        <w:rFonts w:hint="default"/>
      </w:rPr>
    </w:lvl>
  </w:abstractNum>
  <w:abstractNum w:abstractNumId="37" w15:restartNumberingAfterBreak="0">
    <w:nsid w:val="5F2C6F89"/>
    <w:multiLevelType w:val="multilevel"/>
    <w:tmpl w:val="5F2C6F89"/>
    <w:lvl w:ilvl="0">
      <w:start w:val="6"/>
      <w:numFmt w:val="decimal"/>
      <w:lvlText w:val="%1"/>
      <w:lvlJc w:val="left"/>
      <w:pPr>
        <w:ind w:left="600" w:hanging="600"/>
      </w:pPr>
      <w:rPr>
        <w:rFonts w:hint="default"/>
      </w:rPr>
    </w:lvl>
    <w:lvl w:ilvl="1">
      <w:start w:val="4"/>
      <w:numFmt w:val="decimal"/>
      <w:lvlText w:val="%1.%2"/>
      <w:lvlJc w:val="left"/>
      <w:pPr>
        <w:ind w:left="1320" w:hanging="60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8" w15:restartNumberingAfterBreak="0">
    <w:nsid w:val="5FB14164"/>
    <w:multiLevelType w:val="multilevel"/>
    <w:tmpl w:val="5FB14164"/>
    <w:lvl w:ilvl="0">
      <w:start w:val="1"/>
      <w:numFmt w:val="bullet"/>
      <w:lvlText w:val="−"/>
      <w:lvlJc w:val="left"/>
      <w:pPr>
        <w:ind w:left="1931" w:hanging="360"/>
      </w:pPr>
      <w:rPr>
        <w:rFonts w:ascii="Courier New" w:hAnsi="Courier New" w:hint="default"/>
        <w:color w:val="auto"/>
      </w:rPr>
    </w:lvl>
    <w:lvl w:ilvl="1">
      <w:start w:val="1"/>
      <w:numFmt w:val="bullet"/>
      <w:lvlText w:val="o"/>
      <w:lvlJc w:val="left"/>
      <w:pPr>
        <w:ind w:left="2651" w:hanging="360"/>
      </w:pPr>
      <w:rPr>
        <w:rFonts w:ascii="Courier New" w:hAnsi="Courier New" w:cs="Courier New" w:hint="default"/>
      </w:rPr>
    </w:lvl>
    <w:lvl w:ilvl="2">
      <w:start w:val="1"/>
      <w:numFmt w:val="bullet"/>
      <w:lvlText w:val=""/>
      <w:lvlJc w:val="left"/>
      <w:pPr>
        <w:ind w:left="3371" w:hanging="360"/>
      </w:pPr>
      <w:rPr>
        <w:rFonts w:ascii="Wingdings" w:hAnsi="Wingdings" w:hint="default"/>
      </w:rPr>
    </w:lvl>
    <w:lvl w:ilvl="3">
      <w:start w:val="1"/>
      <w:numFmt w:val="bullet"/>
      <w:lvlText w:val=""/>
      <w:lvlJc w:val="left"/>
      <w:pPr>
        <w:ind w:left="4091" w:hanging="360"/>
      </w:pPr>
      <w:rPr>
        <w:rFonts w:ascii="Symbol" w:hAnsi="Symbol" w:hint="default"/>
      </w:rPr>
    </w:lvl>
    <w:lvl w:ilvl="4">
      <w:start w:val="1"/>
      <w:numFmt w:val="bullet"/>
      <w:lvlText w:val="o"/>
      <w:lvlJc w:val="left"/>
      <w:pPr>
        <w:ind w:left="4811" w:hanging="360"/>
      </w:pPr>
      <w:rPr>
        <w:rFonts w:ascii="Courier New" w:hAnsi="Courier New" w:cs="Courier New" w:hint="default"/>
      </w:rPr>
    </w:lvl>
    <w:lvl w:ilvl="5">
      <w:start w:val="1"/>
      <w:numFmt w:val="bullet"/>
      <w:lvlText w:val=""/>
      <w:lvlJc w:val="left"/>
      <w:pPr>
        <w:ind w:left="5531" w:hanging="360"/>
      </w:pPr>
      <w:rPr>
        <w:rFonts w:ascii="Wingdings" w:hAnsi="Wingdings" w:hint="default"/>
      </w:rPr>
    </w:lvl>
    <w:lvl w:ilvl="6">
      <w:start w:val="1"/>
      <w:numFmt w:val="bullet"/>
      <w:lvlText w:val=""/>
      <w:lvlJc w:val="left"/>
      <w:pPr>
        <w:ind w:left="6251" w:hanging="360"/>
      </w:pPr>
      <w:rPr>
        <w:rFonts w:ascii="Symbol" w:hAnsi="Symbol" w:hint="default"/>
      </w:rPr>
    </w:lvl>
    <w:lvl w:ilvl="7">
      <w:start w:val="1"/>
      <w:numFmt w:val="bullet"/>
      <w:lvlText w:val="o"/>
      <w:lvlJc w:val="left"/>
      <w:pPr>
        <w:ind w:left="6971" w:hanging="360"/>
      </w:pPr>
      <w:rPr>
        <w:rFonts w:ascii="Courier New" w:hAnsi="Courier New" w:cs="Courier New" w:hint="default"/>
      </w:rPr>
    </w:lvl>
    <w:lvl w:ilvl="8">
      <w:start w:val="1"/>
      <w:numFmt w:val="bullet"/>
      <w:lvlText w:val=""/>
      <w:lvlJc w:val="left"/>
      <w:pPr>
        <w:ind w:left="7691" w:hanging="360"/>
      </w:pPr>
      <w:rPr>
        <w:rFonts w:ascii="Wingdings" w:hAnsi="Wingdings" w:hint="default"/>
      </w:rPr>
    </w:lvl>
  </w:abstractNum>
  <w:abstractNum w:abstractNumId="39" w15:restartNumberingAfterBreak="0">
    <w:nsid w:val="60D34FE6"/>
    <w:multiLevelType w:val="hybridMultilevel"/>
    <w:tmpl w:val="46908628"/>
    <w:lvl w:ilvl="0" w:tplc="E1D075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15:restartNumberingAfterBreak="0">
    <w:nsid w:val="63516539"/>
    <w:multiLevelType w:val="multilevel"/>
    <w:tmpl w:val="63516539"/>
    <w:lvl w:ilvl="0">
      <w:start w:val="1"/>
      <w:numFmt w:val="decimal"/>
      <w:lvlText w:val="%1."/>
      <w:lvlJc w:val="left"/>
      <w:pPr>
        <w:ind w:left="825" w:hanging="825"/>
      </w:pPr>
      <w:rPr>
        <w:rFonts w:hint="default"/>
        <w:color w:val="auto"/>
      </w:rPr>
    </w:lvl>
    <w:lvl w:ilvl="1">
      <w:start w:val="13"/>
      <w:numFmt w:val="decimal"/>
      <w:lvlText w:val="%1.%2."/>
      <w:lvlJc w:val="left"/>
      <w:pPr>
        <w:ind w:left="1627" w:hanging="825"/>
      </w:pPr>
      <w:rPr>
        <w:rFonts w:hint="default"/>
      </w:rPr>
    </w:lvl>
    <w:lvl w:ilvl="2">
      <w:start w:val="1"/>
      <w:numFmt w:val="decimal"/>
      <w:lvlText w:val="%1.%2.%3."/>
      <w:lvlJc w:val="left"/>
      <w:pPr>
        <w:ind w:left="2429" w:hanging="825"/>
      </w:pPr>
      <w:rPr>
        <w:rFonts w:hint="default"/>
      </w:rPr>
    </w:lvl>
    <w:lvl w:ilvl="3">
      <w:start w:val="1"/>
      <w:numFmt w:val="decimal"/>
      <w:lvlText w:val="%1.%2.%3.%4."/>
      <w:lvlJc w:val="left"/>
      <w:pPr>
        <w:ind w:left="3486" w:hanging="1080"/>
      </w:pPr>
      <w:rPr>
        <w:rFonts w:hint="default"/>
      </w:rPr>
    </w:lvl>
    <w:lvl w:ilvl="4">
      <w:start w:val="1"/>
      <w:numFmt w:val="decimal"/>
      <w:lvlText w:val="%1.%2.%3.%4.%5."/>
      <w:lvlJc w:val="left"/>
      <w:pPr>
        <w:ind w:left="4288"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612" w:hanging="1800"/>
      </w:pPr>
      <w:rPr>
        <w:rFonts w:hint="default"/>
      </w:rPr>
    </w:lvl>
    <w:lvl w:ilvl="7">
      <w:start w:val="1"/>
      <w:numFmt w:val="decimal"/>
      <w:lvlText w:val="%1.%2.%3.%4.%5.%6.%7.%8."/>
      <w:lvlJc w:val="left"/>
      <w:pPr>
        <w:ind w:left="7414" w:hanging="1800"/>
      </w:pPr>
      <w:rPr>
        <w:rFonts w:hint="default"/>
      </w:rPr>
    </w:lvl>
    <w:lvl w:ilvl="8">
      <w:start w:val="1"/>
      <w:numFmt w:val="decimal"/>
      <w:lvlText w:val="%1.%2.%3.%4.%5.%6.%7.%8.%9."/>
      <w:lvlJc w:val="left"/>
      <w:pPr>
        <w:ind w:left="8576" w:hanging="2160"/>
      </w:pPr>
      <w:rPr>
        <w:rFonts w:hint="default"/>
      </w:rPr>
    </w:lvl>
  </w:abstractNum>
  <w:abstractNum w:abstractNumId="41" w15:restartNumberingAfterBreak="0">
    <w:nsid w:val="68F665D0"/>
    <w:multiLevelType w:val="multilevel"/>
    <w:tmpl w:val="68F665D0"/>
    <w:lvl w:ilvl="0">
      <w:start w:val="1"/>
      <w:numFmt w:val="bullet"/>
      <w:lvlText w:val=""/>
      <w:lvlJc w:val="left"/>
      <w:pPr>
        <w:tabs>
          <w:tab w:val="left" w:pos="720"/>
        </w:tabs>
        <w:ind w:left="720" w:hanging="360"/>
      </w:pPr>
      <w:rPr>
        <w:rFonts w:ascii="Symbol" w:eastAsia="Times New Roman" w:hAnsi="Symbol"/>
      </w:rPr>
    </w:lvl>
    <w:lvl w:ilvl="1">
      <w:start w:val="1"/>
      <w:numFmt w:val="bullet"/>
      <w:lvlText w:val=""/>
      <w:lvlJc w:val="left"/>
      <w:pPr>
        <w:tabs>
          <w:tab w:val="left" w:pos="1440"/>
        </w:tabs>
        <w:ind w:left="1440" w:hanging="360"/>
      </w:pPr>
      <w:rPr>
        <w:rFonts w:ascii="Symbol" w:eastAsia="Times New Roman" w:hAnsi="Symbol"/>
      </w:rPr>
    </w:lvl>
    <w:lvl w:ilvl="2">
      <w:start w:val="1"/>
      <w:numFmt w:val="decimal"/>
      <w:lvlText w:val="%3."/>
      <w:lvlJc w:val="left"/>
      <w:pPr>
        <w:tabs>
          <w:tab w:val="left" w:pos="1080"/>
        </w:tabs>
        <w:ind w:left="108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42" w15:restartNumberingAfterBreak="0">
    <w:nsid w:val="69C90727"/>
    <w:multiLevelType w:val="multilevel"/>
    <w:tmpl w:val="69C90727"/>
    <w:lvl w:ilvl="0">
      <w:start w:val="1"/>
      <w:numFmt w:val="bullet"/>
      <w:pStyle w:val="1"/>
      <w:suff w:val="space"/>
      <w:lvlText w:val=""/>
      <w:lvlJc w:val="left"/>
      <w:pPr>
        <w:ind w:left="2127" w:firstLine="0"/>
      </w:pPr>
      <w:rPr>
        <w:rFonts w:ascii="Wingdings" w:hAnsi="Wingdings" w:hint="default"/>
      </w:rPr>
    </w:lvl>
    <w:lvl w:ilvl="1">
      <w:start w:val="1"/>
      <w:numFmt w:val="bullet"/>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43" w15:restartNumberingAfterBreak="0">
    <w:nsid w:val="6CAB2DB0"/>
    <w:multiLevelType w:val="multilevel"/>
    <w:tmpl w:val="6CAB2DB0"/>
    <w:lvl w:ilvl="0">
      <w:numFmt w:val="bullet"/>
      <w:lvlText w:val=""/>
      <w:lvlJc w:val="left"/>
      <w:pPr>
        <w:tabs>
          <w:tab w:val="left" w:pos="1429"/>
        </w:tabs>
        <w:ind w:left="1429" w:hanging="360"/>
      </w:pPr>
      <w:rPr>
        <w:rFonts w:ascii="Symbol" w:hAnsi="Symbol" w:cs="Symbol" w:hint="default"/>
      </w:rPr>
    </w:lvl>
    <w:lvl w:ilvl="1">
      <w:numFmt w:val="bullet"/>
      <w:lvlText w:val="•"/>
      <w:lvlJc w:val="left"/>
      <w:pPr>
        <w:ind w:left="2149" w:hanging="360"/>
      </w:pPr>
      <w:rPr>
        <w:rFonts w:ascii="Times New Roman" w:eastAsia="Times New Roman" w:hAnsi="Times New Roman" w:cs="Times New Roman"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44" w15:restartNumberingAfterBreak="0">
    <w:nsid w:val="797F55B9"/>
    <w:multiLevelType w:val="hybridMultilevel"/>
    <w:tmpl w:val="B1801D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7B8C7C57"/>
    <w:multiLevelType w:val="multilevel"/>
    <w:tmpl w:val="7B8C7C57"/>
    <w:lvl w:ilvl="0">
      <w:start w:val="1"/>
      <w:numFmt w:val="bullet"/>
      <w:pStyle w:val="a0"/>
      <w:lvlText w:val=""/>
      <w:lvlJc w:val="left"/>
      <w:pPr>
        <w:ind w:left="786" w:hanging="360"/>
      </w:pPr>
      <w:rPr>
        <w:rFonts w:ascii="Symbol" w:hAnsi="Symbol" w:hint="default"/>
      </w:rPr>
    </w:lvl>
    <w:lvl w:ilvl="1">
      <w:start w:val="1"/>
      <w:numFmt w:val="bullet"/>
      <w:lvlText w:val="o"/>
      <w:lvlJc w:val="left"/>
      <w:pPr>
        <w:ind w:left="2008" w:hanging="360"/>
      </w:pPr>
      <w:rPr>
        <w:rFonts w:ascii="Courier New" w:hAnsi="Courier New" w:cs="Courier New" w:hint="default"/>
      </w:rPr>
    </w:lvl>
    <w:lvl w:ilvl="2">
      <w:start w:val="1"/>
      <w:numFmt w:val="bullet"/>
      <w:lvlText w:val=""/>
      <w:lvlJc w:val="left"/>
      <w:pPr>
        <w:ind w:left="2728" w:hanging="360"/>
      </w:pPr>
      <w:rPr>
        <w:rFonts w:ascii="Wingdings" w:hAnsi="Wingdings" w:hint="default"/>
      </w:rPr>
    </w:lvl>
    <w:lvl w:ilvl="3">
      <w:start w:val="1"/>
      <w:numFmt w:val="bullet"/>
      <w:lvlText w:val=""/>
      <w:lvlJc w:val="left"/>
      <w:pPr>
        <w:ind w:left="3448" w:hanging="360"/>
      </w:pPr>
      <w:rPr>
        <w:rFonts w:ascii="Symbol" w:hAnsi="Symbol" w:hint="default"/>
      </w:rPr>
    </w:lvl>
    <w:lvl w:ilvl="4">
      <w:start w:val="1"/>
      <w:numFmt w:val="bullet"/>
      <w:lvlText w:val="o"/>
      <w:lvlJc w:val="left"/>
      <w:pPr>
        <w:ind w:left="4168" w:hanging="360"/>
      </w:pPr>
      <w:rPr>
        <w:rFonts w:ascii="Courier New" w:hAnsi="Courier New" w:cs="Courier New" w:hint="default"/>
      </w:rPr>
    </w:lvl>
    <w:lvl w:ilvl="5">
      <w:start w:val="1"/>
      <w:numFmt w:val="bullet"/>
      <w:lvlText w:val=""/>
      <w:lvlJc w:val="left"/>
      <w:pPr>
        <w:ind w:left="4888" w:hanging="360"/>
      </w:pPr>
      <w:rPr>
        <w:rFonts w:ascii="Wingdings" w:hAnsi="Wingdings" w:hint="default"/>
      </w:rPr>
    </w:lvl>
    <w:lvl w:ilvl="6">
      <w:start w:val="1"/>
      <w:numFmt w:val="bullet"/>
      <w:lvlText w:val=""/>
      <w:lvlJc w:val="left"/>
      <w:pPr>
        <w:ind w:left="5608" w:hanging="360"/>
      </w:pPr>
      <w:rPr>
        <w:rFonts w:ascii="Symbol" w:hAnsi="Symbol" w:hint="default"/>
      </w:rPr>
    </w:lvl>
    <w:lvl w:ilvl="7">
      <w:start w:val="1"/>
      <w:numFmt w:val="bullet"/>
      <w:lvlText w:val="o"/>
      <w:lvlJc w:val="left"/>
      <w:pPr>
        <w:ind w:left="6328" w:hanging="360"/>
      </w:pPr>
      <w:rPr>
        <w:rFonts w:ascii="Courier New" w:hAnsi="Courier New" w:cs="Courier New" w:hint="default"/>
      </w:rPr>
    </w:lvl>
    <w:lvl w:ilvl="8">
      <w:start w:val="1"/>
      <w:numFmt w:val="bullet"/>
      <w:lvlText w:val=""/>
      <w:lvlJc w:val="left"/>
      <w:pPr>
        <w:ind w:left="7048" w:hanging="360"/>
      </w:pPr>
      <w:rPr>
        <w:rFonts w:ascii="Wingdings" w:hAnsi="Wingdings" w:hint="default"/>
      </w:rPr>
    </w:lvl>
  </w:abstractNum>
  <w:abstractNum w:abstractNumId="46" w15:restartNumberingAfterBreak="0">
    <w:nsid w:val="7E8A56CA"/>
    <w:multiLevelType w:val="multilevel"/>
    <w:tmpl w:val="7E8A56CA"/>
    <w:lvl w:ilvl="0">
      <w:start w:val="1"/>
      <w:numFmt w:val="decimal"/>
      <w:lvlText w:val="%1."/>
      <w:lvlJc w:val="left"/>
      <w:pPr>
        <w:ind w:left="200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 w:numId="3">
    <w:abstractNumId w:val="45"/>
  </w:num>
  <w:num w:numId="4">
    <w:abstractNumId w:val="42"/>
  </w:num>
  <w:num w:numId="5">
    <w:abstractNumId w:val="16"/>
  </w:num>
  <w:num w:numId="6">
    <w:abstractNumId w:val="9"/>
  </w:num>
  <w:num w:numId="7">
    <w:abstractNumId w:val="8"/>
  </w:num>
  <w:num w:numId="8">
    <w:abstractNumId w:val="40"/>
  </w:num>
  <w:num w:numId="9">
    <w:abstractNumId w:val="33"/>
  </w:num>
  <w:num w:numId="10">
    <w:abstractNumId w:val="13"/>
  </w:num>
  <w:num w:numId="11">
    <w:abstractNumId w:val="14"/>
  </w:num>
  <w:num w:numId="12">
    <w:abstractNumId w:val="2"/>
  </w:num>
  <w:num w:numId="13">
    <w:abstractNumId w:val="3"/>
  </w:num>
  <w:num w:numId="14">
    <w:abstractNumId w:val="17"/>
  </w:num>
  <w:num w:numId="15">
    <w:abstractNumId w:val="6"/>
  </w:num>
  <w:num w:numId="16">
    <w:abstractNumId w:val="4"/>
  </w:num>
  <w:num w:numId="17">
    <w:abstractNumId w:val="38"/>
  </w:num>
  <w:num w:numId="18">
    <w:abstractNumId w:val="36"/>
  </w:num>
  <w:num w:numId="19">
    <w:abstractNumId w:val="37"/>
  </w:num>
  <w:num w:numId="20">
    <w:abstractNumId w:val="26"/>
  </w:num>
  <w:num w:numId="21">
    <w:abstractNumId w:val="35"/>
  </w:num>
  <w:num w:numId="22">
    <w:abstractNumId w:val="5"/>
  </w:num>
  <w:num w:numId="23">
    <w:abstractNumId w:val="22"/>
  </w:num>
  <w:num w:numId="24">
    <w:abstractNumId w:val="19"/>
  </w:num>
  <w:num w:numId="25">
    <w:abstractNumId w:val="41"/>
  </w:num>
  <w:num w:numId="26">
    <w:abstractNumId w:val="30"/>
  </w:num>
  <w:num w:numId="27">
    <w:abstractNumId w:val="27"/>
  </w:num>
  <w:num w:numId="28">
    <w:abstractNumId w:val="11"/>
  </w:num>
  <w:num w:numId="29">
    <w:abstractNumId w:val="29"/>
  </w:num>
  <w:num w:numId="30">
    <w:abstractNumId w:val="7"/>
  </w:num>
  <w:num w:numId="31">
    <w:abstractNumId w:val="43"/>
  </w:num>
  <w:num w:numId="32">
    <w:abstractNumId w:val="18"/>
  </w:num>
  <w:num w:numId="33">
    <w:abstractNumId w:val="31"/>
  </w:num>
  <w:num w:numId="34">
    <w:abstractNumId w:val="25"/>
  </w:num>
  <w:num w:numId="35">
    <w:abstractNumId w:val="12"/>
  </w:num>
  <w:num w:numId="36">
    <w:abstractNumId w:val="23"/>
  </w:num>
  <w:num w:numId="37">
    <w:abstractNumId w:val="21"/>
  </w:num>
  <w:num w:numId="38">
    <w:abstractNumId w:val="32"/>
  </w:num>
  <w:num w:numId="39">
    <w:abstractNumId w:val="24"/>
  </w:num>
  <w:num w:numId="40">
    <w:abstractNumId w:val="46"/>
  </w:num>
  <w:num w:numId="41">
    <w:abstractNumId w:val="39"/>
  </w:num>
  <w:num w:numId="42">
    <w:abstractNumId w:val="34"/>
  </w:num>
  <w:num w:numId="43">
    <w:abstractNumId w:val="28"/>
  </w:num>
  <w:num w:numId="44">
    <w:abstractNumId w:val="15"/>
  </w:num>
  <w:num w:numId="45">
    <w:abstractNumId w:val="44"/>
  </w:num>
  <w:num w:numId="46">
    <w:abstractNumId w:val="10"/>
  </w:num>
  <w:num w:numId="4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defaultTabStop w:val="708"/>
  <w:drawingGridHorizontalSpacing w:val="10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24A2"/>
    <w:rsid w:val="000001D3"/>
    <w:rsid w:val="00000374"/>
    <w:rsid w:val="00001788"/>
    <w:rsid w:val="00001987"/>
    <w:rsid w:val="00001B15"/>
    <w:rsid w:val="00002485"/>
    <w:rsid w:val="00002708"/>
    <w:rsid w:val="00003143"/>
    <w:rsid w:val="0000328B"/>
    <w:rsid w:val="000035E0"/>
    <w:rsid w:val="000039A1"/>
    <w:rsid w:val="00003A00"/>
    <w:rsid w:val="00003ABE"/>
    <w:rsid w:val="00003E22"/>
    <w:rsid w:val="00003E68"/>
    <w:rsid w:val="00004ABC"/>
    <w:rsid w:val="00005611"/>
    <w:rsid w:val="000056C0"/>
    <w:rsid w:val="000056EE"/>
    <w:rsid w:val="00005921"/>
    <w:rsid w:val="00005F85"/>
    <w:rsid w:val="00006083"/>
    <w:rsid w:val="000064E6"/>
    <w:rsid w:val="00006581"/>
    <w:rsid w:val="00006792"/>
    <w:rsid w:val="00006D57"/>
    <w:rsid w:val="000100BE"/>
    <w:rsid w:val="000104F3"/>
    <w:rsid w:val="00010EE6"/>
    <w:rsid w:val="00010F09"/>
    <w:rsid w:val="000111DF"/>
    <w:rsid w:val="00011C77"/>
    <w:rsid w:val="000120EF"/>
    <w:rsid w:val="00012C34"/>
    <w:rsid w:val="00012E42"/>
    <w:rsid w:val="00013042"/>
    <w:rsid w:val="000131CA"/>
    <w:rsid w:val="0001339B"/>
    <w:rsid w:val="00013775"/>
    <w:rsid w:val="000137FD"/>
    <w:rsid w:val="00013CAB"/>
    <w:rsid w:val="0001453E"/>
    <w:rsid w:val="00015E88"/>
    <w:rsid w:val="00016020"/>
    <w:rsid w:val="00016340"/>
    <w:rsid w:val="000169BD"/>
    <w:rsid w:val="00016A38"/>
    <w:rsid w:val="00017592"/>
    <w:rsid w:val="00017682"/>
    <w:rsid w:val="0001781A"/>
    <w:rsid w:val="0001792C"/>
    <w:rsid w:val="00017A99"/>
    <w:rsid w:val="000205CF"/>
    <w:rsid w:val="00020EF7"/>
    <w:rsid w:val="00021166"/>
    <w:rsid w:val="00021321"/>
    <w:rsid w:val="00021A4D"/>
    <w:rsid w:val="000221B7"/>
    <w:rsid w:val="0002283A"/>
    <w:rsid w:val="00022B73"/>
    <w:rsid w:val="00022D94"/>
    <w:rsid w:val="00022F88"/>
    <w:rsid w:val="00023A6B"/>
    <w:rsid w:val="00023B39"/>
    <w:rsid w:val="00023B74"/>
    <w:rsid w:val="00024936"/>
    <w:rsid w:val="00024C3B"/>
    <w:rsid w:val="00024D33"/>
    <w:rsid w:val="00024F0F"/>
    <w:rsid w:val="00025218"/>
    <w:rsid w:val="000268EC"/>
    <w:rsid w:val="000278FC"/>
    <w:rsid w:val="00027D08"/>
    <w:rsid w:val="0003017C"/>
    <w:rsid w:val="00030751"/>
    <w:rsid w:val="00030884"/>
    <w:rsid w:val="00030E4D"/>
    <w:rsid w:val="00031574"/>
    <w:rsid w:val="00031758"/>
    <w:rsid w:val="00031982"/>
    <w:rsid w:val="0003234E"/>
    <w:rsid w:val="00032411"/>
    <w:rsid w:val="00032D06"/>
    <w:rsid w:val="0003315D"/>
    <w:rsid w:val="00033269"/>
    <w:rsid w:val="000332AF"/>
    <w:rsid w:val="000332B7"/>
    <w:rsid w:val="00033656"/>
    <w:rsid w:val="000338BB"/>
    <w:rsid w:val="00033AD4"/>
    <w:rsid w:val="00033D18"/>
    <w:rsid w:val="00034241"/>
    <w:rsid w:val="000347FA"/>
    <w:rsid w:val="00034BC0"/>
    <w:rsid w:val="00035367"/>
    <w:rsid w:val="00035400"/>
    <w:rsid w:val="00035646"/>
    <w:rsid w:val="0003634E"/>
    <w:rsid w:val="00036379"/>
    <w:rsid w:val="00036AB0"/>
    <w:rsid w:val="00036C87"/>
    <w:rsid w:val="000378E6"/>
    <w:rsid w:val="000403E7"/>
    <w:rsid w:val="00040A87"/>
    <w:rsid w:val="00040AEA"/>
    <w:rsid w:val="00040BEB"/>
    <w:rsid w:val="0004131E"/>
    <w:rsid w:val="00041455"/>
    <w:rsid w:val="000414F3"/>
    <w:rsid w:val="00041829"/>
    <w:rsid w:val="00041947"/>
    <w:rsid w:val="000420E7"/>
    <w:rsid w:val="000422B3"/>
    <w:rsid w:val="000427D2"/>
    <w:rsid w:val="00042C90"/>
    <w:rsid w:val="00043EE9"/>
    <w:rsid w:val="0004441E"/>
    <w:rsid w:val="000444B7"/>
    <w:rsid w:val="00044768"/>
    <w:rsid w:val="00044775"/>
    <w:rsid w:val="00044A0F"/>
    <w:rsid w:val="00045437"/>
    <w:rsid w:val="00045EE2"/>
    <w:rsid w:val="00046094"/>
    <w:rsid w:val="000461A1"/>
    <w:rsid w:val="0004623B"/>
    <w:rsid w:val="00046626"/>
    <w:rsid w:val="00046A09"/>
    <w:rsid w:val="00046BF6"/>
    <w:rsid w:val="00047838"/>
    <w:rsid w:val="00047B35"/>
    <w:rsid w:val="00050614"/>
    <w:rsid w:val="0005093A"/>
    <w:rsid w:val="00050CAF"/>
    <w:rsid w:val="00050CB4"/>
    <w:rsid w:val="00051458"/>
    <w:rsid w:val="000518E0"/>
    <w:rsid w:val="000519CD"/>
    <w:rsid w:val="000519F5"/>
    <w:rsid w:val="00051A5D"/>
    <w:rsid w:val="00051AD5"/>
    <w:rsid w:val="00052369"/>
    <w:rsid w:val="00052512"/>
    <w:rsid w:val="00052F82"/>
    <w:rsid w:val="00052FF7"/>
    <w:rsid w:val="00053111"/>
    <w:rsid w:val="00053C00"/>
    <w:rsid w:val="00053E4B"/>
    <w:rsid w:val="00054A9F"/>
    <w:rsid w:val="00054B44"/>
    <w:rsid w:val="00054E09"/>
    <w:rsid w:val="00054F97"/>
    <w:rsid w:val="000551A5"/>
    <w:rsid w:val="000553F9"/>
    <w:rsid w:val="000554E3"/>
    <w:rsid w:val="000554FB"/>
    <w:rsid w:val="00055527"/>
    <w:rsid w:val="00055567"/>
    <w:rsid w:val="00055C84"/>
    <w:rsid w:val="000563DC"/>
    <w:rsid w:val="00056D9A"/>
    <w:rsid w:val="00057BBE"/>
    <w:rsid w:val="0006003D"/>
    <w:rsid w:val="00060491"/>
    <w:rsid w:val="000605A9"/>
    <w:rsid w:val="00061CF1"/>
    <w:rsid w:val="00063FA1"/>
    <w:rsid w:val="0006469B"/>
    <w:rsid w:val="0006470B"/>
    <w:rsid w:val="000649F3"/>
    <w:rsid w:val="00065466"/>
    <w:rsid w:val="0006579C"/>
    <w:rsid w:val="00065BEA"/>
    <w:rsid w:val="00065BFA"/>
    <w:rsid w:val="00065C6A"/>
    <w:rsid w:val="00065D9A"/>
    <w:rsid w:val="000661E9"/>
    <w:rsid w:val="00066B73"/>
    <w:rsid w:val="00066D4C"/>
    <w:rsid w:val="00067546"/>
    <w:rsid w:val="00067817"/>
    <w:rsid w:val="00067A6B"/>
    <w:rsid w:val="00070F5D"/>
    <w:rsid w:val="00071124"/>
    <w:rsid w:val="000715C2"/>
    <w:rsid w:val="0007166D"/>
    <w:rsid w:val="000717D7"/>
    <w:rsid w:val="00071CF2"/>
    <w:rsid w:val="00071F7D"/>
    <w:rsid w:val="00071FB6"/>
    <w:rsid w:val="00072400"/>
    <w:rsid w:val="0007243C"/>
    <w:rsid w:val="00072D42"/>
    <w:rsid w:val="00072E48"/>
    <w:rsid w:val="00072EDA"/>
    <w:rsid w:val="00073168"/>
    <w:rsid w:val="00073536"/>
    <w:rsid w:val="00073552"/>
    <w:rsid w:val="000736E8"/>
    <w:rsid w:val="00073DFE"/>
    <w:rsid w:val="00073EF1"/>
    <w:rsid w:val="000740F8"/>
    <w:rsid w:val="00074F32"/>
    <w:rsid w:val="0007647F"/>
    <w:rsid w:val="00076A2F"/>
    <w:rsid w:val="00076EB5"/>
    <w:rsid w:val="00076F5C"/>
    <w:rsid w:val="00077196"/>
    <w:rsid w:val="00077528"/>
    <w:rsid w:val="000775AF"/>
    <w:rsid w:val="000775BE"/>
    <w:rsid w:val="00077657"/>
    <w:rsid w:val="00077BDD"/>
    <w:rsid w:val="00080F58"/>
    <w:rsid w:val="00081082"/>
    <w:rsid w:val="00081828"/>
    <w:rsid w:val="00081EB9"/>
    <w:rsid w:val="0008275A"/>
    <w:rsid w:val="000829AC"/>
    <w:rsid w:val="00082CEF"/>
    <w:rsid w:val="00083701"/>
    <w:rsid w:val="00083C40"/>
    <w:rsid w:val="00083D5E"/>
    <w:rsid w:val="00083D90"/>
    <w:rsid w:val="00084662"/>
    <w:rsid w:val="00084EA2"/>
    <w:rsid w:val="00085B7A"/>
    <w:rsid w:val="00085C4E"/>
    <w:rsid w:val="00085F18"/>
    <w:rsid w:val="00085F85"/>
    <w:rsid w:val="00086221"/>
    <w:rsid w:val="000862D7"/>
    <w:rsid w:val="00086E0B"/>
    <w:rsid w:val="00090A2A"/>
    <w:rsid w:val="00090C0C"/>
    <w:rsid w:val="00090CA9"/>
    <w:rsid w:val="00091872"/>
    <w:rsid w:val="00092011"/>
    <w:rsid w:val="00092490"/>
    <w:rsid w:val="00092C2E"/>
    <w:rsid w:val="00092F15"/>
    <w:rsid w:val="000933E5"/>
    <w:rsid w:val="000934C1"/>
    <w:rsid w:val="000934F8"/>
    <w:rsid w:val="00093A50"/>
    <w:rsid w:val="00093E9E"/>
    <w:rsid w:val="00093EDE"/>
    <w:rsid w:val="0009482D"/>
    <w:rsid w:val="00094A17"/>
    <w:rsid w:val="00094AC7"/>
    <w:rsid w:val="00094CA2"/>
    <w:rsid w:val="00095234"/>
    <w:rsid w:val="0009540A"/>
    <w:rsid w:val="00095689"/>
    <w:rsid w:val="00095901"/>
    <w:rsid w:val="00095911"/>
    <w:rsid w:val="00096AC7"/>
    <w:rsid w:val="00096D6E"/>
    <w:rsid w:val="00097390"/>
    <w:rsid w:val="00097674"/>
    <w:rsid w:val="0009795C"/>
    <w:rsid w:val="00097A3F"/>
    <w:rsid w:val="00097C89"/>
    <w:rsid w:val="000A007A"/>
    <w:rsid w:val="000A01E1"/>
    <w:rsid w:val="000A041F"/>
    <w:rsid w:val="000A08D6"/>
    <w:rsid w:val="000A1484"/>
    <w:rsid w:val="000A151C"/>
    <w:rsid w:val="000A184F"/>
    <w:rsid w:val="000A1A01"/>
    <w:rsid w:val="000A1DBF"/>
    <w:rsid w:val="000A2265"/>
    <w:rsid w:val="000A24C7"/>
    <w:rsid w:val="000A2A49"/>
    <w:rsid w:val="000A2C62"/>
    <w:rsid w:val="000A347C"/>
    <w:rsid w:val="000A3AC7"/>
    <w:rsid w:val="000A40EC"/>
    <w:rsid w:val="000A45CF"/>
    <w:rsid w:val="000A4AD2"/>
    <w:rsid w:val="000A51FA"/>
    <w:rsid w:val="000A5537"/>
    <w:rsid w:val="000A57FA"/>
    <w:rsid w:val="000A60AC"/>
    <w:rsid w:val="000A6721"/>
    <w:rsid w:val="000A6FA1"/>
    <w:rsid w:val="000A6FE7"/>
    <w:rsid w:val="000A70F8"/>
    <w:rsid w:val="000A733D"/>
    <w:rsid w:val="000A7C1F"/>
    <w:rsid w:val="000B056F"/>
    <w:rsid w:val="000B0A16"/>
    <w:rsid w:val="000B0FB8"/>
    <w:rsid w:val="000B13F7"/>
    <w:rsid w:val="000B1B1F"/>
    <w:rsid w:val="000B1D7B"/>
    <w:rsid w:val="000B1E97"/>
    <w:rsid w:val="000B1F61"/>
    <w:rsid w:val="000B26A5"/>
    <w:rsid w:val="000B26A6"/>
    <w:rsid w:val="000B2D1C"/>
    <w:rsid w:val="000B2EA9"/>
    <w:rsid w:val="000B3101"/>
    <w:rsid w:val="000B31CD"/>
    <w:rsid w:val="000B31FD"/>
    <w:rsid w:val="000B32CA"/>
    <w:rsid w:val="000B3D73"/>
    <w:rsid w:val="000B3DD8"/>
    <w:rsid w:val="000B48EB"/>
    <w:rsid w:val="000B4A04"/>
    <w:rsid w:val="000B4EA5"/>
    <w:rsid w:val="000B4FEF"/>
    <w:rsid w:val="000B5315"/>
    <w:rsid w:val="000B55B8"/>
    <w:rsid w:val="000B5A16"/>
    <w:rsid w:val="000B6A8E"/>
    <w:rsid w:val="000B79BD"/>
    <w:rsid w:val="000C0043"/>
    <w:rsid w:val="000C0D58"/>
    <w:rsid w:val="000C11D4"/>
    <w:rsid w:val="000C142B"/>
    <w:rsid w:val="000C16DC"/>
    <w:rsid w:val="000C180F"/>
    <w:rsid w:val="000C1971"/>
    <w:rsid w:val="000C1C0A"/>
    <w:rsid w:val="000C277C"/>
    <w:rsid w:val="000C2C24"/>
    <w:rsid w:val="000C3903"/>
    <w:rsid w:val="000C3B9B"/>
    <w:rsid w:val="000C4063"/>
    <w:rsid w:val="000C411F"/>
    <w:rsid w:val="000C478C"/>
    <w:rsid w:val="000C505E"/>
    <w:rsid w:val="000C5291"/>
    <w:rsid w:val="000C5A03"/>
    <w:rsid w:val="000C5AC1"/>
    <w:rsid w:val="000C5C18"/>
    <w:rsid w:val="000C5C5D"/>
    <w:rsid w:val="000C6075"/>
    <w:rsid w:val="000C6164"/>
    <w:rsid w:val="000C66EC"/>
    <w:rsid w:val="000C6B2B"/>
    <w:rsid w:val="000C6DDE"/>
    <w:rsid w:val="000C71EA"/>
    <w:rsid w:val="000C7C76"/>
    <w:rsid w:val="000D04FF"/>
    <w:rsid w:val="000D074F"/>
    <w:rsid w:val="000D0772"/>
    <w:rsid w:val="000D0908"/>
    <w:rsid w:val="000D100E"/>
    <w:rsid w:val="000D14B8"/>
    <w:rsid w:val="000D158F"/>
    <w:rsid w:val="000D198D"/>
    <w:rsid w:val="000D2619"/>
    <w:rsid w:val="000D333E"/>
    <w:rsid w:val="000D3881"/>
    <w:rsid w:val="000D4050"/>
    <w:rsid w:val="000D41C7"/>
    <w:rsid w:val="000D5E4E"/>
    <w:rsid w:val="000D5E86"/>
    <w:rsid w:val="000D6035"/>
    <w:rsid w:val="000D60DF"/>
    <w:rsid w:val="000D63AE"/>
    <w:rsid w:val="000D6745"/>
    <w:rsid w:val="000D6982"/>
    <w:rsid w:val="000D6DF3"/>
    <w:rsid w:val="000D7076"/>
    <w:rsid w:val="000D70BC"/>
    <w:rsid w:val="000D7ED4"/>
    <w:rsid w:val="000E013F"/>
    <w:rsid w:val="000E0619"/>
    <w:rsid w:val="000E0E64"/>
    <w:rsid w:val="000E1067"/>
    <w:rsid w:val="000E1101"/>
    <w:rsid w:val="000E1648"/>
    <w:rsid w:val="000E1821"/>
    <w:rsid w:val="000E1F23"/>
    <w:rsid w:val="000E2EF8"/>
    <w:rsid w:val="000E30D7"/>
    <w:rsid w:val="000E3118"/>
    <w:rsid w:val="000E3A04"/>
    <w:rsid w:val="000E3FAA"/>
    <w:rsid w:val="000E4015"/>
    <w:rsid w:val="000E431D"/>
    <w:rsid w:val="000E4474"/>
    <w:rsid w:val="000E49D4"/>
    <w:rsid w:val="000E4B78"/>
    <w:rsid w:val="000E4FB4"/>
    <w:rsid w:val="000E586E"/>
    <w:rsid w:val="000E5AD5"/>
    <w:rsid w:val="000E60F0"/>
    <w:rsid w:val="000E6201"/>
    <w:rsid w:val="000E6456"/>
    <w:rsid w:val="000E6995"/>
    <w:rsid w:val="000E6A60"/>
    <w:rsid w:val="000E6E0F"/>
    <w:rsid w:val="000E7236"/>
    <w:rsid w:val="000E792E"/>
    <w:rsid w:val="000E7BE4"/>
    <w:rsid w:val="000F0728"/>
    <w:rsid w:val="000F0967"/>
    <w:rsid w:val="000F0A96"/>
    <w:rsid w:val="000F0AF7"/>
    <w:rsid w:val="000F0BED"/>
    <w:rsid w:val="000F0DF2"/>
    <w:rsid w:val="000F1220"/>
    <w:rsid w:val="000F1684"/>
    <w:rsid w:val="000F1B7B"/>
    <w:rsid w:val="000F1F4C"/>
    <w:rsid w:val="000F24AC"/>
    <w:rsid w:val="000F24C4"/>
    <w:rsid w:val="000F2CE8"/>
    <w:rsid w:val="000F2DAC"/>
    <w:rsid w:val="000F3679"/>
    <w:rsid w:val="000F3F07"/>
    <w:rsid w:val="000F46AA"/>
    <w:rsid w:val="000F5050"/>
    <w:rsid w:val="000F53B7"/>
    <w:rsid w:val="000F5834"/>
    <w:rsid w:val="000F58EF"/>
    <w:rsid w:val="000F5BA3"/>
    <w:rsid w:val="000F62F0"/>
    <w:rsid w:val="000F692E"/>
    <w:rsid w:val="000F72CA"/>
    <w:rsid w:val="000F7AF9"/>
    <w:rsid w:val="00100361"/>
    <w:rsid w:val="00100973"/>
    <w:rsid w:val="00100BCD"/>
    <w:rsid w:val="001011FD"/>
    <w:rsid w:val="0010127A"/>
    <w:rsid w:val="0010158F"/>
    <w:rsid w:val="0010162F"/>
    <w:rsid w:val="00101B04"/>
    <w:rsid w:val="00102556"/>
    <w:rsid w:val="001027F9"/>
    <w:rsid w:val="0010327A"/>
    <w:rsid w:val="0010333A"/>
    <w:rsid w:val="00103348"/>
    <w:rsid w:val="001039FB"/>
    <w:rsid w:val="001042AB"/>
    <w:rsid w:val="001043B8"/>
    <w:rsid w:val="001044BD"/>
    <w:rsid w:val="00104623"/>
    <w:rsid w:val="00104EF6"/>
    <w:rsid w:val="00105303"/>
    <w:rsid w:val="00105884"/>
    <w:rsid w:val="00106895"/>
    <w:rsid w:val="00106C57"/>
    <w:rsid w:val="00107332"/>
    <w:rsid w:val="00107FEE"/>
    <w:rsid w:val="0011087B"/>
    <w:rsid w:val="001108EB"/>
    <w:rsid w:val="00110AFE"/>
    <w:rsid w:val="00110C30"/>
    <w:rsid w:val="00110D9E"/>
    <w:rsid w:val="0011146F"/>
    <w:rsid w:val="0011151B"/>
    <w:rsid w:val="0011158B"/>
    <w:rsid w:val="00111D3D"/>
    <w:rsid w:val="00112243"/>
    <w:rsid w:val="001123BC"/>
    <w:rsid w:val="001123E5"/>
    <w:rsid w:val="0011271E"/>
    <w:rsid w:val="0011308F"/>
    <w:rsid w:val="001132CA"/>
    <w:rsid w:val="00113399"/>
    <w:rsid w:val="0011344A"/>
    <w:rsid w:val="00113A7F"/>
    <w:rsid w:val="00114667"/>
    <w:rsid w:val="00114745"/>
    <w:rsid w:val="001147B9"/>
    <w:rsid w:val="00115835"/>
    <w:rsid w:val="00115986"/>
    <w:rsid w:val="00115A18"/>
    <w:rsid w:val="001165A2"/>
    <w:rsid w:val="00117D27"/>
    <w:rsid w:val="00117E4B"/>
    <w:rsid w:val="0012001C"/>
    <w:rsid w:val="00120622"/>
    <w:rsid w:val="00120C9C"/>
    <w:rsid w:val="00121DD1"/>
    <w:rsid w:val="00121F5C"/>
    <w:rsid w:val="00122C6A"/>
    <w:rsid w:val="00123756"/>
    <w:rsid w:val="001243CD"/>
    <w:rsid w:val="00124C75"/>
    <w:rsid w:val="00125112"/>
    <w:rsid w:val="0012519C"/>
    <w:rsid w:val="001251B6"/>
    <w:rsid w:val="00125275"/>
    <w:rsid w:val="001254E4"/>
    <w:rsid w:val="00125A8D"/>
    <w:rsid w:val="001265CB"/>
    <w:rsid w:val="00126702"/>
    <w:rsid w:val="001268B5"/>
    <w:rsid w:val="0012703A"/>
    <w:rsid w:val="001270A8"/>
    <w:rsid w:val="001270D5"/>
    <w:rsid w:val="00127784"/>
    <w:rsid w:val="00127B1A"/>
    <w:rsid w:val="00130060"/>
    <w:rsid w:val="00130BBC"/>
    <w:rsid w:val="00130F9B"/>
    <w:rsid w:val="001310D1"/>
    <w:rsid w:val="00131687"/>
    <w:rsid w:val="00131DB0"/>
    <w:rsid w:val="001326BA"/>
    <w:rsid w:val="00132CC9"/>
    <w:rsid w:val="00132D18"/>
    <w:rsid w:val="00132F23"/>
    <w:rsid w:val="00133B92"/>
    <w:rsid w:val="00133D62"/>
    <w:rsid w:val="001341AD"/>
    <w:rsid w:val="00134394"/>
    <w:rsid w:val="0013451D"/>
    <w:rsid w:val="00134604"/>
    <w:rsid w:val="001347A8"/>
    <w:rsid w:val="00134A26"/>
    <w:rsid w:val="00134A50"/>
    <w:rsid w:val="00134F00"/>
    <w:rsid w:val="00134F21"/>
    <w:rsid w:val="001353E1"/>
    <w:rsid w:val="001363F1"/>
    <w:rsid w:val="00136C3F"/>
    <w:rsid w:val="001371E6"/>
    <w:rsid w:val="00137348"/>
    <w:rsid w:val="00137AB6"/>
    <w:rsid w:val="00137B90"/>
    <w:rsid w:val="00137C22"/>
    <w:rsid w:val="00140809"/>
    <w:rsid w:val="00140A08"/>
    <w:rsid w:val="00140D28"/>
    <w:rsid w:val="001416B0"/>
    <w:rsid w:val="00141B3B"/>
    <w:rsid w:val="001428C9"/>
    <w:rsid w:val="00142A60"/>
    <w:rsid w:val="0014320C"/>
    <w:rsid w:val="00143506"/>
    <w:rsid w:val="00143998"/>
    <w:rsid w:val="00143BBE"/>
    <w:rsid w:val="00144447"/>
    <w:rsid w:val="001446A7"/>
    <w:rsid w:val="001447E1"/>
    <w:rsid w:val="00144A2C"/>
    <w:rsid w:val="00144E86"/>
    <w:rsid w:val="0014552B"/>
    <w:rsid w:val="00145A56"/>
    <w:rsid w:val="0014610A"/>
    <w:rsid w:val="001467A7"/>
    <w:rsid w:val="001469C6"/>
    <w:rsid w:val="00146DD3"/>
    <w:rsid w:val="0014750F"/>
    <w:rsid w:val="00147735"/>
    <w:rsid w:val="00147883"/>
    <w:rsid w:val="00147C0E"/>
    <w:rsid w:val="00147C29"/>
    <w:rsid w:val="00147DD9"/>
    <w:rsid w:val="001502E9"/>
    <w:rsid w:val="00150655"/>
    <w:rsid w:val="00150747"/>
    <w:rsid w:val="00150D40"/>
    <w:rsid w:val="00150E66"/>
    <w:rsid w:val="00151261"/>
    <w:rsid w:val="00151920"/>
    <w:rsid w:val="0015210B"/>
    <w:rsid w:val="001521A8"/>
    <w:rsid w:val="00152A6B"/>
    <w:rsid w:val="001533BE"/>
    <w:rsid w:val="00153675"/>
    <w:rsid w:val="00153A6D"/>
    <w:rsid w:val="00153EDE"/>
    <w:rsid w:val="001540C1"/>
    <w:rsid w:val="001544BC"/>
    <w:rsid w:val="00155095"/>
    <w:rsid w:val="001550A7"/>
    <w:rsid w:val="00155144"/>
    <w:rsid w:val="001552A9"/>
    <w:rsid w:val="00155784"/>
    <w:rsid w:val="0015579D"/>
    <w:rsid w:val="0015595C"/>
    <w:rsid w:val="001565A2"/>
    <w:rsid w:val="00157178"/>
    <w:rsid w:val="001572B8"/>
    <w:rsid w:val="001576B4"/>
    <w:rsid w:val="0015783E"/>
    <w:rsid w:val="00157B9B"/>
    <w:rsid w:val="00160513"/>
    <w:rsid w:val="00160524"/>
    <w:rsid w:val="00160C52"/>
    <w:rsid w:val="00160E50"/>
    <w:rsid w:val="00161EB0"/>
    <w:rsid w:val="00161F35"/>
    <w:rsid w:val="0016205F"/>
    <w:rsid w:val="00162141"/>
    <w:rsid w:val="001621DB"/>
    <w:rsid w:val="001621F8"/>
    <w:rsid w:val="001635D2"/>
    <w:rsid w:val="00163651"/>
    <w:rsid w:val="0016368B"/>
    <w:rsid w:val="00163BCE"/>
    <w:rsid w:val="00163C8A"/>
    <w:rsid w:val="00163DC4"/>
    <w:rsid w:val="0016448D"/>
    <w:rsid w:val="00164532"/>
    <w:rsid w:val="00164E3F"/>
    <w:rsid w:val="00165373"/>
    <w:rsid w:val="001655B6"/>
    <w:rsid w:val="00166C7F"/>
    <w:rsid w:val="001679A9"/>
    <w:rsid w:val="00167ED4"/>
    <w:rsid w:val="00167F72"/>
    <w:rsid w:val="00170505"/>
    <w:rsid w:val="001709C0"/>
    <w:rsid w:val="00170B6D"/>
    <w:rsid w:val="00171181"/>
    <w:rsid w:val="00171427"/>
    <w:rsid w:val="001716A2"/>
    <w:rsid w:val="001719A6"/>
    <w:rsid w:val="00171C5E"/>
    <w:rsid w:val="00171CB1"/>
    <w:rsid w:val="00171EE0"/>
    <w:rsid w:val="001720BC"/>
    <w:rsid w:val="00172564"/>
    <w:rsid w:val="00172575"/>
    <w:rsid w:val="00172A65"/>
    <w:rsid w:val="00172C3C"/>
    <w:rsid w:val="00172D19"/>
    <w:rsid w:val="00172F89"/>
    <w:rsid w:val="001731E2"/>
    <w:rsid w:val="001734BC"/>
    <w:rsid w:val="001734E8"/>
    <w:rsid w:val="001735D4"/>
    <w:rsid w:val="001735FA"/>
    <w:rsid w:val="00173CCE"/>
    <w:rsid w:val="0017405B"/>
    <w:rsid w:val="00174286"/>
    <w:rsid w:val="00174328"/>
    <w:rsid w:val="0017496F"/>
    <w:rsid w:val="001751C4"/>
    <w:rsid w:val="00175EBC"/>
    <w:rsid w:val="001761DE"/>
    <w:rsid w:val="001763A3"/>
    <w:rsid w:val="00176523"/>
    <w:rsid w:val="00176D27"/>
    <w:rsid w:val="0017785E"/>
    <w:rsid w:val="00177890"/>
    <w:rsid w:val="00177F59"/>
    <w:rsid w:val="001800A9"/>
    <w:rsid w:val="00180106"/>
    <w:rsid w:val="00180520"/>
    <w:rsid w:val="00180BF5"/>
    <w:rsid w:val="00180F19"/>
    <w:rsid w:val="00181A16"/>
    <w:rsid w:val="00181BC4"/>
    <w:rsid w:val="00181C72"/>
    <w:rsid w:val="00181D26"/>
    <w:rsid w:val="00181EA9"/>
    <w:rsid w:val="001821CD"/>
    <w:rsid w:val="0018250B"/>
    <w:rsid w:val="00182BBD"/>
    <w:rsid w:val="00182E13"/>
    <w:rsid w:val="001830D3"/>
    <w:rsid w:val="00183254"/>
    <w:rsid w:val="0018337C"/>
    <w:rsid w:val="0018371A"/>
    <w:rsid w:val="00183993"/>
    <w:rsid w:val="00183C03"/>
    <w:rsid w:val="00183F92"/>
    <w:rsid w:val="001847F3"/>
    <w:rsid w:val="00184820"/>
    <w:rsid w:val="00185207"/>
    <w:rsid w:val="0018572D"/>
    <w:rsid w:val="00185D00"/>
    <w:rsid w:val="00185FE4"/>
    <w:rsid w:val="00186CCF"/>
    <w:rsid w:val="00186FF1"/>
    <w:rsid w:val="0018714A"/>
    <w:rsid w:val="00187EE6"/>
    <w:rsid w:val="00190441"/>
    <w:rsid w:val="001904BE"/>
    <w:rsid w:val="001907F6"/>
    <w:rsid w:val="0019090C"/>
    <w:rsid w:val="00190D07"/>
    <w:rsid w:val="00190F09"/>
    <w:rsid w:val="001914A1"/>
    <w:rsid w:val="00191788"/>
    <w:rsid w:val="00191C91"/>
    <w:rsid w:val="00192229"/>
    <w:rsid w:val="001928F5"/>
    <w:rsid w:val="00193390"/>
    <w:rsid w:val="00193427"/>
    <w:rsid w:val="00193817"/>
    <w:rsid w:val="00193A27"/>
    <w:rsid w:val="00193C49"/>
    <w:rsid w:val="001945E9"/>
    <w:rsid w:val="00194947"/>
    <w:rsid w:val="001951A4"/>
    <w:rsid w:val="0019558C"/>
    <w:rsid w:val="00195665"/>
    <w:rsid w:val="00195850"/>
    <w:rsid w:val="00195F5C"/>
    <w:rsid w:val="001970A5"/>
    <w:rsid w:val="001A0A0E"/>
    <w:rsid w:val="001A0FD0"/>
    <w:rsid w:val="001A116E"/>
    <w:rsid w:val="001A1319"/>
    <w:rsid w:val="001A18AF"/>
    <w:rsid w:val="001A2456"/>
    <w:rsid w:val="001A26CC"/>
    <w:rsid w:val="001A3264"/>
    <w:rsid w:val="001A3A26"/>
    <w:rsid w:val="001A3A9A"/>
    <w:rsid w:val="001A40AF"/>
    <w:rsid w:val="001A5243"/>
    <w:rsid w:val="001A59CF"/>
    <w:rsid w:val="001A6370"/>
    <w:rsid w:val="001A66CC"/>
    <w:rsid w:val="001A6FC1"/>
    <w:rsid w:val="001A70BB"/>
    <w:rsid w:val="001A72EF"/>
    <w:rsid w:val="001A74E5"/>
    <w:rsid w:val="001A7917"/>
    <w:rsid w:val="001A7CCB"/>
    <w:rsid w:val="001B0169"/>
    <w:rsid w:val="001B094C"/>
    <w:rsid w:val="001B0C19"/>
    <w:rsid w:val="001B0DD9"/>
    <w:rsid w:val="001B0F62"/>
    <w:rsid w:val="001B0F94"/>
    <w:rsid w:val="001B1D26"/>
    <w:rsid w:val="001B1DA2"/>
    <w:rsid w:val="001B1F23"/>
    <w:rsid w:val="001B2E88"/>
    <w:rsid w:val="001B3E3E"/>
    <w:rsid w:val="001B4041"/>
    <w:rsid w:val="001B434B"/>
    <w:rsid w:val="001B44FB"/>
    <w:rsid w:val="001B4ECC"/>
    <w:rsid w:val="001B50E2"/>
    <w:rsid w:val="001B5B6A"/>
    <w:rsid w:val="001B62B9"/>
    <w:rsid w:val="001B6773"/>
    <w:rsid w:val="001B6D68"/>
    <w:rsid w:val="001B6DB6"/>
    <w:rsid w:val="001B6EF8"/>
    <w:rsid w:val="001B704B"/>
    <w:rsid w:val="001B71DD"/>
    <w:rsid w:val="001B778F"/>
    <w:rsid w:val="001B7B6E"/>
    <w:rsid w:val="001C048C"/>
    <w:rsid w:val="001C06B3"/>
    <w:rsid w:val="001C108A"/>
    <w:rsid w:val="001C1459"/>
    <w:rsid w:val="001C1A56"/>
    <w:rsid w:val="001C23E5"/>
    <w:rsid w:val="001C270C"/>
    <w:rsid w:val="001C31F2"/>
    <w:rsid w:val="001C3BB6"/>
    <w:rsid w:val="001C4022"/>
    <w:rsid w:val="001C49C1"/>
    <w:rsid w:val="001C535C"/>
    <w:rsid w:val="001C5668"/>
    <w:rsid w:val="001C66AC"/>
    <w:rsid w:val="001C6E7F"/>
    <w:rsid w:val="001C6ECE"/>
    <w:rsid w:val="001C6F69"/>
    <w:rsid w:val="001C710F"/>
    <w:rsid w:val="001C7774"/>
    <w:rsid w:val="001D020C"/>
    <w:rsid w:val="001D036B"/>
    <w:rsid w:val="001D03F7"/>
    <w:rsid w:val="001D05B8"/>
    <w:rsid w:val="001D0682"/>
    <w:rsid w:val="001D0942"/>
    <w:rsid w:val="001D0AEF"/>
    <w:rsid w:val="001D101A"/>
    <w:rsid w:val="001D17B9"/>
    <w:rsid w:val="001D26EF"/>
    <w:rsid w:val="001D2B76"/>
    <w:rsid w:val="001D2E51"/>
    <w:rsid w:val="001D3648"/>
    <w:rsid w:val="001D36B8"/>
    <w:rsid w:val="001D39E7"/>
    <w:rsid w:val="001D3D3E"/>
    <w:rsid w:val="001D3E84"/>
    <w:rsid w:val="001D41DC"/>
    <w:rsid w:val="001D45D4"/>
    <w:rsid w:val="001D4692"/>
    <w:rsid w:val="001D4902"/>
    <w:rsid w:val="001D5747"/>
    <w:rsid w:val="001D590A"/>
    <w:rsid w:val="001D5DE1"/>
    <w:rsid w:val="001D5F1E"/>
    <w:rsid w:val="001D6065"/>
    <w:rsid w:val="001D6547"/>
    <w:rsid w:val="001D787A"/>
    <w:rsid w:val="001D7D5E"/>
    <w:rsid w:val="001E0B58"/>
    <w:rsid w:val="001E11D0"/>
    <w:rsid w:val="001E13EF"/>
    <w:rsid w:val="001E15F3"/>
    <w:rsid w:val="001E178C"/>
    <w:rsid w:val="001E253C"/>
    <w:rsid w:val="001E263E"/>
    <w:rsid w:val="001E27A8"/>
    <w:rsid w:val="001E2ABC"/>
    <w:rsid w:val="001E3391"/>
    <w:rsid w:val="001E377D"/>
    <w:rsid w:val="001E3CC4"/>
    <w:rsid w:val="001E3D41"/>
    <w:rsid w:val="001E4287"/>
    <w:rsid w:val="001E4A11"/>
    <w:rsid w:val="001E4E0A"/>
    <w:rsid w:val="001E5033"/>
    <w:rsid w:val="001E5241"/>
    <w:rsid w:val="001E57BF"/>
    <w:rsid w:val="001E5B40"/>
    <w:rsid w:val="001E618F"/>
    <w:rsid w:val="001E61DB"/>
    <w:rsid w:val="001E641E"/>
    <w:rsid w:val="001E6C6F"/>
    <w:rsid w:val="001E7AC0"/>
    <w:rsid w:val="001E7B9C"/>
    <w:rsid w:val="001E7CCD"/>
    <w:rsid w:val="001E7E37"/>
    <w:rsid w:val="001F0C61"/>
    <w:rsid w:val="001F0FEA"/>
    <w:rsid w:val="001F17F9"/>
    <w:rsid w:val="001F20D5"/>
    <w:rsid w:val="001F2387"/>
    <w:rsid w:val="001F2803"/>
    <w:rsid w:val="001F287C"/>
    <w:rsid w:val="001F2921"/>
    <w:rsid w:val="001F3F0D"/>
    <w:rsid w:val="001F4228"/>
    <w:rsid w:val="001F55FF"/>
    <w:rsid w:val="001F5B71"/>
    <w:rsid w:val="001F5E49"/>
    <w:rsid w:val="001F628B"/>
    <w:rsid w:val="001F6C8D"/>
    <w:rsid w:val="001F726F"/>
    <w:rsid w:val="001F756F"/>
    <w:rsid w:val="001F758D"/>
    <w:rsid w:val="001F76D3"/>
    <w:rsid w:val="001F781B"/>
    <w:rsid w:val="001F79FF"/>
    <w:rsid w:val="001F7E74"/>
    <w:rsid w:val="001F7ED7"/>
    <w:rsid w:val="00200B4D"/>
    <w:rsid w:val="00200B91"/>
    <w:rsid w:val="00201653"/>
    <w:rsid w:val="00201730"/>
    <w:rsid w:val="00201CF3"/>
    <w:rsid w:val="00202619"/>
    <w:rsid w:val="0020349F"/>
    <w:rsid w:val="002036D4"/>
    <w:rsid w:val="002043C4"/>
    <w:rsid w:val="002047E9"/>
    <w:rsid w:val="00204CB6"/>
    <w:rsid w:val="00204F9B"/>
    <w:rsid w:val="002051D1"/>
    <w:rsid w:val="00205858"/>
    <w:rsid w:val="002059A0"/>
    <w:rsid w:val="00205B9D"/>
    <w:rsid w:val="00206D7E"/>
    <w:rsid w:val="00206E7E"/>
    <w:rsid w:val="00206F87"/>
    <w:rsid w:val="00207C66"/>
    <w:rsid w:val="00207F75"/>
    <w:rsid w:val="002105F4"/>
    <w:rsid w:val="00210F3F"/>
    <w:rsid w:val="00212C3A"/>
    <w:rsid w:val="0021301F"/>
    <w:rsid w:val="002131DF"/>
    <w:rsid w:val="002131E6"/>
    <w:rsid w:val="00213F5D"/>
    <w:rsid w:val="00214055"/>
    <w:rsid w:val="002141B4"/>
    <w:rsid w:val="00214EB3"/>
    <w:rsid w:val="00215ADF"/>
    <w:rsid w:val="00216C0D"/>
    <w:rsid w:val="00216F29"/>
    <w:rsid w:val="0021725E"/>
    <w:rsid w:val="0021739A"/>
    <w:rsid w:val="00217449"/>
    <w:rsid w:val="002174C5"/>
    <w:rsid w:val="00217B32"/>
    <w:rsid w:val="002200D8"/>
    <w:rsid w:val="002201EA"/>
    <w:rsid w:val="00220808"/>
    <w:rsid w:val="0022081E"/>
    <w:rsid w:val="00220B62"/>
    <w:rsid w:val="0022190D"/>
    <w:rsid w:val="002220EF"/>
    <w:rsid w:val="002226C3"/>
    <w:rsid w:val="00222F1C"/>
    <w:rsid w:val="002230EB"/>
    <w:rsid w:val="002234FB"/>
    <w:rsid w:val="0022366E"/>
    <w:rsid w:val="0022372F"/>
    <w:rsid w:val="00223B06"/>
    <w:rsid w:val="002243C8"/>
    <w:rsid w:val="00224A37"/>
    <w:rsid w:val="002250FC"/>
    <w:rsid w:val="00225117"/>
    <w:rsid w:val="00225B2A"/>
    <w:rsid w:val="00225DA5"/>
    <w:rsid w:val="00225F63"/>
    <w:rsid w:val="002264EF"/>
    <w:rsid w:val="00226DBB"/>
    <w:rsid w:val="00226F10"/>
    <w:rsid w:val="00227ADB"/>
    <w:rsid w:val="00227F3E"/>
    <w:rsid w:val="0023003C"/>
    <w:rsid w:val="00231931"/>
    <w:rsid w:val="00231B19"/>
    <w:rsid w:val="00232706"/>
    <w:rsid w:val="002330D0"/>
    <w:rsid w:val="00233E5E"/>
    <w:rsid w:val="00234811"/>
    <w:rsid w:val="00234C38"/>
    <w:rsid w:val="00234C7F"/>
    <w:rsid w:val="00234D31"/>
    <w:rsid w:val="0023579C"/>
    <w:rsid w:val="00235A3B"/>
    <w:rsid w:val="00235A49"/>
    <w:rsid w:val="00235A7C"/>
    <w:rsid w:val="0023694D"/>
    <w:rsid w:val="00236AD0"/>
    <w:rsid w:val="00236CB7"/>
    <w:rsid w:val="00236D26"/>
    <w:rsid w:val="00236EC7"/>
    <w:rsid w:val="0023709C"/>
    <w:rsid w:val="00240041"/>
    <w:rsid w:val="0024045A"/>
    <w:rsid w:val="00240F16"/>
    <w:rsid w:val="00241043"/>
    <w:rsid w:val="00241456"/>
    <w:rsid w:val="00241709"/>
    <w:rsid w:val="00242479"/>
    <w:rsid w:val="00242AA0"/>
    <w:rsid w:val="00242E46"/>
    <w:rsid w:val="00243230"/>
    <w:rsid w:val="0024375C"/>
    <w:rsid w:val="00243775"/>
    <w:rsid w:val="00243A18"/>
    <w:rsid w:val="00244D40"/>
    <w:rsid w:val="002454AB"/>
    <w:rsid w:val="0024574C"/>
    <w:rsid w:val="002458D5"/>
    <w:rsid w:val="00245A0F"/>
    <w:rsid w:val="00245A13"/>
    <w:rsid w:val="00245BF9"/>
    <w:rsid w:val="00246448"/>
    <w:rsid w:val="002466DF"/>
    <w:rsid w:val="00246A9B"/>
    <w:rsid w:val="00247DC9"/>
    <w:rsid w:val="00247E50"/>
    <w:rsid w:val="00250171"/>
    <w:rsid w:val="002506FA"/>
    <w:rsid w:val="00250AA3"/>
    <w:rsid w:val="00250E94"/>
    <w:rsid w:val="00251210"/>
    <w:rsid w:val="00251DAF"/>
    <w:rsid w:val="0025205C"/>
    <w:rsid w:val="00252274"/>
    <w:rsid w:val="002524E4"/>
    <w:rsid w:val="002526AA"/>
    <w:rsid w:val="00252EDF"/>
    <w:rsid w:val="00253077"/>
    <w:rsid w:val="00253406"/>
    <w:rsid w:val="00254215"/>
    <w:rsid w:val="00254C49"/>
    <w:rsid w:val="0025588F"/>
    <w:rsid w:val="00255D1C"/>
    <w:rsid w:val="00255EDC"/>
    <w:rsid w:val="00256376"/>
    <w:rsid w:val="00256467"/>
    <w:rsid w:val="00256AE0"/>
    <w:rsid w:val="00256B29"/>
    <w:rsid w:val="0025743B"/>
    <w:rsid w:val="00260067"/>
    <w:rsid w:val="00260235"/>
    <w:rsid w:val="002610D6"/>
    <w:rsid w:val="00261186"/>
    <w:rsid w:val="00262123"/>
    <w:rsid w:val="00262601"/>
    <w:rsid w:val="002628E4"/>
    <w:rsid w:val="00262A91"/>
    <w:rsid w:val="00263082"/>
    <w:rsid w:val="002633E6"/>
    <w:rsid w:val="00263541"/>
    <w:rsid w:val="00263EE2"/>
    <w:rsid w:val="00264285"/>
    <w:rsid w:val="002645F0"/>
    <w:rsid w:val="00264BB0"/>
    <w:rsid w:val="002650B7"/>
    <w:rsid w:val="0026519D"/>
    <w:rsid w:val="00265545"/>
    <w:rsid w:val="00265558"/>
    <w:rsid w:val="00265E7A"/>
    <w:rsid w:val="00266404"/>
    <w:rsid w:val="00266C94"/>
    <w:rsid w:val="00266F8C"/>
    <w:rsid w:val="00267D4D"/>
    <w:rsid w:val="00267D7E"/>
    <w:rsid w:val="00267EFD"/>
    <w:rsid w:val="00270023"/>
    <w:rsid w:val="00270315"/>
    <w:rsid w:val="002712CB"/>
    <w:rsid w:val="00271D60"/>
    <w:rsid w:val="0027276B"/>
    <w:rsid w:val="00272A5F"/>
    <w:rsid w:val="00272B5C"/>
    <w:rsid w:val="002731F9"/>
    <w:rsid w:val="00273A3B"/>
    <w:rsid w:val="002741AF"/>
    <w:rsid w:val="002743AD"/>
    <w:rsid w:val="00274427"/>
    <w:rsid w:val="00274677"/>
    <w:rsid w:val="002748B0"/>
    <w:rsid w:val="00274B33"/>
    <w:rsid w:val="002751BA"/>
    <w:rsid w:val="002756BE"/>
    <w:rsid w:val="00275D68"/>
    <w:rsid w:val="00275FF4"/>
    <w:rsid w:val="002766DB"/>
    <w:rsid w:val="00276FE9"/>
    <w:rsid w:val="002807B1"/>
    <w:rsid w:val="00280A06"/>
    <w:rsid w:val="00280B34"/>
    <w:rsid w:val="00280C18"/>
    <w:rsid w:val="0028153C"/>
    <w:rsid w:val="0028158B"/>
    <w:rsid w:val="00282346"/>
    <w:rsid w:val="002824CA"/>
    <w:rsid w:val="00282609"/>
    <w:rsid w:val="00282728"/>
    <w:rsid w:val="00282A07"/>
    <w:rsid w:val="00282ABA"/>
    <w:rsid w:val="00282FC8"/>
    <w:rsid w:val="0028364F"/>
    <w:rsid w:val="002840A0"/>
    <w:rsid w:val="00284453"/>
    <w:rsid w:val="002844EA"/>
    <w:rsid w:val="002852FA"/>
    <w:rsid w:val="00286054"/>
    <w:rsid w:val="0028774A"/>
    <w:rsid w:val="00290397"/>
    <w:rsid w:val="00290C7D"/>
    <w:rsid w:val="00290F3E"/>
    <w:rsid w:val="0029113C"/>
    <w:rsid w:val="002931FB"/>
    <w:rsid w:val="0029324B"/>
    <w:rsid w:val="0029377C"/>
    <w:rsid w:val="00294AC5"/>
    <w:rsid w:val="00294B7A"/>
    <w:rsid w:val="00295355"/>
    <w:rsid w:val="0029566D"/>
    <w:rsid w:val="0029570D"/>
    <w:rsid w:val="0029575C"/>
    <w:rsid w:val="00295A6E"/>
    <w:rsid w:val="002960D9"/>
    <w:rsid w:val="0029659E"/>
    <w:rsid w:val="0029715A"/>
    <w:rsid w:val="0029773D"/>
    <w:rsid w:val="00297A5F"/>
    <w:rsid w:val="00297D66"/>
    <w:rsid w:val="002A03F9"/>
    <w:rsid w:val="002A0610"/>
    <w:rsid w:val="002A0B66"/>
    <w:rsid w:val="002A123B"/>
    <w:rsid w:val="002A12E7"/>
    <w:rsid w:val="002A1335"/>
    <w:rsid w:val="002A1423"/>
    <w:rsid w:val="002A1952"/>
    <w:rsid w:val="002A1965"/>
    <w:rsid w:val="002A1A3A"/>
    <w:rsid w:val="002A1AFD"/>
    <w:rsid w:val="002A2023"/>
    <w:rsid w:val="002A21DA"/>
    <w:rsid w:val="002A28A9"/>
    <w:rsid w:val="002A2E86"/>
    <w:rsid w:val="002A3481"/>
    <w:rsid w:val="002A348A"/>
    <w:rsid w:val="002A36B3"/>
    <w:rsid w:val="002A4656"/>
    <w:rsid w:val="002A4765"/>
    <w:rsid w:val="002A4F6D"/>
    <w:rsid w:val="002A51E5"/>
    <w:rsid w:val="002A621E"/>
    <w:rsid w:val="002A649F"/>
    <w:rsid w:val="002A6995"/>
    <w:rsid w:val="002A69C3"/>
    <w:rsid w:val="002A6B13"/>
    <w:rsid w:val="002A6C24"/>
    <w:rsid w:val="002B0892"/>
    <w:rsid w:val="002B12A9"/>
    <w:rsid w:val="002B12BE"/>
    <w:rsid w:val="002B143B"/>
    <w:rsid w:val="002B1B6F"/>
    <w:rsid w:val="002B1E42"/>
    <w:rsid w:val="002B1F2D"/>
    <w:rsid w:val="002B21AA"/>
    <w:rsid w:val="002B247C"/>
    <w:rsid w:val="002B279C"/>
    <w:rsid w:val="002B330D"/>
    <w:rsid w:val="002B3613"/>
    <w:rsid w:val="002B387A"/>
    <w:rsid w:val="002B3A68"/>
    <w:rsid w:val="002B3FC1"/>
    <w:rsid w:val="002B4A57"/>
    <w:rsid w:val="002B51BB"/>
    <w:rsid w:val="002B5410"/>
    <w:rsid w:val="002B5469"/>
    <w:rsid w:val="002B568C"/>
    <w:rsid w:val="002B5828"/>
    <w:rsid w:val="002B5973"/>
    <w:rsid w:val="002B5FB1"/>
    <w:rsid w:val="002B6995"/>
    <w:rsid w:val="002B7024"/>
    <w:rsid w:val="002B7CC3"/>
    <w:rsid w:val="002C06E2"/>
    <w:rsid w:val="002C0A5B"/>
    <w:rsid w:val="002C0BF1"/>
    <w:rsid w:val="002C105F"/>
    <w:rsid w:val="002C10BA"/>
    <w:rsid w:val="002C157B"/>
    <w:rsid w:val="002C22B6"/>
    <w:rsid w:val="002C2F98"/>
    <w:rsid w:val="002C2FF6"/>
    <w:rsid w:val="002C3480"/>
    <w:rsid w:val="002C387E"/>
    <w:rsid w:val="002C3C38"/>
    <w:rsid w:val="002C42B2"/>
    <w:rsid w:val="002C52DF"/>
    <w:rsid w:val="002C55F4"/>
    <w:rsid w:val="002C5923"/>
    <w:rsid w:val="002C5988"/>
    <w:rsid w:val="002C5C45"/>
    <w:rsid w:val="002C5DED"/>
    <w:rsid w:val="002C5FC3"/>
    <w:rsid w:val="002C61B0"/>
    <w:rsid w:val="002C6796"/>
    <w:rsid w:val="002C7015"/>
    <w:rsid w:val="002C753F"/>
    <w:rsid w:val="002D0160"/>
    <w:rsid w:val="002D0606"/>
    <w:rsid w:val="002D0875"/>
    <w:rsid w:val="002D0CE7"/>
    <w:rsid w:val="002D1055"/>
    <w:rsid w:val="002D1756"/>
    <w:rsid w:val="002D192A"/>
    <w:rsid w:val="002D26B6"/>
    <w:rsid w:val="002D29C3"/>
    <w:rsid w:val="002D2AD2"/>
    <w:rsid w:val="002D3E38"/>
    <w:rsid w:val="002D3F69"/>
    <w:rsid w:val="002D4065"/>
    <w:rsid w:val="002D41A5"/>
    <w:rsid w:val="002D4493"/>
    <w:rsid w:val="002D45AF"/>
    <w:rsid w:val="002D46D8"/>
    <w:rsid w:val="002D496A"/>
    <w:rsid w:val="002D499D"/>
    <w:rsid w:val="002D4F2C"/>
    <w:rsid w:val="002D5245"/>
    <w:rsid w:val="002D5C5F"/>
    <w:rsid w:val="002D6544"/>
    <w:rsid w:val="002D6BFF"/>
    <w:rsid w:val="002D6DD5"/>
    <w:rsid w:val="002D6FE7"/>
    <w:rsid w:val="002D7106"/>
    <w:rsid w:val="002D7CE4"/>
    <w:rsid w:val="002E025B"/>
    <w:rsid w:val="002E0540"/>
    <w:rsid w:val="002E1035"/>
    <w:rsid w:val="002E1B53"/>
    <w:rsid w:val="002E21DE"/>
    <w:rsid w:val="002E271B"/>
    <w:rsid w:val="002E2A9D"/>
    <w:rsid w:val="002E3313"/>
    <w:rsid w:val="002E3548"/>
    <w:rsid w:val="002E37EF"/>
    <w:rsid w:val="002E3B60"/>
    <w:rsid w:val="002E462B"/>
    <w:rsid w:val="002E4893"/>
    <w:rsid w:val="002E48A7"/>
    <w:rsid w:val="002E4B8A"/>
    <w:rsid w:val="002E565B"/>
    <w:rsid w:val="002E5743"/>
    <w:rsid w:val="002E5AAE"/>
    <w:rsid w:val="002E5ABA"/>
    <w:rsid w:val="002E5B16"/>
    <w:rsid w:val="002E5D30"/>
    <w:rsid w:val="002E5FC2"/>
    <w:rsid w:val="002E608B"/>
    <w:rsid w:val="002E61EC"/>
    <w:rsid w:val="002E67DE"/>
    <w:rsid w:val="002E6EA2"/>
    <w:rsid w:val="002E72C7"/>
    <w:rsid w:val="002E7712"/>
    <w:rsid w:val="002E7798"/>
    <w:rsid w:val="002F01C6"/>
    <w:rsid w:val="002F0524"/>
    <w:rsid w:val="002F062A"/>
    <w:rsid w:val="002F0693"/>
    <w:rsid w:val="002F0A77"/>
    <w:rsid w:val="002F0F74"/>
    <w:rsid w:val="002F162C"/>
    <w:rsid w:val="002F1CD2"/>
    <w:rsid w:val="002F21D7"/>
    <w:rsid w:val="002F2B1F"/>
    <w:rsid w:val="002F33AA"/>
    <w:rsid w:val="002F3762"/>
    <w:rsid w:val="002F40C5"/>
    <w:rsid w:val="002F4170"/>
    <w:rsid w:val="002F438E"/>
    <w:rsid w:val="002F49EE"/>
    <w:rsid w:val="002F4E0A"/>
    <w:rsid w:val="002F543E"/>
    <w:rsid w:val="002F5496"/>
    <w:rsid w:val="002F555E"/>
    <w:rsid w:val="002F59DF"/>
    <w:rsid w:val="002F5BEE"/>
    <w:rsid w:val="002F5BF3"/>
    <w:rsid w:val="002F61ED"/>
    <w:rsid w:val="002F64D4"/>
    <w:rsid w:val="002F6588"/>
    <w:rsid w:val="002F6E12"/>
    <w:rsid w:val="002F715D"/>
    <w:rsid w:val="00300333"/>
    <w:rsid w:val="0030054E"/>
    <w:rsid w:val="003007ED"/>
    <w:rsid w:val="00300B80"/>
    <w:rsid w:val="00300CCA"/>
    <w:rsid w:val="00300E0E"/>
    <w:rsid w:val="00301241"/>
    <w:rsid w:val="00301597"/>
    <w:rsid w:val="003015EE"/>
    <w:rsid w:val="00301A8B"/>
    <w:rsid w:val="00301B03"/>
    <w:rsid w:val="00301C7C"/>
    <w:rsid w:val="0030286B"/>
    <w:rsid w:val="00302D7D"/>
    <w:rsid w:val="00302DFA"/>
    <w:rsid w:val="00302FFB"/>
    <w:rsid w:val="0030376E"/>
    <w:rsid w:val="00303D01"/>
    <w:rsid w:val="00303FDE"/>
    <w:rsid w:val="0030487F"/>
    <w:rsid w:val="00304BC6"/>
    <w:rsid w:val="00304BFE"/>
    <w:rsid w:val="00304DDD"/>
    <w:rsid w:val="00304F61"/>
    <w:rsid w:val="00305722"/>
    <w:rsid w:val="0030600E"/>
    <w:rsid w:val="0030670C"/>
    <w:rsid w:val="00306FF8"/>
    <w:rsid w:val="00307C57"/>
    <w:rsid w:val="00307E34"/>
    <w:rsid w:val="00310021"/>
    <w:rsid w:val="00310541"/>
    <w:rsid w:val="003109CF"/>
    <w:rsid w:val="00310D3C"/>
    <w:rsid w:val="003127B7"/>
    <w:rsid w:val="00312DBA"/>
    <w:rsid w:val="00312FC2"/>
    <w:rsid w:val="00313023"/>
    <w:rsid w:val="003131CF"/>
    <w:rsid w:val="00313226"/>
    <w:rsid w:val="00313334"/>
    <w:rsid w:val="0031357A"/>
    <w:rsid w:val="00313B89"/>
    <w:rsid w:val="00313C42"/>
    <w:rsid w:val="00313F2C"/>
    <w:rsid w:val="00314656"/>
    <w:rsid w:val="00314A73"/>
    <w:rsid w:val="00314E58"/>
    <w:rsid w:val="0031541C"/>
    <w:rsid w:val="00315E92"/>
    <w:rsid w:val="0031629F"/>
    <w:rsid w:val="003162E5"/>
    <w:rsid w:val="003166DF"/>
    <w:rsid w:val="00317064"/>
    <w:rsid w:val="00317773"/>
    <w:rsid w:val="00317CFB"/>
    <w:rsid w:val="0032021A"/>
    <w:rsid w:val="00320378"/>
    <w:rsid w:val="00320BF4"/>
    <w:rsid w:val="00321055"/>
    <w:rsid w:val="00321F95"/>
    <w:rsid w:val="00322068"/>
    <w:rsid w:val="00322BB8"/>
    <w:rsid w:val="003232E0"/>
    <w:rsid w:val="00323385"/>
    <w:rsid w:val="003237D7"/>
    <w:rsid w:val="003238C4"/>
    <w:rsid w:val="00323BA0"/>
    <w:rsid w:val="00323D10"/>
    <w:rsid w:val="00324B16"/>
    <w:rsid w:val="00324B51"/>
    <w:rsid w:val="0032545E"/>
    <w:rsid w:val="003258A4"/>
    <w:rsid w:val="00325C38"/>
    <w:rsid w:val="00325DEB"/>
    <w:rsid w:val="00326574"/>
    <w:rsid w:val="00326AF7"/>
    <w:rsid w:val="003275CC"/>
    <w:rsid w:val="003278F1"/>
    <w:rsid w:val="00330005"/>
    <w:rsid w:val="00330059"/>
    <w:rsid w:val="00330C45"/>
    <w:rsid w:val="00330FB6"/>
    <w:rsid w:val="00331881"/>
    <w:rsid w:val="00331EA5"/>
    <w:rsid w:val="00332306"/>
    <w:rsid w:val="0033250B"/>
    <w:rsid w:val="00332675"/>
    <w:rsid w:val="003329B0"/>
    <w:rsid w:val="0033307C"/>
    <w:rsid w:val="00333212"/>
    <w:rsid w:val="00333642"/>
    <w:rsid w:val="0033373A"/>
    <w:rsid w:val="00333A7E"/>
    <w:rsid w:val="00333AB7"/>
    <w:rsid w:val="00333CDE"/>
    <w:rsid w:val="003344E8"/>
    <w:rsid w:val="00334DFE"/>
    <w:rsid w:val="003351EC"/>
    <w:rsid w:val="00335738"/>
    <w:rsid w:val="00335CBC"/>
    <w:rsid w:val="00336027"/>
    <w:rsid w:val="003362A8"/>
    <w:rsid w:val="003364D6"/>
    <w:rsid w:val="00336E66"/>
    <w:rsid w:val="0033702B"/>
    <w:rsid w:val="00337A68"/>
    <w:rsid w:val="00337ACD"/>
    <w:rsid w:val="0034044D"/>
    <w:rsid w:val="00340CB8"/>
    <w:rsid w:val="00341075"/>
    <w:rsid w:val="00341271"/>
    <w:rsid w:val="003416B6"/>
    <w:rsid w:val="003417BB"/>
    <w:rsid w:val="00341859"/>
    <w:rsid w:val="00341912"/>
    <w:rsid w:val="00341BE5"/>
    <w:rsid w:val="0034200D"/>
    <w:rsid w:val="00342029"/>
    <w:rsid w:val="00342535"/>
    <w:rsid w:val="003427CD"/>
    <w:rsid w:val="0034317F"/>
    <w:rsid w:val="003438B6"/>
    <w:rsid w:val="00343AFC"/>
    <w:rsid w:val="003443B3"/>
    <w:rsid w:val="00344516"/>
    <w:rsid w:val="003445E4"/>
    <w:rsid w:val="003445FB"/>
    <w:rsid w:val="00344B91"/>
    <w:rsid w:val="00346271"/>
    <w:rsid w:val="0034679F"/>
    <w:rsid w:val="00346AD5"/>
    <w:rsid w:val="00346AF1"/>
    <w:rsid w:val="00347354"/>
    <w:rsid w:val="003474DE"/>
    <w:rsid w:val="00347935"/>
    <w:rsid w:val="00347A9E"/>
    <w:rsid w:val="00347B54"/>
    <w:rsid w:val="00347B85"/>
    <w:rsid w:val="00347D9B"/>
    <w:rsid w:val="00347DB2"/>
    <w:rsid w:val="00347EA0"/>
    <w:rsid w:val="00350090"/>
    <w:rsid w:val="0035028D"/>
    <w:rsid w:val="003503D4"/>
    <w:rsid w:val="00350711"/>
    <w:rsid w:val="00350908"/>
    <w:rsid w:val="0035102E"/>
    <w:rsid w:val="0035122D"/>
    <w:rsid w:val="003524E1"/>
    <w:rsid w:val="00352C13"/>
    <w:rsid w:val="00352D73"/>
    <w:rsid w:val="00352EE8"/>
    <w:rsid w:val="00353394"/>
    <w:rsid w:val="003535C2"/>
    <w:rsid w:val="00354F01"/>
    <w:rsid w:val="0035529E"/>
    <w:rsid w:val="00355425"/>
    <w:rsid w:val="00355511"/>
    <w:rsid w:val="00355B59"/>
    <w:rsid w:val="00355FE4"/>
    <w:rsid w:val="0035608E"/>
    <w:rsid w:val="00356150"/>
    <w:rsid w:val="0035735D"/>
    <w:rsid w:val="00357389"/>
    <w:rsid w:val="0035773E"/>
    <w:rsid w:val="00357762"/>
    <w:rsid w:val="00357DD3"/>
    <w:rsid w:val="00360694"/>
    <w:rsid w:val="003606BB"/>
    <w:rsid w:val="00360834"/>
    <w:rsid w:val="00360943"/>
    <w:rsid w:val="00360B08"/>
    <w:rsid w:val="003612F3"/>
    <w:rsid w:val="00361D52"/>
    <w:rsid w:val="00361DE3"/>
    <w:rsid w:val="00362044"/>
    <w:rsid w:val="0036251C"/>
    <w:rsid w:val="00362B42"/>
    <w:rsid w:val="0036305A"/>
    <w:rsid w:val="003636CE"/>
    <w:rsid w:val="00363C5B"/>
    <w:rsid w:val="003642F4"/>
    <w:rsid w:val="003643E7"/>
    <w:rsid w:val="003646BB"/>
    <w:rsid w:val="0036476E"/>
    <w:rsid w:val="00365454"/>
    <w:rsid w:val="00365464"/>
    <w:rsid w:val="003656DD"/>
    <w:rsid w:val="003656F1"/>
    <w:rsid w:val="00365D05"/>
    <w:rsid w:val="00366067"/>
    <w:rsid w:val="0036688D"/>
    <w:rsid w:val="003669B1"/>
    <w:rsid w:val="00366EDC"/>
    <w:rsid w:val="00366FE3"/>
    <w:rsid w:val="00367108"/>
    <w:rsid w:val="00367936"/>
    <w:rsid w:val="00367AFF"/>
    <w:rsid w:val="00367C00"/>
    <w:rsid w:val="00370819"/>
    <w:rsid w:val="0037086A"/>
    <w:rsid w:val="00370921"/>
    <w:rsid w:val="00370AE2"/>
    <w:rsid w:val="00370CB5"/>
    <w:rsid w:val="003716F3"/>
    <w:rsid w:val="00371B38"/>
    <w:rsid w:val="00371B7A"/>
    <w:rsid w:val="00371D0A"/>
    <w:rsid w:val="00371D90"/>
    <w:rsid w:val="0037210D"/>
    <w:rsid w:val="0037268A"/>
    <w:rsid w:val="0037271F"/>
    <w:rsid w:val="00372BFA"/>
    <w:rsid w:val="00372E5F"/>
    <w:rsid w:val="00373610"/>
    <w:rsid w:val="00373787"/>
    <w:rsid w:val="003739AE"/>
    <w:rsid w:val="00373E0A"/>
    <w:rsid w:val="00374F4A"/>
    <w:rsid w:val="00375294"/>
    <w:rsid w:val="0037531B"/>
    <w:rsid w:val="003753D3"/>
    <w:rsid w:val="00375611"/>
    <w:rsid w:val="00375809"/>
    <w:rsid w:val="003760C6"/>
    <w:rsid w:val="003764EB"/>
    <w:rsid w:val="00376509"/>
    <w:rsid w:val="00376AB4"/>
    <w:rsid w:val="00376AD4"/>
    <w:rsid w:val="003772DB"/>
    <w:rsid w:val="00377615"/>
    <w:rsid w:val="0037783C"/>
    <w:rsid w:val="003778D7"/>
    <w:rsid w:val="003779B8"/>
    <w:rsid w:val="00377F6C"/>
    <w:rsid w:val="00380776"/>
    <w:rsid w:val="003807A2"/>
    <w:rsid w:val="003816BA"/>
    <w:rsid w:val="0038198E"/>
    <w:rsid w:val="00381C7F"/>
    <w:rsid w:val="00381F6E"/>
    <w:rsid w:val="00382160"/>
    <w:rsid w:val="0038236E"/>
    <w:rsid w:val="003825F1"/>
    <w:rsid w:val="00382AB2"/>
    <w:rsid w:val="00382B96"/>
    <w:rsid w:val="00382C1E"/>
    <w:rsid w:val="00382CAA"/>
    <w:rsid w:val="00382EF4"/>
    <w:rsid w:val="0038320E"/>
    <w:rsid w:val="00383415"/>
    <w:rsid w:val="003839CA"/>
    <w:rsid w:val="00383A6F"/>
    <w:rsid w:val="00384215"/>
    <w:rsid w:val="003843DB"/>
    <w:rsid w:val="003848B9"/>
    <w:rsid w:val="00384E84"/>
    <w:rsid w:val="00384E9F"/>
    <w:rsid w:val="0038513F"/>
    <w:rsid w:val="00385416"/>
    <w:rsid w:val="00385A41"/>
    <w:rsid w:val="00385C14"/>
    <w:rsid w:val="00385F05"/>
    <w:rsid w:val="00386448"/>
    <w:rsid w:val="00386CC7"/>
    <w:rsid w:val="00387952"/>
    <w:rsid w:val="00387CDB"/>
    <w:rsid w:val="0039081C"/>
    <w:rsid w:val="003908E3"/>
    <w:rsid w:val="00390F79"/>
    <w:rsid w:val="003914BD"/>
    <w:rsid w:val="00391777"/>
    <w:rsid w:val="0039177B"/>
    <w:rsid w:val="00391BF0"/>
    <w:rsid w:val="00391E54"/>
    <w:rsid w:val="00394255"/>
    <w:rsid w:val="00394401"/>
    <w:rsid w:val="00396CE5"/>
    <w:rsid w:val="00396F78"/>
    <w:rsid w:val="00397636"/>
    <w:rsid w:val="003977D8"/>
    <w:rsid w:val="003A007C"/>
    <w:rsid w:val="003A08BB"/>
    <w:rsid w:val="003A0CCF"/>
    <w:rsid w:val="003A1032"/>
    <w:rsid w:val="003A1981"/>
    <w:rsid w:val="003A1A3A"/>
    <w:rsid w:val="003A1D6F"/>
    <w:rsid w:val="003A2205"/>
    <w:rsid w:val="003A2DBF"/>
    <w:rsid w:val="003A35DE"/>
    <w:rsid w:val="003A3DB0"/>
    <w:rsid w:val="003A3ECE"/>
    <w:rsid w:val="003A42AC"/>
    <w:rsid w:val="003A45DA"/>
    <w:rsid w:val="003A48CF"/>
    <w:rsid w:val="003A4B1A"/>
    <w:rsid w:val="003A4DA0"/>
    <w:rsid w:val="003A5A68"/>
    <w:rsid w:val="003A5B0E"/>
    <w:rsid w:val="003A61D1"/>
    <w:rsid w:val="003A639F"/>
    <w:rsid w:val="003A63B1"/>
    <w:rsid w:val="003A6501"/>
    <w:rsid w:val="003A6DF6"/>
    <w:rsid w:val="003A6E63"/>
    <w:rsid w:val="003A6EFC"/>
    <w:rsid w:val="003B0707"/>
    <w:rsid w:val="003B1031"/>
    <w:rsid w:val="003B14D7"/>
    <w:rsid w:val="003B155B"/>
    <w:rsid w:val="003B15AE"/>
    <w:rsid w:val="003B17A3"/>
    <w:rsid w:val="003B1A50"/>
    <w:rsid w:val="003B1EDB"/>
    <w:rsid w:val="003B20C1"/>
    <w:rsid w:val="003B2294"/>
    <w:rsid w:val="003B22B9"/>
    <w:rsid w:val="003B230B"/>
    <w:rsid w:val="003B295D"/>
    <w:rsid w:val="003B30BE"/>
    <w:rsid w:val="003B37DE"/>
    <w:rsid w:val="003B39B7"/>
    <w:rsid w:val="003B3A26"/>
    <w:rsid w:val="003B3A87"/>
    <w:rsid w:val="003B3C17"/>
    <w:rsid w:val="003B3E5E"/>
    <w:rsid w:val="003B3E91"/>
    <w:rsid w:val="003B409D"/>
    <w:rsid w:val="003B56FF"/>
    <w:rsid w:val="003B5A02"/>
    <w:rsid w:val="003B5C2D"/>
    <w:rsid w:val="003B6081"/>
    <w:rsid w:val="003B64F7"/>
    <w:rsid w:val="003B689F"/>
    <w:rsid w:val="003B6CF7"/>
    <w:rsid w:val="003B79B0"/>
    <w:rsid w:val="003C0C57"/>
    <w:rsid w:val="003C0CC9"/>
    <w:rsid w:val="003C0FFA"/>
    <w:rsid w:val="003C10A2"/>
    <w:rsid w:val="003C1121"/>
    <w:rsid w:val="003C13E4"/>
    <w:rsid w:val="003C13ED"/>
    <w:rsid w:val="003C1920"/>
    <w:rsid w:val="003C1C90"/>
    <w:rsid w:val="003C228A"/>
    <w:rsid w:val="003C2638"/>
    <w:rsid w:val="003C2722"/>
    <w:rsid w:val="003C2728"/>
    <w:rsid w:val="003C27FD"/>
    <w:rsid w:val="003C2D30"/>
    <w:rsid w:val="003C3218"/>
    <w:rsid w:val="003C43DC"/>
    <w:rsid w:val="003C492F"/>
    <w:rsid w:val="003C4CF7"/>
    <w:rsid w:val="003C5240"/>
    <w:rsid w:val="003C5481"/>
    <w:rsid w:val="003C5930"/>
    <w:rsid w:val="003C61F4"/>
    <w:rsid w:val="003C66C1"/>
    <w:rsid w:val="003C673D"/>
    <w:rsid w:val="003C716C"/>
    <w:rsid w:val="003C7551"/>
    <w:rsid w:val="003C79D2"/>
    <w:rsid w:val="003C7AE9"/>
    <w:rsid w:val="003C7BF7"/>
    <w:rsid w:val="003D03E1"/>
    <w:rsid w:val="003D083A"/>
    <w:rsid w:val="003D0DE0"/>
    <w:rsid w:val="003D1BF2"/>
    <w:rsid w:val="003D1FA8"/>
    <w:rsid w:val="003D289F"/>
    <w:rsid w:val="003D2F58"/>
    <w:rsid w:val="003D2FB0"/>
    <w:rsid w:val="003D3960"/>
    <w:rsid w:val="003D3D6E"/>
    <w:rsid w:val="003D422E"/>
    <w:rsid w:val="003D4DC7"/>
    <w:rsid w:val="003D51D3"/>
    <w:rsid w:val="003D53DD"/>
    <w:rsid w:val="003D563A"/>
    <w:rsid w:val="003D5A65"/>
    <w:rsid w:val="003D5D64"/>
    <w:rsid w:val="003D5DA5"/>
    <w:rsid w:val="003D5FFD"/>
    <w:rsid w:val="003D66D3"/>
    <w:rsid w:val="003D6788"/>
    <w:rsid w:val="003D6A36"/>
    <w:rsid w:val="003D6C19"/>
    <w:rsid w:val="003D6F6D"/>
    <w:rsid w:val="003D736E"/>
    <w:rsid w:val="003D7A50"/>
    <w:rsid w:val="003E030B"/>
    <w:rsid w:val="003E0367"/>
    <w:rsid w:val="003E0D59"/>
    <w:rsid w:val="003E12A9"/>
    <w:rsid w:val="003E14C3"/>
    <w:rsid w:val="003E15FD"/>
    <w:rsid w:val="003E168D"/>
    <w:rsid w:val="003E1720"/>
    <w:rsid w:val="003E1943"/>
    <w:rsid w:val="003E1DCC"/>
    <w:rsid w:val="003E23B0"/>
    <w:rsid w:val="003E2B6E"/>
    <w:rsid w:val="003E2DB4"/>
    <w:rsid w:val="003E2DE0"/>
    <w:rsid w:val="003E2F4E"/>
    <w:rsid w:val="003E3050"/>
    <w:rsid w:val="003E3305"/>
    <w:rsid w:val="003E3727"/>
    <w:rsid w:val="003E3F9F"/>
    <w:rsid w:val="003E4514"/>
    <w:rsid w:val="003E45C3"/>
    <w:rsid w:val="003E4BEA"/>
    <w:rsid w:val="003E5100"/>
    <w:rsid w:val="003E51DC"/>
    <w:rsid w:val="003E56B5"/>
    <w:rsid w:val="003E5BF2"/>
    <w:rsid w:val="003E5CC2"/>
    <w:rsid w:val="003E6093"/>
    <w:rsid w:val="003E6557"/>
    <w:rsid w:val="003E710B"/>
    <w:rsid w:val="003E734E"/>
    <w:rsid w:val="003E7EEC"/>
    <w:rsid w:val="003F0BD3"/>
    <w:rsid w:val="003F1317"/>
    <w:rsid w:val="003F13B0"/>
    <w:rsid w:val="003F1A7B"/>
    <w:rsid w:val="003F24EF"/>
    <w:rsid w:val="003F2633"/>
    <w:rsid w:val="003F2B5F"/>
    <w:rsid w:val="003F2FB7"/>
    <w:rsid w:val="003F3360"/>
    <w:rsid w:val="003F44F2"/>
    <w:rsid w:val="003F47B3"/>
    <w:rsid w:val="003F48A1"/>
    <w:rsid w:val="003F4A12"/>
    <w:rsid w:val="003F4E9C"/>
    <w:rsid w:val="003F53B9"/>
    <w:rsid w:val="003F5FD5"/>
    <w:rsid w:val="003F606C"/>
    <w:rsid w:val="003F6098"/>
    <w:rsid w:val="003F60C4"/>
    <w:rsid w:val="003F656E"/>
    <w:rsid w:val="003F662A"/>
    <w:rsid w:val="003F73F5"/>
    <w:rsid w:val="003F78C1"/>
    <w:rsid w:val="00400013"/>
    <w:rsid w:val="00400191"/>
    <w:rsid w:val="004003D4"/>
    <w:rsid w:val="00400CEB"/>
    <w:rsid w:val="00401045"/>
    <w:rsid w:val="004018B8"/>
    <w:rsid w:val="004019C9"/>
    <w:rsid w:val="00402131"/>
    <w:rsid w:val="00403148"/>
    <w:rsid w:val="0040341C"/>
    <w:rsid w:val="00403C7A"/>
    <w:rsid w:val="0040414C"/>
    <w:rsid w:val="0040444E"/>
    <w:rsid w:val="004045D9"/>
    <w:rsid w:val="00404929"/>
    <w:rsid w:val="00404D8D"/>
    <w:rsid w:val="00404EE2"/>
    <w:rsid w:val="00405352"/>
    <w:rsid w:val="0040578F"/>
    <w:rsid w:val="0040583B"/>
    <w:rsid w:val="00405F73"/>
    <w:rsid w:val="00406076"/>
    <w:rsid w:val="0040620C"/>
    <w:rsid w:val="004064FB"/>
    <w:rsid w:val="0040694D"/>
    <w:rsid w:val="00406B5D"/>
    <w:rsid w:val="004070BF"/>
    <w:rsid w:val="004104B2"/>
    <w:rsid w:val="00410553"/>
    <w:rsid w:val="0041073F"/>
    <w:rsid w:val="004108FD"/>
    <w:rsid w:val="00410AC8"/>
    <w:rsid w:val="00410FF6"/>
    <w:rsid w:val="004112C3"/>
    <w:rsid w:val="004114A6"/>
    <w:rsid w:val="00411801"/>
    <w:rsid w:val="00411A12"/>
    <w:rsid w:val="00411E87"/>
    <w:rsid w:val="00412170"/>
    <w:rsid w:val="004121D5"/>
    <w:rsid w:val="00412317"/>
    <w:rsid w:val="004124F6"/>
    <w:rsid w:val="004127FD"/>
    <w:rsid w:val="00412C6A"/>
    <w:rsid w:val="00413443"/>
    <w:rsid w:val="004136DB"/>
    <w:rsid w:val="00413F84"/>
    <w:rsid w:val="00413FEA"/>
    <w:rsid w:val="004140FF"/>
    <w:rsid w:val="00414670"/>
    <w:rsid w:val="00414C38"/>
    <w:rsid w:val="00414E54"/>
    <w:rsid w:val="0041568C"/>
    <w:rsid w:val="00415707"/>
    <w:rsid w:val="004158D8"/>
    <w:rsid w:val="0041599E"/>
    <w:rsid w:val="00415B51"/>
    <w:rsid w:val="00415D6D"/>
    <w:rsid w:val="00415EED"/>
    <w:rsid w:val="004164B8"/>
    <w:rsid w:val="004165E7"/>
    <w:rsid w:val="00416855"/>
    <w:rsid w:val="004205E5"/>
    <w:rsid w:val="00420863"/>
    <w:rsid w:val="00420A04"/>
    <w:rsid w:val="00420B65"/>
    <w:rsid w:val="00420BE8"/>
    <w:rsid w:val="00420F58"/>
    <w:rsid w:val="00421722"/>
    <w:rsid w:val="0042215F"/>
    <w:rsid w:val="00422248"/>
    <w:rsid w:val="0042280E"/>
    <w:rsid w:val="00422AA3"/>
    <w:rsid w:val="004239C2"/>
    <w:rsid w:val="00423CD0"/>
    <w:rsid w:val="00423E22"/>
    <w:rsid w:val="00423E4A"/>
    <w:rsid w:val="00424474"/>
    <w:rsid w:val="00425635"/>
    <w:rsid w:val="00425990"/>
    <w:rsid w:val="00425CA2"/>
    <w:rsid w:val="00425D34"/>
    <w:rsid w:val="00425E10"/>
    <w:rsid w:val="004260A3"/>
    <w:rsid w:val="004265B6"/>
    <w:rsid w:val="0042690B"/>
    <w:rsid w:val="004269DC"/>
    <w:rsid w:val="00426C94"/>
    <w:rsid w:val="004277F8"/>
    <w:rsid w:val="00430FAC"/>
    <w:rsid w:val="004312DC"/>
    <w:rsid w:val="00431339"/>
    <w:rsid w:val="004314FB"/>
    <w:rsid w:val="00431C3B"/>
    <w:rsid w:val="00431E22"/>
    <w:rsid w:val="0043236F"/>
    <w:rsid w:val="00432889"/>
    <w:rsid w:val="00432D76"/>
    <w:rsid w:val="00433411"/>
    <w:rsid w:val="004335BE"/>
    <w:rsid w:val="004335E0"/>
    <w:rsid w:val="00433754"/>
    <w:rsid w:val="0043397A"/>
    <w:rsid w:val="00434782"/>
    <w:rsid w:val="0043486D"/>
    <w:rsid w:val="00435056"/>
    <w:rsid w:val="00435838"/>
    <w:rsid w:val="00435C70"/>
    <w:rsid w:val="00436421"/>
    <w:rsid w:val="00436D38"/>
    <w:rsid w:val="004373E9"/>
    <w:rsid w:val="004402ED"/>
    <w:rsid w:val="00440F14"/>
    <w:rsid w:val="00441B10"/>
    <w:rsid w:val="0044281B"/>
    <w:rsid w:val="004438DC"/>
    <w:rsid w:val="00443AE6"/>
    <w:rsid w:val="00444497"/>
    <w:rsid w:val="004447E3"/>
    <w:rsid w:val="00445B2B"/>
    <w:rsid w:val="00446272"/>
    <w:rsid w:val="00446391"/>
    <w:rsid w:val="004463E1"/>
    <w:rsid w:val="00446465"/>
    <w:rsid w:val="00446822"/>
    <w:rsid w:val="0044690F"/>
    <w:rsid w:val="00446938"/>
    <w:rsid w:val="00446F42"/>
    <w:rsid w:val="004470A0"/>
    <w:rsid w:val="004474F7"/>
    <w:rsid w:val="004479EF"/>
    <w:rsid w:val="00447C0D"/>
    <w:rsid w:val="0045019D"/>
    <w:rsid w:val="00450757"/>
    <w:rsid w:val="00450850"/>
    <w:rsid w:val="00450A8A"/>
    <w:rsid w:val="00450E1D"/>
    <w:rsid w:val="004512F6"/>
    <w:rsid w:val="004515D7"/>
    <w:rsid w:val="00451D08"/>
    <w:rsid w:val="00452297"/>
    <w:rsid w:val="004528BA"/>
    <w:rsid w:val="00453335"/>
    <w:rsid w:val="00453419"/>
    <w:rsid w:val="00453A5A"/>
    <w:rsid w:val="00453C6B"/>
    <w:rsid w:val="00453EE3"/>
    <w:rsid w:val="004541E7"/>
    <w:rsid w:val="00454BAD"/>
    <w:rsid w:val="00454C6D"/>
    <w:rsid w:val="00454CBB"/>
    <w:rsid w:val="00454F7B"/>
    <w:rsid w:val="004550DE"/>
    <w:rsid w:val="004553E2"/>
    <w:rsid w:val="00455CFA"/>
    <w:rsid w:val="00455E03"/>
    <w:rsid w:val="0045642F"/>
    <w:rsid w:val="004568A0"/>
    <w:rsid w:val="00456924"/>
    <w:rsid w:val="004577EE"/>
    <w:rsid w:val="00457810"/>
    <w:rsid w:val="00457C01"/>
    <w:rsid w:val="00457C3F"/>
    <w:rsid w:val="00460134"/>
    <w:rsid w:val="00460D4D"/>
    <w:rsid w:val="00460FF6"/>
    <w:rsid w:val="00461608"/>
    <w:rsid w:val="00461914"/>
    <w:rsid w:val="00461AC8"/>
    <w:rsid w:val="00461D60"/>
    <w:rsid w:val="00461F9D"/>
    <w:rsid w:val="004627D1"/>
    <w:rsid w:val="00463381"/>
    <w:rsid w:val="004649CF"/>
    <w:rsid w:val="00464AEA"/>
    <w:rsid w:val="00464BA7"/>
    <w:rsid w:val="00464F88"/>
    <w:rsid w:val="0046548C"/>
    <w:rsid w:val="004655C0"/>
    <w:rsid w:val="00465CDD"/>
    <w:rsid w:val="004671B8"/>
    <w:rsid w:val="004672C5"/>
    <w:rsid w:val="0046750E"/>
    <w:rsid w:val="00467757"/>
    <w:rsid w:val="00470145"/>
    <w:rsid w:val="00470179"/>
    <w:rsid w:val="0047078E"/>
    <w:rsid w:val="004708C2"/>
    <w:rsid w:val="004709C6"/>
    <w:rsid w:val="004713BF"/>
    <w:rsid w:val="0047141D"/>
    <w:rsid w:val="00471C5A"/>
    <w:rsid w:val="00471D58"/>
    <w:rsid w:val="00472529"/>
    <w:rsid w:val="00472833"/>
    <w:rsid w:val="00472885"/>
    <w:rsid w:val="0047291F"/>
    <w:rsid w:val="00472B69"/>
    <w:rsid w:val="00473004"/>
    <w:rsid w:val="0047330A"/>
    <w:rsid w:val="004739E0"/>
    <w:rsid w:val="00473F76"/>
    <w:rsid w:val="0047438B"/>
    <w:rsid w:val="00474694"/>
    <w:rsid w:val="00474E07"/>
    <w:rsid w:val="00475A90"/>
    <w:rsid w:val="00475DC8"/>
    <w:rsid w:val="0047607B"/>
    <w:rsid w:val="004763BE"/>
    <w:rsid w:val="0047710C"/>
    <w:rsid w:val="00477C7A"/>
    <w:rsid w:val="0048046D"/>
    <w:rsid w:val="00480F7C"/>
    <w:rsid w:val="0048195F"/>
    <w:rsid w:val="004819F5"/>
    <w:rsid w:val="00481C50"/>
    <w:rsid w:val="00482182"/>
    <w:rsid w:val="00482AD6"/>
    <w:rsid w:val="00482B0E"/>
    <w:rsid w:val="00482C32"/>
    <w:rsid w:val="0048396D"/>
    <w:rsid w:val="00483AA7"/>
    <w:rsid w:val="0048425E"/>
    <w:rsid w:val="00484BEC"/>
    <w:rsid w:val="00484C02"/>
    <w:rsid w:val="00485440"/>
    <w:rsid w:val="00485537"/>
    <w:rsid w:val="004859E5"/>
    <w:rsid w:val="00486034"/>
    <w:rsid w:val="0048633B"/>
    <w:rsid w:val="0048669D"/>
    <w:rsid w:val="004872E3"/>
    <w:rsid w:val="00487AFF"/>
    <w:rsid w:val="00487DC1"/>
    <w:rsid w:val="00490228"/>
    <w:rsid w:val="00490E4C"/>
    <w:rsid w:val="00491036"/>
    <w:rsid w:val="00491090"/>
    <w:rsid w:val="004911A2"/>
    <w:rsid w:val="0049193D"/>
    <w:rsid w:val="00491BF8"/>
    <w:rsid w:val="00492428"/>
    <w:rsid w:val="004928FC"/>
    <w:rsid w:val="004933E3"/>
    <w:rsid w:val="004934BB"/>
    <w:rsid w:val="004934BC"/>
    <w:rsid w:val="00493582"/>
    <w:rsid w:val="0049360F"/>
    <w:rsid w:val="00493803"/>
    <w:rsid w:val="00493D26"/>
    <w:rsid w:val="0049413B"/>
    <w:rsid w:val="00494497"/>
    <w:rsid w:val="00494CBB"/>
    <w:rsid w:val="004951C7"/>
    <w:rsid w:val="00495487"/>
    <w:rsid w:val="00495859"/>
    <w:rsid w:val="00495B23"/>
    <w:rsid w:val="00495FFA"/>
    <w:rsid w:val="00496583"/>
    <w:rsid w:val="00496C58"/>
    <w:rsid w:val="00496EDD"/>
    <w:rsid w:val="00497273"/>
    <w:rsid w:val="00497652"/>
    <w:rsid w:val="00497C73"/>
    <w:rsid w:val="00497D24"/>
    <w:rsid w:val="004A01A6"/>
    <w:rsid w:val="004A01B2"/>
    <w:rsid w:val="004A051F"/>
    <w:rsid w:val="004A1135"/>
    <w:rsid w:val="004A14FF"/>
    <w:rsid w:val="004A19D0"/>
    <w:rsid w:val="004A209E"/>
    <w:rsid w:val="004A2EFA"/>
    <w:rsid w:val="004A3859"/>
    <w:rsid w:val="004A3A01"/>
    <w:rsid w:val="004A41E9"/>
    <w:rsid w:val="004A43BB"/>
    <w:rsid w:val="004A4599"/>
    <w:rsid w:val="004A4876"/>
    <w:rsid w:val="004A4FF0"/>
    <w:rsid w:val="004A55DF"/>
    <w:rsid w:val="004A5B20"/>
    <w:rsid w:val="004A5F1C"/>
    <w:rsid w:val="004A62E0"/>
    <w:rsid w:val="004A6841"/>
    <w:rsid w:val="004A6C3B"/>
    <w:rsid w:val="004A6E3B"/>
    <w:rsid w:val="004B011F"/>
    <w:rsid w:val="004B025C"/>
    <w:rsid w:val="004B03EB"/>
    <w:rsid w:val="004B0AED"/>
    <w:rsid w:val="004B0CD3"/>
    <w:rsid w:val="004B0E2C"/>
    <w:rsid w:val="004B1110"/>
    <w:rsid w:val="004B1337"/>
    <w:rsid w:val="004B1908"/>
    <w:rsid w:val="004B198C"/>
    <w:rsid w:val="004B262F"/>
    <w:rsid w:val="004B2CEE"/>
    <w:rsid w:val="004B2E5D"/>
    <w:rsid w:val="004B2EB6"/>
    <w:rsid w:val="004B2FB4"/>
    <w:rsid w:val="004B3860"/>
    <w:rsid w:val="004B397C"/>
    <w:rsid w:val="004B3AD8"/>
    <w:rsid w:val="004B471C"/>
    <w:rsid w:val="004B4CFF"/>
    <w:rsid w:val="004B4E0C"/>
    <w:rsid w:val="004B4FA4"/>
    <w:rsid w:val="004B50BD"/>
    <w:rsid w:val="004B58BB"/>
    <w:rsid w:val="004B59AA"/>
    <w:rsid w:val="004B5DEB"/>
    <w:rsid w:val="004B6924"/>
    <w:rsid w:val="004B74A1"/>
    <w:rsid w:val="004B7553"/>
    <w:rsid w:val="004B7670"/>
    <w:rsid w:val="004B78F8"/>
    <w:rsid w:val="004B7B0F"/>
    <w:rsid w:val="004C009F"/>
    <w:rsid w:val="004C047A"/>
    <w:rsid w:val="004C1CF2"/>
    <w:rsid w:val="004C224D"/>
    <w:rsid w:val="004C2C4A"/>
    <w:rsid w:val="004C2E0E"/>
    <w:rsid w:val="004C3D1C"/>
    <w:rsid w:val="004C428F"/>
    <w:rsid w:val="004C4435"/>
    <w:rsid w:val="004C4777"/>
    <w:rsid w:val="004C4C93"/>
    <w:rsid w:val="004C4EDC"/>
    <w:rsid w:val="004C4FD9"/>
    <w:rsid w:val="004C530A"/>
    <w:rsid w:val="004C54F4"/>
    <w:rsid w:val="004C5563"/>
    <w:rsid w:val="004C5B51"/>
    <w:rsid w:val="004C5D7B"/>
    <w:rsid w:val="004C6773"/>
    <w:rsid w:val="004C6EF1"/>
    <w:rsid w:val="004C70A7"/>
    <w:rsid w:val="004C73DD"/>
    <w:rsid w:val="004C742C"/>
    <w:rsid w:val="004C7C28"/>
    <w:rsid w:val="004D022F"/>
    <w:rsid w:val="004D047F"/>
    <w:rsid w:val="004D0484"/>
    <w:rsid w:val="004D078C"/>
    <w:rsid w:val="004D0913"/>
    <w:rsid w:val="004D1140"/>
    <w:rsid w:val="004D1571"/>
    <w:rsid w:val="004D1869"/>
    <w:rsid w:val="004D2448"/>
    <w:rsid w:val="004D24B6"/>
    <w:rsid w:val="004D2959"/>
    <w:rsid w:val="004D3325"/>
    <w:rsid w:val="004D3B55"/>
    <w:rsid w:val="004D40C7"/>
    <w:rsid w:val="004D43C9"/>
    <w:rsid w:val="004D44A9"/>
    <w:rsid w:val="004D48F2"/>
    <w:rsid w:val="004D4D2D"/>
    <w:rsid w:val="004D53FD"/>
    <w:rsid w:val="004D556A"/>
    <w:rsid w:val="004D560C"/>
    <w:rsid w:val="004D598F"/>
    <w:rsid w:val="004D7976"/>
    <w:rsid w:val="004D7B13"/>
    <w:rsid w:val="004E025E"/>
    <w:rsid w:val="004E0C8C"/>
    <w:rsid w:val="004E1202"/>
    <w:rsid w:val="004E15D7"/>
    <w:rsid w:val="004E1877"/>
    <w:rsid w:val="004E209C"/>
    <w:rsid w:val="004E2882"/>
    <w:rsid w:val="004E2B0A"/>
    <w:rsid w:val="004E3474"/>
    <w:rsid w:val="004E3E60"/>
    <w:rsid w:val="004E40A6"/>
    <w:rsid w:val="004E4103"/>
    <w:rsid w:val="004E4588"/>
    <w:rsid w:val="004E4D74"/>
    <w:rsid w:val="004E5080"/>
    <w:rsid w:val="004E5681"/>
    <w:rsid w:val="004E570E"/>
    <w:rsid w:val="004E5983"/>
    <w:rsid w:val="004E5B36"/>
    <w:rsid w:val="004E5CFD"/>
    <w:rsid w:val="004E7CBC"/>
    <w:rsid w:val="004E7EF8"/>
    <w:rsid w:val="004F0050"/>
    <w:rsid w:val="004F1708"/>
    <w:rsid w:val="004F1929"/>
    <w:rsid w:val="004F1AE9"/>
    <w:rsid w:val="004F1CC6"/>
    <w:rsid w:val="004F1F0D"/>
    <w:rsid w:val="004F1FE4"/>
    <w:rsid w:val="004F290C"/>
    <w:rsid w:val="004F2DF2"/>
    <w:rsid w:val="004F3CE4"/>
    <w:rsid w:val="004F3D0E"/>
    <w:rsid w:val="004F5169"/>
    <w:rsid w:val="004F526B"/>
    <w:rsid w:val="004F5554"/>
    <w:rsid w:val="004F611F"/>
    <w:rsid w:val="004F65A0"/>
    <w:rsid w:val="004F696C"/>
    <w:rsid w:val="004F6BA3"/>
    <w:rsid w:val="004F6BF1"/>
    <w:rsid w:val="004F757F"/>
    <w:rsid w:val="004F7891"/>
    <w:rsid w:val="004F7989"/>
    <w:rsid w:val="00500545"/>
    <w:rsid w:val="00500693"/>
    <w:rsid w:val="0050088A"/>
    <w:rsid w:val="005008D4"/>
    <w:rsid w:val="00501B9A"/>
    <w:rsid w:val="00501BE0"/>
    <w:rsid w:val="00501D98"/>
    <w:rsid w:val="00502004"/>
    <w:rsid w:val="00502163"/>
    <w:rsid w:val="0050232A"/>
    <w:rsid w:val="00502D7E"/>
    <w:rsid w:val="00502ECC"/>
    <w:rsid w:val="005032B4"/>
    <w:rsid w:val="005038AB"/>
    <w:rsid w:val="00503E30"/>
    <w:rsid w:val="005043D4"/>
    <w:rsid w:val="005049CC"/>
    <w:rsid w:val="00504E7C"/>
    <w:rsid w:val="00505159"/>
    <w:rsid w:val="00505A5E"/>
    <w:rsid w:val="00505C46"/>
    <w:rsid w:val="00506564"/>
    <w:rsid w:val="0050750C"/>
    <w:rsid w:val="00507DB9"/>
    <w:rsid w:val="00507FAB"/>
    <w:rsid w:val="00510472"/>
    <w:rsid w:val="00510D53"/>
    <w:rsid w:val="0051126D"/>
    <w:rsid w:val="00512021"/>
    <w:rsid w:val="00512697"/>
    <w:rsid w:val="00512B6C"/>
    <w:rsid w:val="005130AA"/>
    <w:rsid w:val="00513463"/>
    <w:rsid w:val="00513A3B"/>
    <w:rsid w:val="00513F33"/>
    <w:rsid w:val="00513FBC"/>
    <w:rsid w:val="00514987"/>
    <w:rsid w:val="00515065"/>
    <w:rsid w:val="005150F7"/>
    <w:rsid w:val="005155F5"/>
    <w:rsid w:val="005156E0"/>
    <w:rsid w:val="005157C9"/>
    <w:rsid w:val="00515F55"/>
    <w:rsid w:val="005161F7"/>
    <w:rsid w:val="0051624A"/>
    <w:rsid w:val="005163E2"/>
    <w:rsid w:val="00516570"/>
    <w:rsid w:val="005165F1"/>
    <w:rsid w:val="005168B8"/>
    <w:rsid w:val="00516A3D"/>
    <w:rsid w:val="00517634"/>
    <w:rsid w:val="00517DD3"/>
    <w:rsid w:val="00520041"/>
    <w:rsid w:val="005201EB"/>
    <w:rsid w:val="0052054B"/>
    <w:rsid w:val="00520E63"/>
    <w:rsid w:val="005211DA"/>
    <w:rsid w:val="0052124F"/>
    <w:rsid w:val="00521936"/>
    <w:rsid w:val="00522B34"/>
    <w:rsid w:val="00522B85"/>
    <w:rsid w:val="00523FE3"/>
    <w:rsid w:val="0052415E"/>
    <w:rsid w:val="005242F7"/>
    <w:rsid w:val="00524BC9"/>
    <w:rsid w:val="00524FF4"/>
    <w:rsid w:val="00525189"/>
    <w:rsid w:val="0052561C"/>
    <w:rsid w:val="00525A6C"/>
    <w:rsid w:val="00525AD4"/>
    <w:rsid w:val="00525F22"/>
    <w:rsid w:val="005266DA"/>
    <w:rsid w:val="00526976"/>
    <w:rsid w:val="005275A4"/>
    <w:rsid w:val="00527700"/>
    <w:rsid w:val="00527751"/>
    <w:rsid w:val="0052797E"/>
    <w:rsid w:val="00527BFF"/>
    <w:rsid w:val="00530444"/>
    <w:rsid w:val="00530B8F"/>
    <w:rsid w:val="00530D1C"/>
    <w:rsid w:val="00531B35"/>
    <w:rsid w:val="00531F10"/>
    <w:rsid w:val="00532FFD"/>
    <w:rsid w:val="005330EC"/>
    <w:rsid w:val="00533839"/>
    <w:rsid w:val="00533EF6"/>
    <w:rsid w:val="00535225"/>
    <w:rsid w:val="005353EF"/>
    <w:rsid w:val="005355E6"/>
    <w:rsid w:val="00535F3F"/>
    <w:rsid w:val="00535FB1"/>
    <w:rsid w:val="00537362"/>
    <w:rsid w:val="005377B4"/>
    <w:rsid w:val="00537925"/>
    <w:rsid w:val="005379BB"/>
    <w:rsid w:val="00537B24"/>
    <w:rsid w:val="00537D79"/>
    <w:rsid w:val="0054095E"/>
    <w:rsid w:val="00541423"/>
    <w:rsid w:val="00542670"/>
    <w:rsid w:val="005428F2"/>
    <w:rsid w:val="00543284"/>
    <w:rsid w:val="00543536"/>
    <w:rsid w:val="005439FF"/>
    <w:rsid w:val="005443CE"/>
    <w:rsid w:val="005444C4"/>
    <w:rsid w:val="005449DD"/>
    <w:rsid w:val="00544FAF"/>
    <w:rsid w:val="005450F5"/>
    <w:rsid w:val="005453B1"/>
    <w:rsid w:val="00545659"/>
    <w:rsid w:val="00545769"/>
    <w:rsid w:val="00546187"/>
    <w:rsid w:val="00546197"/>
    <w:rsid w:val="005464C5"/>
    <w:rsid w:val="00546868"/>
    <w:rsid w:val="005468B9"/>
    <w:rsid w:val="00546D9B"/>
    <w:rsid w:val="00546EB1"/>
    <w:rsid w:val="00547A8D"/>
    <w:rsid w:val="00550ACD"/>
    <w:rsid w:val="00550D9E"/>
    <w:rsid w:val="0055106F"/>
    <w:rsid w:val="0055107B"/>
    <w:rsid w:val="00551ACF"/>
    <w:rsid w:val="00551AEB"/>
    <w:rsid w:val="0055202A"/>
    <w:rsid w:val="00552165"/>
    <w:rsid w:val="00552364"/>
    <w:rsid w:val="00553478"/>
    <w:rsid w:val="005538E4"/>
    <w:rsid w:val="00553CB2"/>
    <w:rsid w:val="005542C1"/>
    <w:rsid w:val="00554659"/>
    <w:rsid w:val="0055477D"/>
    <w:rsid w:val="00554F33"/>
    <w:rsid w:val="00555936"/>
    <w:rsid w:val="005560C7"/>
    <w:rsid w:val="0055612B"/>
    <w:rsid w:val="00556B0C"/>
    <w:rsid w:val="00556BE5"/>
    <w:rsid w:val="00557AEA"/>
    <w:rsid w:val="00560237"/>
    <w:rsid w:val="00560339"/>
    <w:rsid w:val="00560363"/>
    <w:rsid w:val="005604FA"/>
    <w:rsid w:val="0056091A"/>
    <w:rsid w:val="0056104E"/>
    <w:rsid w:val="0056129C"/>
    <w:rsid w:val="00561927"/>
    <w:rsid w:val="0056207A"/>
    <w:rsid w:val="00562791"/>
    <w:rsid w:val="0056321B"/>
    <w:rsid w:val="005633AA"/>
    <w:rsid w:val="0056346F"/>
    <w:rsid w:val="005635DC"/>
    <w:rsid w:val="005636EC"/>
    <w:rsid w:val="005641CE"/>
    <w:rsid w:val="005645E5"/>
    <w:rsid w:val="00564D64"/>
    <w:rsid w:val="00565375"/>
    <w:rsid w:val="0056541D"/>
    <w:rsid w:val="0056552B"/>
    <w:rsid w:val="00566819"/>
    <w:rsid w:val="005669E8"/>
    <w:rsid w:val="00566BAE"/>
    <w:rsid w:val="00570BB8"/>
    <w:rsid w:val="00570CB7"/>
    <w:rsid w:val="00571A51"/>
    <w:rsid w:val="00571EAE"/>
    <w:rsid w:val="00571EB7"/>
    <w:rsid w:val="00571F6C"/>
    <w:rsid w:val="00572050"/>
    <w:rsid w:val="00572209"/>
    <w:rsid w:val="0057250D"/>
    <w:rsid w:val="00572B9D"/>
    <w:rsid w:val="00572C38"/>
    <w:rsid w:val="00572D93"/>
    <w:rsid w:val="00573139"/>
    <w:rsid w:val="00573A56"/>
    <w:rsid w:val="00574D4E"/>
    <w:rsid w:val="00575127"/>
    <w:rsid w:val="005758EB"/>
    <w:rsid w:val="0057595B"/>
    <w:rsid w:val="00575B4C"/>
    <w:rsid w:val="00575C20"/>
    <w:rsid w:val="00575D03"/>
    <w:rsid w:val="00575E9B"/>
    <w:rsid w:val="00575ED6"/>
    <w:rsid w:val="0057643A"/>
    <w:rsid w:val="00576A89"/>
    <w:rsid w:val="00577098"/>
    <w:rsid w:val="00577177"/>
    <w:rsid w:val="00577316"/>
    <w:rsid w:val="0057742A"/>
    <w:rsid w:val="00577815"/>
    <w:rsid w:val="00577B7E"/>
    <w:rsid w:val="00580492"/>
    <w:rsid w:val="00580FF0"/>
    <w:rsid w:val="005811AB"/>
    <w:rsid w:val="00581A3C"/>
    <w:rsid w:val="005826A8"/>
    <w:rsid w:val="00582CD1"/>
    <w:rsid w:val="00582D51"/>
    <w:rsid w:val="00583226"/>
    <w:rsid w:val="00583298"/>
    <w:rsid w:val="005833AB"/>
    <w:rsid w:val="00583A3C"/>
    <w:rsid w:val="00583FF8"/>
    <w:rsid w:val="00584266"/>
    <w:rsid w:val="005857F2"/>
    <w:rsid w:val="00585B1D"/>
    <w:rsid w:val="00586B19"/>
    <w:rsid w:val="0058753E"/>
    <w:rsid w:val="00587718"/>
    <w:rsid w:val="0058778F"/>
    <w:rsid w:val="0059139A"/>
    <w:rsid w:val="0059172D"/>
    <w:rsid w:val="00591D4F"/>
    <w:rsid w:val="00592939"/>
    <w:rsid w:val="00592C1E"/>
    <w:rsid w:val="00592FCD"/>
    <w:rsid w:val="005936BC"/>
    <w:rsid w:val="005938A8"/>
    <w:rsid w:val="005939E3"/>
    <w:rsid w:val="00593B1B"/>
    <w:rsid w:val="005941DD"/>
    <w:rsid w:val="0059487B"/>
    <w:rsid w:val="00594BE3"/>
    <w:rsid w:val="00594EA4"/>
    <w:rsid w:val="0059522A"/>
    <w:rsid w:val="005954F7"/>
    <w:rsid w:val="00595E32"/>
    <w:rsid w:val="00596424"/>
    <w:rsid w:val="00596793"/>
    <w:rsid w:val="00596B70"/>
    <w:rsid w:val="00596D59"/>
    <w:rsid w:val="005971CA"/>
    <w:rsid w:val="00597433"/>
    <w:rsid w:val="00597643"/>
    <w:rsid w:val="005978FD"/>
    <w:rsid w:val="00597AD2"/>
    <w:rsid w:val="00597ADB"/>
    <w:rsid w:val="00597E3E"/>
    <w:rsid w:val="005A01A1"/>
    <w:rsid w:val="005A03F7"/>
    <w:rsid w:val="005A0F06"/>
    <w:rsid w:val="005A12EA"/>
    <w:rsid w:val="005A1CBF"/>
    <w:rsid w:val="005A1EF3"/>
    <w:rsid w:val="005A1FE0"/>
    <w:rsid w:val="005A2637"/>
    <w:rsid w:val="005A263A"/>
    <w:rsid w:val="005A302D"/>
    <w:rsid w:val="005A3272"/>
    <w:rsid w:val="005A35B5"/>
    <w:rsid w:val="005A4BFE"/>
    <w:rsid w:val="005A5B6D"/>
    <w:rsid w:val="005A604D"/>
    <w:rsid w:val="005A6342"/>
    <w:rsid w:val="005A67F5"/>
    <w:rsid w:val="005A6F47"/>
    <w:rsid w:val="005A76B9"/>
    <w:rsid w:val="005A7D0E"/>
    <w:rsid w:val="005B00F5"/>
    <w:rsid w:val="005B029C"/>
    <w:rsid w:val="005B06FC"/>
    <w:rsid w:val="005B0CA7"/>
    <w:rsid w:val="005B115D"/>
    <w:rsid w:val="005B142F"/>
    <w:rsid w:val="005B188E"/>
    <w:rsid w:val="005B20BA"/>
    <w:rsid w:val="005B2619"/>
    <w:rsid w:val="005B32B2"/>
    <w:rsid w:val="005B35FA"/>
    <w:rsid w:val="005B3A91"/>
    <w:rsid w:val="005B4D63"/>
    <w:rsid w:val="005B4DF1"/>
    <w:rsid w:val="005B5497"/>
    <w:rsid w:val="005B577F"/>
    <w:rsid w:val="005B5992"/>
    <w:rsid w:val="005B5F23"/>
    <w:rsid w:val="005B6253"/>
    <w:rsid w:val="005B62E2"/>
    <w:rsid w:val="005B637D"/>
    <w:rsid w:val="005B6695"/>
    <w:rsid w:val="005B69F9"/>
    <w:rsid w:val="005B6AA6"/>
    <w:rsid w:val="005B7585"/>
    <w:rsid w:val="005B7ABA"/>
    <w:rsid w:val="005C01CE"/>
    <w:rsid w:val="005C1C0C"/>
    <w:rsid w:val="005C1E12"/>
    <w:rsid w:val="005C1F03"/>
    <w:rsid w:val="005C20AF"/>
    <w:rsid w:val="005C2352"/>
    <w:rsid w:val="005C277E"/>
    <w:rsid w:val="005C2824"/>
    <w:rsid w:val="005C29CD"/>
    <w:rsid w:val="005C29E7"/>
    <w:rsid w:val="005C2F3E"/>
    <w:rsid w:val="005C2F52"/>
    <w:rsid w:val="005C3752"/>
    <w:rsid w:val="005C391C"/>
    <w:rsid w:val="005C3DDD"/>
    <w:rsid w:val="005C3EFF"/>
    <w:rsid w:val="005C4FDD"/>
    <w:rsid w:val="005C519A"/>
    <w:rsid w:val="005C5E29"/>
    <w:rsid w:val="005C6019"/>
    <w:rsid w:val="005C60E7"/>
    <w:rsid w:val="005C610B"/>
    <w:rsid w:val="005C61AE"/>
    <w:rsid w:val="005C650D"/>
    <w:rsid w:val="005C654C"/>
    <w:rsid w:val="005C699D"/>
    <w:rsid w:val="005C6E8C"/>
    <w:rsid w:val="005C6EE4"/>
    <w:rsid w:val="005C70CD"/>
    <w:rsid w:val="005C7586"/>
    <w:rsid w:val="005C75BE"/>
    <w:rsid w:val="005C7EEE"/>
    <w:rsid w:val="005D022B"/>
    <w:rsid w:val="005D09A9"/>
    <w:rsid w:val="005D1120"/>
    <w:rsid w:val="005D1234"/>
    <w:rsid w:val="005D1597"/>
    <w:rsid w:val="005D18EA"/>
    <w:rsid w:val="005D1956"/>
    <w:rsid w:val="005D1AC7"/>
    <w:rsid w:val="005D2008"/>
    <w:rsid w:val="005D24CE"/>
    <w:rsid w:val="005D29BE"/>
    <w:rsid w:val="005D2A46"/>
    <w:rsid w:val="005D3612"/>
    <w:rsid w:val="005D4749"/>
    <w:rsid w:val="005D4976"/>
    <w:rsid w:val="005D5035"/>
    <w:rsid w:val="005D55F8"/>
    <w:rsid w:val="005D5B3C"/>
    <w:rsid w:val="005D67A5"/>
    <w:rsid w:val="005D6CCD"/>
    <w:rsid w:val="005D713C"/>
    <w:rsid w:val="005D7397"/>
    <w:rsid w:val="005E032A"/>
    <w:rsid w:val="005E0538"/>
    <w:rsid w:val="005E064C"/>
    <w:rsid w:val="005E08B8"/>
    <w:rsid w:val="005E0909"/>
    <w:rsid w:val="005E10FE"/>
    <w:rsid w:val="005E164B"/>
    <w:rsid w:val="005E1AE2"/>
    <w:rsid w:val="005E1D9E"/>
    <w:rsid w:val="005E1F55"/>
    <w:rsid w:val="005E2A99"/>
    <w:rsid w:val="005E2CFE"/>
    <w:rsid w:val="005E2E70"/>
    <w:rsid w:val="005E3266"/>
    <w:rsid w:val="005E3319"/>
    <w:rsid w:val="005E3BAD"/>
    <w:rsid w:val="005E4013"/>
    <w:rsid w:val="005E433C"/>
    <w:rsid w:val="005E456E"/>
    <w:rsid w:val="005E54CE"/>
    <w:rsid w:val="005E5C8C"/>
    <w:rsid w:val="005E5CBF"/>
    <w:rsid w:val="005E6249"/>
    <w:rsid w:val="005E65D8"/>
    <w:rsid w:val="005E71CD"/>
    <w:rsid w:val="005E7C84"/>
    <w:rsid w:val="005F0034"/>
    <w:rsid w:val="005F0088"/>
    <w:rsid w:val="005F0D73"/>
    <w:rsid w:val="005F225B"/>
    <w:rsid w:val="005F2C93"/>
    <w:rsid w:val="005F31EF"/>
    <w:rsid w:val="005F3249"/>
    <w:rsid w:val="005F37E1"/>
    <w:rsid w:val="005F388B"/>
    <w:rsid w:val="005F3932"/>
    <w:rsid w:val="005F3FE3"/>
    <w:rsid w:val="005F4A09"/>
    <w:rsid w:val="005F5239"/>
    <w:rsid w:val="005F537F"/>
    <w:rsid w:val="005F62DB"/>
    <w:rsid w:val="005F634D"/>
    <w:rsid w:val="005F646C"/>
    <w:rsid w:val="005F6A91"/>
    <w:rsid w:val="005F6AEC"/>
    <w:rsid w:val="005F716D"/>
    <w:rsid w:val="005F73F1"/>
    <w:rsid w:val="005F7A8D"/>
    <w:rsid w:val="005F7C05"/>
    <w:rsid w:val="005F7EA4"/>
    <w:rsid w:val="0060003C"/>
    <w:rsid w:val="00600118"/>
    <w:rsid w:val="0060027F"/>
    <w:rsid w:val="00600715"/>
    <w:rsid w:val="006011EA"/>
    <w:rsid w:val="006013E1"/>
    <w:rsid w:val="00601BFF"/>
    <w:rsid w:val="00601DA4"/>
    <w:rsid w:val="00601F07"/>
    <w:rsid w:val="00602685"/>
    <w:rsid w:val="00602A81"/>
    <w:rsid w:val="00602D3B"/>
    <w:rsid w:val="00602D45"/>
    <w:rsid w:val="00603816"/>
    <w:rsid w:val="006042CC"/>
    <w:rsid w:val="00604322"/>
    <w:rsid w:val="00604469"/>
    <w:rsid w:val="00604892"/>
    <w:rsid w:val="00605263"/>
    <w:rsid w:val="006052B6"/>
    <w:rsid w:val="00605862"/>
    <w:rsid w:val="006059B8"/>
    <w:rsid w:val="00605BB6"/>
    <w:rsid w:val="00605DB4"/>
    <w:rsid w:val="00606238"/>
    <w:rsid w:val="006063B5"/>
    <w:rsid w:val="00606838"/>
    <w:rsid w:val="00606984"/>
    <w:rsid w:val="00606E20"/>
    <w:rsid w:val="0060751A"/>
    <w:rsid w:val="006077D5"/>
    <w:rsid w:val="00607D65"/>
    <w:rsid w:val="00607F12"/>
    <w:rsid w:val="006109EB"/>
    <w:rsid w:val="006121A0"/>
    <w:rsid w:val="006128D5"/>
    <w:rsid w:val="006135EC"/>
    <w:rsid w:val="006139BB"/>
    <w:rsid w:val="006139CE"/>
    <w:rsid w:val="006143C2"/>
    <w:rsid w:val="0061480A"/>
    <w:rsid w:val="00614D30"/>
    <w:rsid w:val="00615565"/>
    <w:rsid w:val="00616156"/>
    <w:rsid w:val="006161DC"/>
    <w:rsid w:val="00616486"/>
    <w:rsid w:val="00616788"/>
    <w:rsid w:val="00616AD3"/>
    <w:rsid w:val="00616EA7"/>
    <w:rsid w:val="00617474"/>
    <w:rsid w:val="0061751D"/>
    <w:rsid w:val="00617948"/>
    <w:rsid w:val="00617BDC"/>
    <w:rsid w:val="00617F71"/>
    <w:rsid w:val="00620BD0"/>
    <w:rsid w:val="0062260B"/>
    <w:rsid w:val="0062288B"/>
    <w:rsid w:val="00622D23"/>
    <w:rsid w:val="006235D0"/>
    <w:rsid w:val="006238D5"/>
    <w:rsid w:val="00623E28"/>
    <w:rsid w:val="00624022"/>
    <w:rsid w:val="006245F3"/>
    <w:rsid w:val="00624617"/>
    <w:rsid w:val="00624966"/>
    <w:rsid w:val="00624B64"/>
    <w:rsid w:val="00624CCE"/>
    <w:rsid w:val="00625E55"/>
    <w:rsid w:val="006260BF"/>
    <w:rsid w:val="006261CB"/>
    <w:rsid w:val="00626557"/>
    <w:rsid w:val="00626C04"/>
    <w:rsid w:val="00627345"/>
    <w:rsid w:val="00627363"/>
    <w:rsid w:val="0062762D"/>
    <w:rsid w:val="00627987"/>
    <w:rsid w:val="00627A76"/>
    <w:rsid w:val="00627EA7"/>
    <w:rsid w:val="0063015C"/>
    <w:rsid w:val="006309EF"/>
    <w:rsid w:val="00630C7B"/>
    <w:rsid w:val="00630F7D"/>
    <w:rsid w:val="00631CEB"/>
    <w:rsid w:val="00631F63"/>
    <w:rsid w:val="006321CC"/>
    <w:rsid w:val="006326BA"/>
    <w:rsid w:val="00632716"/>
    <w:rsid w:val="00632777"/>
    <w:rsid w:val="0063282D"/>
    <w:rsid w:val="00632A87"/>
    <w:rsid w:val="006331D0"/>
    <w:rsid w:val="0063383D"/>
    <w:rsid w:val="00633C07"/>
    <w:rsid w:val="006345CE"/>
    <w:rsid w:val="00634C94"/>
    <w:rsid w:val="00634F3C"/>
    <w:rsid w:val="006353F1"/>
    <w:rsid w:val="00635AFF"/>
    <w:rsid w:val="00635DB5"/>
    <w:rsid w:val="00636237"/>
    <w:rsid w:val="006362CA"/>
    <w:rsid w:val="006369CC"/>
    <w:rsid w:val="00636E0C"/>
    <w:rsid w:val="00636EFA"/>
    <w:rsid w:val="00637801"/>
    <w:rsid w:val="00637F4D"/>
    <w:rsid w:val="00640300"/>
    <w:rsid w:val="00640678"/>
    <w:rsid w:val="00640FB5"/>
    <w:rsid w:val="006415B8"/>
    <w:rsid w:val="00641763"/>
    <w:rsid w:val="006417C6"/>
    <w:rsid w:val="006418B3"/>
    <w:rsid w:val="00641F47"/>
    <w:rsid w:val="006426BA"/>
    <w:rsid w:val="00642749"/>
    <w:rsid w:val="0064389F"/>
    <w:rsid w:val="00643A71"/>
    <w:rsid w:val="00643B30"/>
    <w:rsid w:val="00643B59"/>
    <w:rsid w:val="00643C76"/>
    <w:rsid w:val="006440B8"/>
    <w:rsid w:val="00644200"/>
    <w:rsid w:val="0064436F"/>
    <w:rsid w:val="00644697"/>
    <w:rsid w:val="00644D17"/>
    <w:rsid w:val="006467F3"/>
    <w:rsid w:val="00647103"/>
    <w:rsid w:val="00647B80"/>
    <w:rsid w:val="00647E18"/>
    <w:rsid w:val="00650755"/>
    <w:rsid w:val="00650F47"/>
    <w:rsid w:val="006511EC"/>
    <w:rsid w:val="006516A8"/>
    <w:rsid w:val="00651858"/>
    <w:rsid w:val="006523D8"/>
    <w:rsid w:val="006525E5"/>
    <w:rsid w:val="00653D40"/>
    <w:rsid w:val="00654019"/>
    <w:rsid w:val="00654B32"/>
    <w:rsid w:val="00654F3A"/>
    <w:rsid w:val="0065515D"/>
    <w:rsid w:val="006556DE"/>
    <w:rsid w:val="00656822"/>
    <w:rsid w:val="00656826"/>
    <w:rsid w:val="00657311"/>
    <w:rsid w:val="00657E45"/>
    <w:rsid w:val="0066062A"/>
    <w:rsid w:val="0066120A"/>
    <w:rsid w:val="00661873"/>
    <w:rsid w:val="006630A7"/>
    <w:rsid w:val="00663796"/>
    <w:rsid w:val="006642D6"/>
    <w:rsid w:val="0066438F"/>
    <w:rsid w:val="0066490E"/>
    <w:rsid w:val="006655E3"/>
    <w:rsid w:val="00665932"/>
    <w:rsid w:val="00665C75"/>
    <w:rsid w:val="00666824"/>
    <w:rsid w:val="00666BB4"/>
    <w:rsid w:val="00667856"/>
    <w:rsid w:val="00667879"/>
    <w:rsid w:val="00667DF6"/>
    <w:rsid w:val="00670287"/>
    <w:rsid w:val="00670768"/>
    <w:rsid w:val="0067094A"/>
    <w:rsid w:val="00670D38"/>
    <w:rsid w:val="00671258"/>
    <w:rsid w:val="006718C9"/>
    <w:rsid w:val="00671F94"/>
    <w:rsid w:val="006729DF"/>
    <w:rsid w:val="00672A6E"/>
    <w:rsid w:val="00672EAE"/>
    <w:rsid w:val="006731BD"/>
    <w:rsid w:val="00673DDD"/>
    <w:rsid w:val="00674B85"/>
    <w:rsid w:val="00676777"/>
    <w:rsid w:val="00676E8C"/>
    <w:rsid w:val="006770D6"/>
    <w:rsid w:val="006773EB"/>
    <w:rsid w:val="0067740E"/>
    <w:rsid w:val="006775C0"/>
    <w:rsid w:val="00677D10"/>
    <w:rsid w:val="00677DA4"/>
    <w:rsid w:val="0068005B"/>
    <w:rsid w:val="006800A9"/>
    <w:rsid w:val="00680583"/>
    <w:rsid w:val="00680CC3"/>
    <w:rsid w:val="00680DB4"/>
    <w:rsid w:val="00680EE6"/>
    <w:rsid w:val="00680EF4"/>
    <w:rsid w:val="006814FD"/>
    <w:rsid w:val="006815AE"/>
    <w:rsid w:val="00681B9F"/>
    <w:rsid w:val="00681D14"/>
    <w:rsid w:val="006821CC"/>
    <w:rsid w:val="0068221B"/>
    <w:rsid w:val="006826DB"/>
    <w:rsid w:val="00682E73"/>
    <w:rsid w:val="00682EE1"/>
    <w:rsid w:val="006834E0"/>
    <w:rsid w:val="00683546"/>
    <w:rsid w:val="006836F9"/>
    <w:rsid w:val="00684F6B"/>
    <w:rsid w:val="006855C7"/>
    <w:rsid w:val="0068692C"/>
    <w:rsid w:val="00686AAB"/>
    <w:rsid w:val="00687130"/>
    <w:rsid w:val="0068761F"/>
    <w:rsid w:val="00687A9B"/>
    <w:rsid w:val="00687CBA"/>
    <w:rsid w:val="0069077E"/>
    <w:rsid w:val="00690ADF"/>
    <w:rsid w:val="00690D68"/>
    <w:rsid w:val="006914FA"/>
    <w:rsid w:val="006918D1"/>
    <w:rsid w:val="0069192F"/>
    <w:rsid w:val="00691E07"/>
    <w:rsid w:val="006926F5"/>
    <w:rsid w:val="0069293E"/>
    <w:rsid w:val="00692D82"/>
    <w:rsid w:val="00692EB8"/>
    <w:rsid w:val="006933C7"/>
    <w:rsid w:val="006940F9"/>
    <w:rsid w:val="00694792"/>
    <w:rsid w:val="00694A2B"/>
    <w:rsid w:val="00694CE5"/>
    <w:rsid w:val="0069545F"/>
    <w:rsid w:val="0069583A"/>
    <w:rsid w:val="006959D9"/>
    <w:rsid w:val="0069679A"/>
    <w:rsid w:val="00696D2C"/>
    <w:rsid w:val="00696D81"/>
    <w:rsid w:val="00697064"/>
    <w:rsid w:val="00697067"/>
    <w:rsid w:val="006A0058"/>
    <w:rsid w:val="006A02C5"/>
    <w:rsid w:val="006A0F0F"/>
    <w:rsid w:val="006A10CC"/>
    <w:rsid w:val="006A1912"/>
    <w:rsid w:val="006A19C4"/>
    <w:rsid w:val="006A259E"/>
    <w:rsid w:val="006A2C6E"/>
    <w:rsid w:val="006A3753"/>
    <w:rsid w:val="006A3AEA"/>
    <w:rsid w:val="006A4240"/>
    <w:rsid w:val="006A4572"/>
    <w:rsid w:val="006A5279"/>
    <w:rsid w:val="006A5553"/>
    <w:rsid w:val="006A586B"/>
    <w:rsid w:val="006A6074"/>
    <w:rsid w:val="006A67D5"/>
    <w:rsid w:val="006A68B7"/>
    <w:rsid w:val="006A69B6"/>
    <w:rsid w:val="006A7603"/>
    <w:rsid w:val="006A79C2"/>
    <w:rsid w:val="006A7A08"/>
    <w:rsid w:val="006A7CAF"/>
    <w:rsid w:val="006A7CC8"/>
    <w:rsid w:val="006B011D"/>
    <w:rsid w:val="006B0159"/>
    <w:rsid w:val="006B0A02"/>
    <w:rsid w:val="006B0DA1"/>
    <w:rsid w:val="006B1063"/>
    <w:rsid w:val="006B1B15"/>
    <w:rsid w:val="006B2092"/>
    <w:rsid w:val="006B2328"/>
    <w:rsid w:val="006B263A"/>
    <w:rsid w:val="006B2D76"/>
    <w:rsid w:val="006B2D84"/>
    <w:rsid w:val="006B2EB2"/>
    <w:rsid w:val="006B30F5"/>
    <w:rsid w:val="006B3140"/>
    <w:rsid w:val="006B31CA"/>
    <w:rsid w:val="006B44D9"/>
    <w:rsid w:val="006B496F"/>
    <w:rsid w:val="006B4CBF"/>
    <w:rsid w:val="006B516A"/>
    <w:rsid w:val="006B51CD"/>
    <w:rsid w:val="006B57FB"/>
    <w:rsid w:val="006B5E3F"/>
    <w:rsid w:val="006B6213"/>
    <w:rsid w:val="006B74EC"/>
    <w:rsid w:val="006B74EE"/>
    <w:rsid w:val="006B75F5"/>
    <w:rsid w:val="006B78EE"/>
    <w:rsid w:val="006B78F2"/>
    <w:rsid w:val="006B7F57"/>
    <w:rsid w:val="006C0245"/>
    <w:rsid w:val="006C1092"/>
    <w:rsid w:val="006C1554"/>
    <w:rsid w:val="006C1829"/>
    <w:rsid w:val="006C19FD"/>
    <w:rsid w:val="006C1A97"/>
    <w:rsid w:val="006C1B6E"/>
    <w:rsid w:val="006C2B86"/>
    <w:rsid w:val="006C34A0"/>
    <w:rsid w:val="006C3694"/>
    <w:rsid w:val="006C3B08"/>
    <w:rsid w:val="006C3F96"/>
    <w:rsid w:val="006C475E"/>
    <w:rsid w:val="006C4A7C"/>
    <w:rsid w:val="006C5157"/>
    <w:rsid w:val="006C5CB1"/>
    <w:rsid w:val="006C5CB3"/>
    <w:rsid w:val="006C7401"/>
    <w:rsid w:val="006C7550"/>
    <w:rsid w:val="006C7C69"/>
    <w:rsid w:val="006C7DFD"/>
    <w:rsid w:val="006C7E93"/>
    <w:rsid w:val="006D01CD"/>
    <w:rsid w:val="006D0449"/>
    <w:rsid w:val="006D05CC"/>
    <w:rsid w:val="006D0BC1"/>
    <w:rsid w:val="006D0D45"/>
    <w:rsid w:val="006D1008"/>
    <w:rsid w:val="006D10C4"/>
    <w:rsid w:val="006D10D8"/>
    <w:rsid w:val="006D12D3"/>
    <w:rsid w:val="006D1546"/>
    <w:rsid w:val="006D18ED"/>
    <w:rsid w:val="006D1A79"/>
    <w:rsid w:val="006D1B44"/>
    <w:rsid w:val="006D2166"/>
    <w:rsid w:val="006D2BB2"/>
    <w:rsid w:val="006D30D3"/>
    <w:rsid w:val="006D32B4"/>
    <w:rsid w:val="006D3606"/>
    <w:rsid w:val="006D3E00"/>
    <w:rsid w:val="006D3EB5"/>
    <w:rsid w:val="006D3ED0"/>
    <w:rsid w:val="006D3F11"/>
    <w:rsid w:val="006D4BD0"/>
    <w:rsid w:val="006D4E9A"/>
    <w:rsid w:val="006D5734"/>
    <w:rsid w:val="006D5DD4"/>
    <w:rsid w:val="006D5DEC"/>
    <w:rsid w:val="006D611B"/>
    <w:rsid w:val="006D64F4"/>
    <w:rsid w:val="006D692B"/>
    <w:rsid w:val="006D6E0D"/>
    <w:rsid w:val="006D6E19"/>
    <w:rsid w:val="006D708B"/>
    <w:rsid w:val="006D7BCD"/>
    <w:rsid w:val="006E0273"/>
    <w:rsid w:val="006E0654"/>
    <w:rsid w:val="006E0A96"/>
    <w:rsid w:val="006E0C00"/>
    <w:rsid w:val="006E0F06"/>
    <w:rsid w:val="006E1152"/>
    <w:rsid w:val="006E11CE"/>
    <w:rsid w:val="006E164E"/>
    <w:rsid w:val="006E1B78"/>
    <w:rsid w:val="006E2027"/>
    <w:rsid w:val="006E233D"/>
    <w:rsid w:val="006E2606"/>
    <w:rsid w:val="006E2F92"/>
    <w:rsid w:val="006E3233"/>
    <w:rsid w:val="006E3568"/>
    <w:rsid w:val="006E3D66"/>
    <w:rsid w:val="006E40FD"/>
    <w:rsid w:val="006E41E9"/>
    <w:rsid w:val="006E427B"/>
    <w:rsid w:val="006E48A6"/>
    <w:rsid w:val="006E49DA"/>
    <w:rsid w:val="006E56C5"/>
    <w:rsid w:val="006E5849"/>
    <w:rsid w:val="006E5D21"/>
    <w:rsid w:val="006E646E"/>
    <w:rsid w:val="006E6B33"/>
    <w:rsid w:val="006E7C11"/>
    <w:rsid w:val="006E7F32"/>
    <w:rsid w:val="006F02FB"/>
    <w:rsid w:val="006F056D"/>
    <w:rsid w:val="006F091A"/>
    <w:rsid w:val="006F0B94"/>
    <w:rsid w:val="006F0EFF"/>
    <w:rsid w:val="006F111A"/>
    <w:rsid w:val="006F32D6"/>
    <w:rsid w:val="006F33C7"/>
    <w:rsid w:val="006F3456"/>
    <w:rsid w:val="006F3A1B"/>
    <w:rsid w:val="006F3B0D"/>
    <w:rsid w:val="006F4076"/>
    <w:rsid w:val="006F499F"/>
    <w:rsid w:val="006F4DC1"/>
    <w:rsid w:val="006F5590"/>
    <w:rsid w:val="006F5784"/>
    <w:rsid w:val="006F5A2A"/>
    <w:rsid w:val="006F5F99"/>
    <w:rsid w:val="006F62A5"/>
    <w:rsid w:val="006F6AE5"/>
    <w:rsid w:val="006F6BA0"/>
    <w:rsid w:val="006F6EC6"/>
    <w:rsid w:val="006F7068"/>
    <w:rsid w:val="006F745E"/>
    <w:rsid w:val="006F752E"/>
    <w:rsid w:val="006F77C7"/>
    <w:rsid w:val="007001B9"/>
    <w:rsid w:val="00700B85"/>
    <w:rsid w:val="00700D4E"/>
    <w:rsid w:val="00700DBE"/>
    <w:rsid w:val="007010CB"/>
    <w:rsid w:val="0070120C"/>
    <w:rsid w:val="007013A2"/>
    <w:rsid w:val="007020FD"/>
    <w:rsid w:val="007021F9"/>
    <w:rsid w:val="00703434"/>
    <w:rsid w:val="007034DB"/>
    <w:rsid w:val="007037DC"/>
    <w:rsid w:val="00703C77"/>
    <w:rsid w:val="007048B9"/>
    <w:rsid w:val="00704FBA"/>
    <w:rsid w:val="00705B5B"/>
    <w:rsid w:val="00705D86"/>
    <w:rsid w:val="00705E07"/>
    <w:rsid w:val="00706F4B"/>
    <w:rsid w:val="0071061A"/>
    <w:rsid w:val="00710924"/>
    <w:rsid w:val="007109A8"/>
    <w:rsid w:val="00710C0A"/>
    <w:rsid w:val="00710C9C"/>
    <w:rsid w:val="00711506"/>
    <w:rsid w:val="007127C8"/>
    <w:rsid w:val="00712D0F"/>
    <w:rsid w:val="00713346"/>
    <w:rsid w:val="00713507"/>
    <w:rsid w:val="0071355F"/>
    <w:rsid w:val="00713DD4"/>
    <w:rsid w:val="0071410B"/>
    <w:rsid w:val="007146B4"/>
    <w:rsid w:val="0071484F"/>
    <w:rsid w:val="00714AB2"/>
    <w:rsid w:val="00714BF0"/>
    <w:rsid w:val="00714C5E"/>
    <w:rsid w:val="00714D0E"/>
    <w:rsid w:val="007163BB"/>
    <w:rsid w:val="00716531"/>
    <w:rsid w:val="0071764C"/>
    <w:rsid w:val="00717737"/>
    <w:rsid w:val="007177CC"/>
    <w:rsid w:val="00717A6A"/>
    <w:rsid w:val="00717B54"/>
    <w:rsid w:val="00717B66"/>
    <w:rsid w:val="00717B8C"/>
    <w:rsid w:val="00717EC5"/>
    <w:rsid w:val="0072008D"/>
    <w:rsid w:val="007200C2"/>
    <w:rsid w:val="0072046E"/>
    <w:rsid w:val="007204C5"/>
    <w:rsid w:val="00721125"/>
    <w:rsid w:val="00721F71"/>
    <w:rsid w:val="0072209B"/>
    <w:rsid w:val="00722511"/>
    <w:rsid w:val="007225CF"/>
    <w:rsid w:val="007229A5"/>
    <w:rsid w:val="00722D8C"/>
    <w:rsid w:val="00722DC6"/>
    <w:rsid w:val="00723804"/>
    <w:rsid w:val="0072422F"/>
    <w:rsid w:val="00724553"/>
    <w:rsid w:val="0072499B"/>
    <w:rsid w:val="00724A03"/>
    <w:rsid w:val="00724C1D"/>
    <w:rsid w:val="00725434"/>
    <w:rsid w:val="0072567B"/>
    <w:rsid w:val="007258CB"/>
    <w:rsid w:val="00725C7D"/>
    <w:rsid w:val="00725CEE"/>
    <w:rsid w:val="00726131"/>
    <w:rsid w:val="0072629C"/>
    <w:rsid w:val="007268C5"/>
    <w:rsid w:val="007279D2"/>
    <w:rsid w:val="00727A09"/>
    <w:rsid w:val="00727DEC"/>
    <w:rsid w:val="007300FE"/>
    <w:rsid w:val="007301F3"/>
    <w:rsid w:val="00730A9C"/>
    <w:rsid w:val="00730B7B"/>
    <w:rsid w:val="00731041"/>
    <w:rsid w:val="007312E0"/>
    <w:rsid w:val="00731D2A"/>
    <w:rsid w:val="00731DFC"/>
    <w:rsid w:val="00731F21"/>
    <w:rsid w:val="00732849"/>
    <w:rsid w:val="00732D22"/>
    <w:rsid w:val="00732E3F"/>
    <w:rsid w:val="0073308A"/>
    <w:rsid w:val="00733A0F"/>
    <w:rsid w:val="00734453"/>
    <w:rsid w:val="007344A6"/>
    <w:rsid w:val="0073487C"/>
    <w:rsid w:val="00734EC0"/>
    <w:rsid w:val="007350AA"/>
    <w:rsid w:val="0073550B"/>
    <w:rsid w:val="007358B9"/>
    <w:rsid w:val="00735A41"/>
    <w:rsid w:val="00735A92"/>
    <w:rsid w:val="00735E76"/>
    <w:rsid w:val="0073794E"/>
    <w:rsid w:val="00737A08"/>
    <w:rsid w:val="0074007F"/>
    <w:rsid w:val="00740419"/>
    <w:rsid w:val="007407AB"/>
    <w:rsid w:val="007407DD"/>
    <w:rsid w:val="0074081E"/>
    <w:rsid w:val="007409ED"/>
    <w:rsid w:val="00740FC6"/>
    <w:rsid w:val="00741579"/>
    <w:rsid w:val="00741A07"/>
    <w:rsid w:val="00741E11"/>
    <w:rsid w:val="00741EE4"/>
    <w:rsid w:val="007432F3"/>
    <w:rsid w:val="00743AD5"/>
    <w:rsid w:val="00744163"/>
    <w:rsid w:val="00744B9B"/>
    <w:rsid w:val="007458A9"/>
    <w:rsid w:val="00745B5B"/>
    <w:rsid w:val="00746118"/>
    <w:rsid w:val="00746E1A"/>
    <w:rsid w:val="00747575"/>
    <w:rsid w:val="007478C0"/>
    <w:rsid w:val="00747D5D"/>
    <w:rsid w:val="00750606"/>
    <w:rsid w:val="00750DAD"/>
    <w:rsid w:val="00750EBD"/>
    <w:rsid w:val="00751195"/>
    <w:rsid w:val="007512D6"/>
    <w:rsid w:val="0075171C"/>
    <w:rsid w:val="007517C2"/>
    <w:rsid w:val="007519C1"/>
    <w:rsid w:val="00751C74"/>
    <w:rsid w:val="00751D1A"/>
    <w:rsid w:val="0075240A"/>
    <w:rsid w:val="0075421D"/>
    <w:rsid w:val="007543AB"/>
    <w:rsid w:val="00754510"/>
    <w:rsid w:val="00755CFC"/>
    <w:rsid w:val="00756457"/>
    <w:rsid w:val="00756995"/>
    <w:rsid w:val="007569B2"/>
    <w:rsid w:val="00756A36"/>
    <w:rsid w:val="00757634"/>
    <w:rsid w:val="00757FEA"/>
    <w:rsid w:val="0076047D"/>
    <w:rsid w:val="007604E6"/>
    <w:rsid w:val="007608FA"/>
    <w:rsid w:val="00760F38"/>
    <w:rsid w:val="00761827"/>
    <w:rsid w:val="00761F22"/>
    <w:rsid w:val="0076222E"/>
    <w:rsid w:val="007624E9"/>
    <w:rsid w:val="007626C5"/>
    <w:rsid w:val="007626DF"/>
    <w:rsid w:val="007627CC"/>
    <w:rsid w:val="00762D3D"/>
    <w:rsid w:val="00763A8C"/>
    <w:rsid w:val="00763B8B"/>
    <w:rsid w:val="007641D6"/>
    <w:rsid w:val="00764557"/>
    <w:rsid w:val="00765A3D"/>
    <w:rsid w:val="00765C8C"/>
    <w:rsid w:val="00765CE9"/>
    <w:rsid w:val="00766484"/>
    <w:rsid w:val="00766A93"/>
    <w:rsid w:val="00766D72"/>
    <w:rsid w:val="00767211"/>
    <w:rsid w:val="007678F0"/>
    <w:rsid w:val="00767C12"/>
    <w:rsid w:val="00767FC2"/>
    <w:rsid w:val="007700A1"/>
    <w:rsid w:val="00770974"/>
    <w:rsid w:val="00770AC6"/>
    <w:rsid w:val="00770DD4"/>
    <w:rsid w:val="007711AC"/>
    <w:rsid w:val="00771452"/>
    <w:rsid w:val="00771839"/>
    <w:rsid w:val="00771FD5"/>
    <w:rsid w:val="00772B11"/>
    <w:rsid w:val="00772B2D"/>
    <w:rsid w:val="00772C04"/>
    <w:rsid w:val="00772F43"/>
    <w:rsid w:val="00773161"/>
    <w:rsid w:val="007733A7"/>
    <w:rsid w:val="00773528"/>
    <w:rsid w:val="007741CC"/>
    <w:rsid w:val="007742A0"/>
    <w:rsid w:val="00774433"/>
    <w:rsid w:val="0077460D"/>
    <w:rsid w:val="007749D1"/>
    <w:rsid w:val="007753F9"/>
    <w:rsid w:val="0077567D"/>
    <w:rsid w:val="007758B0"/>
    <w:rsid w:val="007760F7"/>
    <w:rsid w:val="00777F8B"/>
    <w:rsid w:val="00780549"/>
    <w:rsid w:val="007806AE"/>
    <w:rsid w:val="007811D2"/>
    <w:rsid w:val="00781283"/>
    <w:rsid w:val="00781723"/>
    <w:rsid w:val="00782273"/>
    <w:rsid w:val="00782805"/>
    <w:rsid w:val="00783051"/>
    <w:rsid w:val="00783F5A"/>
    <w:rsid w:val="00784848"/>
    <w:rsid w:val="007848AA"/>
    <w:rsid w:val="007849D3"/>
    <w:rsid w:val="00784A21"/>
    <w:rsid w:val="00784B92"/>
    <w:rsid w:val="00784EEF"/>
    <w:rsid w:val="007850D8"/>
    <w:rsid w:val="007857B4"/>
    <w:rsid w:val="007866E0"/>
    <w:rsid w:val="00786A63"/>
    <w:rsid w:val="00786BED"/>
    <w:rsid w:val="00786FA0"/>
    <w:rsid w:val="00786FFF"/>
    <w:rsid w:val="007874C8"/>
    <w:rsid w:val="00787507"/>
    <w:rsid w:val="0078777E"/>
    <w:rsid w:val="00787FD1"/>
    <w:rsid w:val="007902B6"/>
    <w:rsid w:val="00790D56"/>
    <w:rsid w:val="007915AB"/>
    <w:rsid w:val="007927F5"/>
    <w:rsid w:val="00792BF0"/>
    <w:rsid w:val="0079307A"/>
    <w:rsid w:val="00793F74"/>
    <w:rsid w:val="00794874"/>
    <w:rsid w:val="007948B8"/>
    <w:rsid w:val="0079500F"/>
    <w:rsid w:val="007955B2"/>
    <w:rsid w:val="00795793"/>
    <w:rsid w:val="00796252"/>
    <w:rsid w:val="00796796"/>
    <w:rsid w:val="00796899"/>
    <w:rsid w:val="007968DE"/>
    <w:rsid w:val="00796B56"/>
    <w:rsid w:val="00796B64"/>
    <w:rsid w:val="00796D43"/>
    <w:rsid w:val="007972F4"/>
    <w:rsid w:val="007972FE"/>
    <w:rsid w:val="00797DA3"/>
    <w:rsid w:val="007A0077"/>
    <w:rsid w:val="007A058B"/>
    <w:rsid w:val="007A064E"/>
    <w:rsid w:val="007A0CFA"/>
    <w:rsid w:val="007A0DF1"/>
    <w:rsid w:val="007A0F83"/>
    <w:rsid w:val="007A1170"/>
    <w:rsid w:val="007A1A4B"/>
    <w:rsid w:val="007A1D07"/>
    <w:rsid w:val="007A1EEA"/>
    <w:rsid w:val="007A2008"/>
    <w:rsid w:val="007A2084"/>
    <w:rsid w:val="007A2103"/>
    <w:rsid w:val="007A23D9"/>
    <w:rsid w:val="007A2817"/>
    <w:rsid w:val="007A2E37"/>
    <w:rsid w:val="007A3634"/>
    <w:rsid w:val="007A3C3C"/>
    <w:rsid w:val="007A4965"/>
    <w:rsid w:val="007A4B35"/>
    <w:rsid w:val="007A5084"/>
    <w:rsid w:val="007A5474"/>
    <w:rsid w:val="007A54A2"/>
    <w:rsid w:val="007A5FD7"/>
    <w:rsid w:val="007A6059"/>
    <w:rsid w:val="007A618E"/>
    <w:rsid w:val="007A6348"/>
    <w:rsid w:val="007A63F5"/>
    <w:rsid w:val="007A651F"/>
    <w:rsid w:val="007A6523"/>
    <w:rsid w:val="007A6562"/>
    <w:rsid w:val="007A6D83"/>
    <w:rsid w:val="007A7038"/>
    <w:rsid w:val="007A7507"/>
    <w:rsid w:val="007A78FE"/>
    <w:rsid w:val="007A7B46"/>
    <w:rsid w:val="007A7B68"/>
    <w:rsid w:val="007B012E"/>
    <w:rsid w:val="007B013C"/>
    <w:rsid w:val="007B0648"/>
    <w:rsid w:val="007B0D2D"/>
    <w:rsid w:val="007B0E7B"/>
    <w:rsid w:val="007B10DB"/>
    <w:rsid w:val="007B13B5"/>
    <w:rsid w:val="007B1699"/>
    <w:rsid w:val="007B1A9A"/>
    <w:rsid w:val="007B1C21"/>
    <w:rsid w:val="007B26BC"/>
    <w:rsid w:val="007B27A1"/>
    <w:rsid w:val="007B27E3"/>
    <w:rsid w:val="007B285B"/>
    <w:rsid w:val="007B2AB0"/>
    <w:rsid w:val="007B2C6F"/>
    <w:rsid w:val="007B2D1B"/>
    <w:rsid w:val="007B2DAD"/>
    <w:rsid w:val="007B2EC8"/>
    <w:rsid w:val="007B39D2"/>
    <w:rsid w:val="007B3A09"/>
    <w:rsid w:val="007B3BCF"/>
    <w:rsid w:val="007B4B8E"/>
    <w:rsid w:val="007B4BE4"/>
    <w:rsid w:val="007B5799"/>
    <w:rsid w:val="007B586B"/>
    <w:rsid w:val="007B630A"/>
    <w:rsid w:val="007B68F6"/>
    <w:rsid w:val="007B6952"/>
    <w:rsid w:val="007B6F4A"/>
    <w:rsid w:val="007B74DA"/>
    <w:rsid w:val="007B74E1"/>
    <w:rsid w:val="007B7CDB"/>
    <w:rsid w:val="007C007E"/>
    <w:rsid w:val="007C0304"/>
    <w:rsid w:val="007C08F7"/>
    <w:rsid w:val="007C0F9D"/>
    <w:rsid w:val="007C1054"/>
    <w:rsid w:val="007C1598"/>
    <w:rsid w:val="007C15EE"/>
    <w:rsid w:val="007C176B"/>
    <w:rsid w:val="007C1DD9"/>
    <w:rsid w:val="007C2462"/>
    <w:rsid w:val="007C2926"/>
    <w:rsid w:val="007C3099"/>
    <w:rsid w:val="007C3484"/>
    <w:rsid w:val="007C3A2B"/>
    <w:rsid w:val="007C3CC5"/>
    <w:rsid w:val="007C402B"/>
    <w:rsid w:val="007C40B8"/>
    <w:rsid w:val="007C4F1B"/>
    <w:rsid w:val="007C5115"/>
    <w:rsid w:val="007C51C9"/>
    <w:rsid w:val="007C6115"/>
    <w:rsid w:val="007C68CD"/>
    <w:rsid w:val="007C6976"/>
    <w:rsid w:val="007C6B2F"/>
    <w:rsid w:val="007C6B74"/>
    <w:rsid w:val="007C6D5C"/>
    <w:rsid w:val="007C743A"/>
    <w:rsid w:val="007C79AB"/>
    <w:rsid w:val="007C7AA7"/>
    <w:rsid w:val="007C7EF7"/>
    <w:rsid w:val="007C7F3D"/>
    <w:rsid w:val="007D04D7"/>
    <w:rsid w:val="007D07DB"/>
    <w:rsid w:val="007D1377"/>
    <w:rsid w:val="007D249A"/>
    <w:rsid w:val="007D2822"/>
    <w:rsid w:val="007D2AA1"/>
    <w:rsid w:val="007D2BB5"/>
    <w:rsid w:val="007D2F66"/>
    <w:rsid w:val="007D3155"/>
    <w:rsid w:val="007D347C"/>
    <w:rsid w:val="007D39F8"/>
    <w:rsid w:val="007D3C25"/>
    <w:rsid w:val="007D4128"/>
    <w:rsid w:val="007D44D1"/>
    <w:rsid w:val="007D4D30"/>
    <w:rsid w:val="007D4E3B"/>
    <w:rsid w:val="007D5100"/>
    <w:rsid w:val="007D540D"/>
    <w:rsid w:val="007D5E73"/>
    <w:rsid w:val="007D6223"/>
    <w:rsid w:val="007D669F"/>
    <w:rsid w:val="007D6812"/>
    <w:rsid w:val="007E00EF"/>
    <w:rsid w:val="007E050D"/>
    <w:rsid w:val="007E05C1"/>
    <w:rsid w:val="007E0FC0"/>
    <w:rsid w:val="007E16BD"/>
    <w:rsid w:val="007E185D"/>
    <w:rsid w:val="007E1A9E"/>
    <w:rsid w:val="007E248E"/>
    <w:rsid w:val="007E26FE"/>
    <w:rsid w:val="007E2A20"/>
    <w:rsid w:val="007E2DF1"/>
    <w:rsid w:val="007E30D9"/>
    <w:rsid w:val="007E3675"/>
    <w:rsid w:val="007E3C1D"/>
    <w:rsid w:val="007E40F0"/>
    <w:rsid w:val="007E4450"/>
    <w:rsid w:val="007E4962"/>
    <w:rsid w:val="007E5725"/>
    <w:rsid w:val="007E68A6"/>
    <w:rsid w:val="007E7246"/>
    <w:rsid w:val="007E74B2"/>
    <w:rsid w:val="007E7581"/>
    <w:rsid w:val="007E794C"/>
    <w:rsid w:val="007E7E49"/>
    <w:rsid w:val="007F0721"/>
    <w:rsid w:val="007F11CD"/>
    <w:rsid w:val="007F1B45"/>
    <w:rsid w:val="007F1FA0"/>
    <w:rsid w:val="007F1FE4"/>
    <w:rsid w:val="007F255E"/>
    <w:rsid w:val="007F258F"/>
    <w:rsid w:val="007F2792"/>
    <w:rsid w:val="007F3213"/>
    <w:rsid w:val="007F37A6"/>
    <w:rsid w:val="007F3A33"/>
    <w:rsid w:val="007F407D"/>
    <w:rsid w:val="007F4CF1"/>
    <w:rsid w:val="007F52C0"/>
    <w:rsid w:val="007F53C1"/>
    <w:rsid w:val="007F5728"/>
    <w:rsid w:val="007F5A63"/>
    <w:rsid w:val="007F5B87"/>
    <w:rsid w:val="007F5D4A"/>
    <w:rsid w:val="007F6695"/>
    <w:rsid w:val="007F66AB"/>
    <w:rsid w:val="007F676E"/>
    <w:rsid w:val="007F67A0"/>
    <w:rsid w:val="007F68C6"/>
    <w:rsid w:val="007F6914"/>
    <w:rsid w:val="007F6D43"/>
    <w:rsid w:val="007F7D33"/>
    <w:rsid w:val="00800352"/>
    <w:rsid w:val="0080044C"/>
    <w:rsid w:val="008004CE"/>
    <w:rsid w:val="00800628"/>
    <w:rsid w:val="008009EB"/>
    <w:rsid w:val="0080197A"/>
    <w:rsid w:val="00801B02"/>
    <w:rsid w:val="008022A2"/>
    <w:rsid w:val="008023A9"/>
    <w:rsid w:val="00802423"/>
    <w:rsid w:val="008028E3"/>
    <w:rsid w:val="00802CD8"/>
    <w:rsid w:val="0080305A"/>
    <w:rsid w:val="00803121"/>
    <w:rsid w:val="00803142"/>
    <w:rsid w:val="0080384C"/>
    <w:rsid w:val="00803BC3"/>
    <w:rsid w:val="008042C3"/>
    <w:rsid w:val="00805434"/>
    <w:rsid w:val="008055B8"/>
    <w:rsid w:val="00805DB6"/>
    <w:rsid w:val="0080674F"/>
    <w:rsid w:val="00806790"/>
    <w:rsid w:val="00806AA4"/>
    <w:rsid w:val="00806C40"/>
    <w:rsid w:val="00806E46"/>
    <w:rsid w:val="00807AFF"/>
    <w:rsid w:val="00807C0A"/>
    <w:rsid w:val="00807E23"/>
    <w:rsid w:val="0081084E"/>
    <w:rsid w:val="00810E18"/>
    <w:rsid w:val="00811463"/>
    <w:rsid w:val="00811519"/>
    <w:rsid w:val="008117F3"/>
    <w:rsid w:val="00811AC1"/>
    <w:rsid w:val="00811BD5"/>
    <w:rsid w:val="00811C73"/>
    <w:rsid w:val="00811FFD"/>
    <w:rsid w:val="00812150"/>
    <w:rsid w:val="00812A0D"/>
    <w:rsid w:val="00813205"/>
    <w:rsid w:val="00813404"/>
    <w:rsid w:val="008138AC"/>
    <w:rsid w:val="00813952"/>
    <w:rsid w:val="00814AEF"/>
    <w:rsid w:val="0081526E"/>
    <w:rsid w:val="0081597B"/>
    <w:rsid w:val="00815F12"/>
    <w:rsid w:val="00816FA2"/>
    <w:rsid w:val="00817B32"/>
    <w:rsid w:val="00820526"/>
    <w:rsid w:val="00820955"/>
    <w:rsid w:val="00820B3C"/>
    <w:rsid w:val="00820DEE"/>
    <w:rsid w:val="00822081"/>
    <w:rsid w:val="00822174"/>
    <w:rsid w:val="008223F7"/>
    <w:rsid w:val="00822577"/>
    <w:rsid w:val="00822DC6"/>
    <w:rsid w:val="0082379A"/>
    <w:rsid w:val="008251D1"/>
    <w:rsid w:val="00825C5C"/>
    <w:rsid w:val="00826D96"/>
    <w:rsid w:val="00827256"/>
    <w:rsid w:val="00827DD4"/>
    <w:rsid w:val="008301BC"/>
    <w:rsid w:val="00830475"/>
    <w:rsid w:val="00830534"/>
    <w:rsid w:val="008310BD"/>
    <w:rsid w:val="00831178"/>
    <w:rsid w:val="0083120F"/>
    <w:rsid w:val="008313AA"/>
    <w:rsid w:val="0083200D"/>
    <w:rsid w:val="008320B2"/>
    <w:rsid w:val="00832523"/>
    <w:rsid w:val="0083260E"/>
    <w:rsid w:val="00832C56"/>
    <w:rsid w:val="00832D75"/>
    <w:rsid w:val="00832F53"/>
    <w:rsid w:val="008334F1"/>
    <w:rsid w:val="00833B22"/>
    <w:rsid w:val="00834017"/>
    <w:rsid w:val="008344DD"/>
    <w:rsid w:val="00834623"/>
    <w:rsid w:val="00834CC8"/>
    <w:rsid w:val="00834D8E"/>
    <w:rsid w:val="00834EE4"/>
    <w:rsid w:val="0083526E"/>
    <w:rsid w:val="00835CC6"/>
    <w:rsid w:val="008362E1"/>
    <w:rsid w:val="00836759"/>
    <w:rsid w:val="00836776"/>
    <w:rsid w:val="008368B6"/>
    <w:rsid w:val="00837321"/>
    <w:rsid w:val="008374EF"/>
    <w:rsid w:val="008377CF"/>
    <w:rsid w:val="00840046"/>
    <w:rsid w:val="00840CBE"/>
    <w:rsid w:val="00840DB9"/>
    <w:rsid w:val="0084165F"/>
    <w:rsid w:val="008416AF"/>
    <w:rsid w:val="00841CED"/>
    <w:rsid w:val="0084207E"/>
    <w:rsid w:val="008424DC"/>
    <w:rsid w:val="0084269C"/>
    <w:rsid w:val="00842843"/>
    <w:rsid w:val="00842C5F"/>
    <w:rsid w:val="008431B4"/>
    <w:rsid w:val="00843313"/>
    <w:rsid w:val="008440D1"/>
    <w:rsid w:val="00844485"/>
    <w:rsid w:val="0084466B"/>
    <w:rsid w:val="0084469C"/>
    <w:rsid w:val="00845614"/>
    <w:rsid w:val="00845CDC"/>
    <w:rsid w:val="00846368"/>
    <w:rsid w:val="00846416"/>
    <w:rsid w:val="00846763"/>
    <w:rsid w:val="008469BB"/>
    <w:rsid w:val="00847026"/>
    <w:rsid w:val="008474AE"/>
    <w:rsid w:val="0084765A"/>
    <w:rsid w:val="00847FA7"/>
    <w:rsid w:val="008504F3"/>
    <w:rsid w:val="00850733"/>
    <w:rsid w:val="0085185A"/>
    <w:rsid w:val="0085187B"/>
    <w:rsid w:val="00852060"/>
    <w:rsid w:val="00852B16"/>
    <w:rsid w:val="00853666"/>
    <w:rsid w:val="00853B13"/>
    <w:rsid w:val="00853D5C"/>
    <w:rsid w:val="00853F51"/>
    <w:rsid w:val="00854308"/>
    <w:rsid w:val="00854343"/>
    <w:rsid w:val="00854827"/>
    <w:rsid w:val="00854CC2"/>
    <w:rsid w:val="00854DDE"/>
    <w:rsid w:val="00855182"/>
    <w:rsid w:val="008552CF"/>
    <w:rsid w:val="0085569D"/>
    <w:rsid w:val="00855A96"/>
    <w:rsid w:val="00855AE7"/>
    <w:rsid w:val="00855F39"/>
    <w:rsid w:val="00856861"/>
    <w:rsid w:val="00856973"/>
    <w:rsid w:val="00856F78"/>
    <w:rsid w:val="0085746D"/>
    <w:rsid w:val="008574D5"/>
    <w:rsid w:val="00857B3F"/>
    <w:rsid w:val="0086082E"/>
    <w:rsid w:val="00860956"/>
    <w:rsid w:val="00860EBB"/>
    <w:rsid w:val="00861170"/>
    <w:rsid w:val="0086143D"/>
    <w:rsid w:val="00861822"/>
    <w:rsid w:val="00861FB6"/>
    <w:rsid w:val="008621FC"/>
    <w:rsid w:val="008624F3"/>
    <w:rsid w:val="00862864"/>
    <w:rsid w:val="00862DBD"/>
    <w:rsid w:val="00862E48"/>
    <w:rsid w:val="00862FBE"/>
    <w:rsid w:val="008630B1"/>
    <w:rsid w:val="0086372F"/>
    <w:rsid w:val="00863B8A"/>
    <w:rsid w:val="00863E19"/>
    <w:rsid w:val="00864156"/>
    <w:rsid w:val="00864F1C"/>
    <w:rsid w:val="00865017"/>
    <w:rsid w:val="0086572F"/>
    <w:rsid w:val="00865FFF"/>
    <w:rsid w:val="00866A70"/>
    <w:rsid w:val="008674FC"/>
    <w:rsid w:val="00870874"/>
    <w:rsid w:val="008710ED"/>
    <w:rsid w:val="00871215"/>
    <w:rsid w:val="00871960"/>
    <w:rsid w:val="00871EEC"/>
    <w:rsid w:val="00872BC5"/>
    <w:rsid w:val="00872C94"/>
    <w:rsid w:val="00873271"/>
    <w:rsid w:val="00873AAE"/>
    <w:rsid w:val="00873ADA"/>
    <w:rsid w:val="00873E08"/>
    <w:rsid w:val="00873F88"/>
    <w:rsid w:val="0087406D"/>
    <w:rsid w:val="00874349"/>
    <w:rsid w:val="008743BD"/>
    <w:rsid w:val="00874554"/>
    <w:rsid w:val="00874854"/>
    <w:rsid w:val="008757EE"/>
    <w:rsid w:val="00875AF6"/>
    <w:rsid w:val="00875F61"/>
    <w:rsid w:val="00876058"/>
    <w:rsid w:val="00876F7D"/>
    <w:rsid w:val="00877F63"/>
    <w:rsid w:val="00877F72"/>
    <w:rsid w:val="00877FCF"/>
    <w:rsid w:val="0088023B"/>
    <w:rsid w:val="008802A1"/>
    <w:rsid w:val="00880BED"/>
    <w:rsid w:val="00880E04"/>
    <w:rsid w:val="00880F29"/>
    <w:rsid w:val="00881473"/>
    <w:rsid w:val="00881D87"/>
    <w:rsid w:val="008822F5"/>
    <w:rsid w:val="008823EC"/>
    <w:rsid w:val="008825A0"/>
    <w:rsid w:val="00882DE3"/>
    <w:rsid w:val="00882E9C"/>
    <w:rsid w:val="00883ECE"/>
    <w:rsid w:val="00883F85"/>
    <w:rsid w:val="00884236"/>
    <w:rsid w:val="00885454"/>
    <w:rsid w:val="008856D3"/>
    <w:rsid w:val="00885834"/>
    <w:rsid w:val="00885B07"/>
    <w:rsid w:val="00885DDC"/>
    <w:rsid w:val="008861DC"/>
    <w:rsid w:val="0088685F"/>
    <w:rsid w:val="00886A98"/>
    <w:rsid w:val="00886D5C"/>
    <w:rsid w:val="00887BD3"/>
    <w:rsid w:val="0089130C"/>
    <w:rsid w:val="00891479"/>
    <w:rsid w:val="0089150C"/>
    <w:rsid w:val="0089161E"/>
    <w:rsid w:val="00891D44"/>
    <w:rsid w:val="008920B9"/>
    <w:rsid w:val="0089240D"/>
    <w:rsid w:val="00892763"/>
    <w:rsid w:val="008929B9"/>
    <w:rsid w:val="00892A02"/>
    <w:rsid w:val="008938B5"/>
    <w:rsid w:val="00893967"/>
    <w:rsid w:val="008946ED"/>
    <w:rsid w:val="00894BF0"/>
    <w:rsid w:val="00895099"/>
    <w:rsid w:val="00895129"/>
    <w:rsid w:val="00895951"/>
    <w:rsid w:val="00895C62"/>
    <w:rsid w:val="008962D4"/>
    <w:rsid w:val="00896428"/>
    <w:rsid w:val="00896884"/>
    <w:rsid w:val="00896D2E"/>
    <w:rsid w:val="008972E3"/>
    <w:rsid w:val="0089741F"/>
    <w:rsid w:val="008975F3"/>
    <w:rsid w:val="008A019B"/>
    <w:rsid w:val="008A01B4"/>
    <w:rsid w:val="008A0D11"/>
    <w:rsid w:val="008A0F92"/>
    <w:rsid w:val="008A2475"/>
    <w:rsid w:val="008A2577"/>
    <w:rsid w:val="008A25C9"/>
    <w:rsid w:val="008A26BB"/>
    <w:rsid w:val="008A2707"/>
    <w:rsid w:val="008A2EFA"/>
    <w:rsid w:val="008A3108"/>
    <w:rsid w:val="008A31FE"/>
    <w:rsid w:val="008A349C"/>
    <w:rsid w:val="008A39DC"/>
    <w:rsid w:val="008A3FC5"/>
    <w:rsid w:val="008A466E"/>
    <w:rsid w:val="008A4CDC"/>
    <w:rsid w:val="008A4F45"/>
    <w:rsid w:val="008A562E"/>
    <w:rsid w:val="008A64EC"/>
    <w:rsid w:val="008A6A09"/>
    <w:rsid w:val="008A77FC"/>
    <w:rsid w:val="008B0A45"/>
    <w:rsid w:val="008B0ABA"/>
    <w:rsid w:val="008B0C1F"/>
    <w:rsid w:val="008B0D6F"/>
    <w:rsid w:val="008B10A1"/>
    <w:rsid w:val="008B17C2"/>
    <w:rsid w:val="008B21B7"/>
    <w:rsid w:val="008B2723"/>
    <w:rsid w:val="008B29D0"/>
    <w:rsid w:val="008B3C6A"/>
    <w:rsid w:val="008B3F4B"/>
    <w:rsid w:val="008B4502"/>
    <w:rsid w:val="008B4E30"/>
    <w:rsid w:val="008B4F7F"/>
    <w:rsid w:val="008B55A5"/>
    <w:rsid w:val="008B5DFF"/>
    <w:rsid w:val="008B634A"/>
    <w:rsid w:val="008B6356"/>
    <w:rsid w:val="008B63C0"/>
    <w:rsid w:val="008B6526"/>
    <w:rsid w:val="008B6B3C"/>
    <w:rsid w:val="008B6B5E"/>
    <w:rsid w:val="008B6F42"/>
    <w:rsid w:val="008B7B65"/>
    <w:rsid w:val="008C0235"/>
    <w:rsid w:val="008C0C29"/>
    <w:rsid w:val="008C0C6C"/>
    <w:rsid w:val="008C1B92"/>
    <w:rsid w:val="008C1E3B"/>
    <w:rsid w:val="008C25DA"/>
    <w:rsid w:val="008C2CBF"/>
    <w:rsid w:val="008C2D9F"/>
    <w:rsid w:val="008C2DD3"/>
    <w:rsid w:val="008C32F0"/>
    <w:rsid w:val="008C4171"/>
    <w:rsid w:val="008C4439"/>
    <w:rsid w:val="008C47F0"/>
    <w:rsid w:val="008C52A3"/>
    <w:rsid w:val="008C5F3E"/>
    <w:rsid w:val="008C6005"/>
    <w:rsid w:val="008C6C17"/>
    <w:rsid w:val="008C6FD2"/>
    <w:rsid w:val="008C71EB"/>
    <w:rsid w:val="008C76CB"/>
    <w:rsid w:val="008C7A3D"/>
    <w:rsid w:val="008C7CA3"/>
    <w:rsid w:val="008C7FFA"/>
    <w:rsid w:val="008D097B"/>
    <w:rsid w:val="008D14CE"/>
    <w:rsid w:val="008D19E6"/>
    <w:rsid w:val="008D1EDB"/>
    <w:rsid w:val="008D1F48"/>
    <w:rsid w:val="008D205B"/>
    <w:rsid w:val="008D2D00"/>
    <w:rsid w:val="008D38D8"/>
    <w:rsid w:val="008D4286"/>
    <w:rsid w:val="008D4B01"/>
    <w:rsid w:val="008D546C"/>
    <w:rsid w:val="008D54BB"/>
    <w:rsid w:val="008D5989"/>
    <w:rsid w:val="008D5C14"/>
    <w:rsid w:val="008D68E1"/>
    <w:rsid w:val="008D6EAF"/>
    <w:rsid w:val="008D7A47"/>
    <w:rsid w:val="008E0382"/>
    <w:rsid w:val="008E0CF5"/>
    <w:rsid w:val="008E0F8E"/>
    <w:rsid w:val="008E1672"/>
    <w:rsid w:val="008E16B9"/>
    <w:rsid w:val="008E170F"/>
    <w:rsid w:val="008E182A"/>
    <w:rsid w:val="008E206C"/>
    <w:rsid w:val="008E2B66"/>
    <w:rsid w:val="008E2DE8"/>
    <w:rsid w:val="008E2F85"/>
    <w:rsid w:val="008E300B"/>
    <w:rsid w:val="008E3611"/>
    <w:rsid w:val="008E3FC6"/>
    <w:rsid w:val="008E48B6"/>
    <w:rsid w:val="008E4EA3"/>
    <w:rsid w:val="008E4F9A"/>
    <w:rsid w:val="008E5120"/>
    <w:rsid w:val="008E57D2"/>
    <w:rsid w:val="008E6396"/>
    <w:rsid w:val="008E73BB"/>
    <w:rsid w:val="008E73FC"/>
    <w:rsid w:val="008F0318"/>
    <w:rsid w:val="008F0A4B"/>
    <w:rsid w:val="008F0E4E"/>
    <w:rsid w:val="008F0EFA"/>
    <w:rsid w:val="008F104D"/>
    <w:rsid w:val="008F107A"/>
    <w:rsid w:val="008F1219"/>
    <w:rsid w:val="008F1338"/>
    <w:rsid w:val="008F15A5"/>
    <w:rsid w:val="008F194E"/>
    <w:rsid w:val="008F1BD9"/>
    <w:rsid w:val="008F1C8B"/>
    <w:rsid w:val="008F1E35"/>
    <w:rsid w:val="008F2883"/>
    <w:rsid w:val="008F30EC"/>
    <w:rsid w:val="008F36A4"/>
    <w:rsid w:val="008F37A5"/>
    <w:rsid w:val="008F44E3"/>
    <w:rsid w:val="008F4F0F"/>
    <w:rsid w:val="008F4F4F"/>
    <w:rsid w:val="008F6526"/>
    <w:rsid w:val="008F6BCD"/>
    <w:rsid w:val="008F6DEB"/>
    <w:rsid w:val="008F72BD"/>
    <w:rsid w:val="008F78A1"/>
    <w:rsid w:val="008F7E7C"/>
    <w:rsid w:val="009000D3"/>
    <w:rsid w:val="009001DF"/>
    <w:rsid w:val="009007C4"/>
    <w:rsid w:val="00900830"/>
    <w:rsid w:val="0090094F"/>
    <w:rsid w:val="00900ADE"/>
    <w:rsid w:val="00900BBC"/>
    <w:rsid w:val="00900DDD"/>
    <w:rsid w:val="00900F9B"/>
    <w:rsid w:val="009014AA"/>
    <w:rsid w:val="00901551"/>
    <w:rsid w:val="00901949"/>
    <w:rsid w:val="0090197E"/>
    <w:rsid w:val="00901B18"/>
    <w:rsid w:val="00901F14"/>
    <w:rsid w:val="00902D30"/>
    <w:rsid w:val="0090390F"/>
    <w:rsid w:val="00903B30"/>
    <w:rsid w:val="00904B59"/>
    <w:rsid w:val="00904BF1"/>
    <w:rsid w:val="00904C1C"/>
    <w:rsid w:val="00905152"/>
    <w:rsid w:val="009056F1"/>
    <w:rsid w:val="0090576B"/>
    <w:rsid w:val="0090609C"/>
    <w:rsid w:val="00906EF2"/>
    <w:rsid w:val="0090752D"/>
    <w:rsid w:val="009076AD"/>
    <w:rsid w:val="00907AD2"/>
    <w:rsid w:val="009102C5"/>
    <w:rsid w:val="0091164E"/>
    <w:rsid w:val="00911992"/>
    <w:rsid w:val="009119C6"/>
    <w:rsid w:val="00911E6E"/>
    <w:rsid w:val="009130A2"/>
    <w:rsid w:val="009130C8"/>
    <w:rsid w:val="00913EEF"/>
    <w:rsid w:val="00914405"/>
    <w:rsid w:val="009147C1"/>
    <w:rsid w:val="00914BCC"/>
    <w:rsid w:val="00915101"/>
    <w:rsid w:val="00915AE7"/>
    <w:rsid w:val="00915E12"/>
    <w:rsid w:val="0091640E"/>
    <w:rsid w:val="00916557"/>
    <w:rsid w:val="0091670B"/>
    <w:rsid w:val="00916872"/>
    <w:rsid w:val="00916991"/>
    <w:rsid w:val="00916BAC"/>
    <w:rsid w:val="00917CB3"/>
    <w:rsid w:val="009202CF"/>
    <w:rsid w:val="00920617"/>
    <w:rsid w:val="00921870"/>
    <w:rsid w:val="00921CD3"/>
    <w:rsid w:val="009222F3"/>
    <w:rsid w:val="009223CC"/>
    <w:rsid w:val="0092291F"/>
    <w:rsid w:val="00922CD2"/>
    <w:rsid w:val="00922D63"/>
    <w:rsid w:val="00922DBF"/>
    <w:rsid w:val="00922F65"/>
    <w:rsid w:val="00922F75"/>
    <w:rsid w:val="00922FF3"/>
    <w:rsid w:val="0092334A"/>
    <w:rsid w:val="009240A4"/>
    <w:rsid w:val="009244DF"/>
    <w:rsid w:val="00924F00"/>
    <w:rsid w:val="00925023"/>
    <w:rsid w:val="009251B9"/>
    <w:rsid w:val="00925599"/>
    <w:rsid w:val="009257D6"/>
    <w:rsid w:val="00925987"/>
    <w:rsid w:val="009263BC"/>
    <w:rsid w:val="00926525"/>
    <w:rsid w:val="00926BC1"/>
    <w:rsid w:val="00926DAD"/>
    <w:rsid w:val="00926EE5"/>
    <w:rsid w:val="00927120"/>
    <w:rsid w:val="00927C6A"/>
    <w:rsid w:val="00927E18"/>
    <w:rsid w:val="00927EE9"/>
    <w:rsid w:val="0093044A"/>
    <w:rsid w:val="009305E7"/>
    <w:rsid w:val="009306B4"/>
    <w:rsid w:val="009306B7"/>
    <w:rsid w:val="00931204"/>
    <w:rsid w:val="00931978"/>
    <w:rsid w:val="00931BBF"/>
    <w:rsid w:val="00932270"/>
    <w:rsid w:val="00932764"/>
    <w:rsid w:val="0093284D"/>
    <w:rsid w:val="0093330B"/>
    <w:rsid w:val="00933329"/>
    <w:rsid w:val="0093340D"/>
    <w:rsid w:val="00933710"/>
    <w:rsid w:val="009337A7"/>
    <w:rsid w:val="00933819"/>
    <w:rsid w:val="009342A2"/>
    <w:rsid w:val="009348C9"/>
    <w:rsid w:val="00934BCE"/>
    <w:rsid w:val="00934C45"/>
    <w:rsid w:val="00934D95"/>
    <w:rsid w:val="00934DED"/>
    <w:rsid w:val="00935175"/>
    <w:rsid w:val="009352CA"/>
    <w:rsid w:val="00935E4C"/>
    <w:rsid w:val="00936157"/>
    <w:rsid w:val="009361A2"/>
    <w:rsid w:val="00937DE6"/>
    <w:rsid w:val="00940613"/>
    <w:rsid w:val="009407F1"/>
    <w:rsid w:val="00940BB3"/>
    <w:rsid w:val="00940D37"/>
    <w:rsid w:val="00940F15"/>
    <w:rsid w:val="0094142E"/>
    <w:rsid w:val="0094229D"/>
    <w:rsid w:val="0094245C"/>
    <w:rsid w:val="00942955"/>
    <w:rsid w:val="00942AA4"/>
    <w:rsid w:val="00942D9F"/>
    <w:rsid w:val="00943430"/>
    <w:rsid w:val="00943507"/>
    <w:rsid w:val="009437F5"/>
    <w:rsid w:val="00943CCE"/>
    <w:rsid w:val="00943CD4"/>
    <w:rsid w:val="00943FCD"/>
    <w:rsid w:val="009445DB"/>
    <w:rsid w:val="009446E1"/>
    <w:rsid w:val="00944B83"/>
    <w:rsid w:val="00944F16"/>
    <w:rsid w:val="00944FFA"/>
    <w:rsid w:val="00945673"/>
    <w:rsid w:val="00945D6C"/>
    <w:rsid w:val="00945E07"/>
    <w:rsid w:val="0094613F"/>
    <w:rsid w:val="0094631E"/>
    <w:rsid w:val="0094670D"/>
    <w:rsid w:val="00946864"/>
    <w:rsid w:val="0094688A"/>
    <w:rsid w:val="0094787F"/>
    <w:rsid w:val="00947B78"/>
    <w:rsid w:val="0095008B"/>
    <w:rsid w:val="009503E9"/>
    <w:rsid w:val="00950C1E"/>
    <w:rsid w:val="0095117D"/>
    <w:rsid w:val="00951714"/>
    <w:rsid w:val="009527ED"/>
    <w:rsid w:val="00952A68"/>
    <w:rsid w:val="00953529"/>
    <w:rsid w:val="00953816"/>
    <w:rsid w:val="00953B6B"/>
    <w:rsid w:val="00953CC6"/>
    <w:rsid w:val="009542F5"/>
    <w:rsid w:val="00954687"/>
    <w:rsid w:val="009547CA"/>
    <w:rsid w:val="00954DAA"/>
    <w:rsid w:val="00956372"/>
    <w:rsid w:val="00956702"/>
    <w:rsid w:val="00956A37"/>
    <w:rsid w:val="00956D59"/>
    <w:rsid w:val="00956E89"/>
    <w:rsid w:val="00957033"/>
    <w:rsid w:val="009576A7"/>
    <w:rsid w:val="00957B0E"/>
    <w:rsid w:val="00957CDC"/>
    <w:rsid w:val="00960213"/>
    <w:rsid w:val="00960C53"/>
    <w:rsid w:val="00960D3A"/>
    <w:rsid w:val="009610BC"/>
    <w:rsid w:val="00961C18"/>
    <w:rsid w:val="009621A4"/>
    <w:rsid w:val="00962A2E"/>
    <w:rsid w:val="009632D9"/>
    <w:rsid w:val="009634C4"/>
    <w:rsid w:val="0096398D"/>
    <w:rsid w:val="00963EEC"/>
    <w:rsid w:val="0096442A"/>
    <w:rsid w:val="009644F9"/>
    <w:rsid w:val="00964615"/>
    <w:rsid w:val="0096489B"/>
    <w:rsid w:val="00964DFA"/>
    <w:rsid w:val="009651A3"/>
    <w:rsid w:val="009654DC"/>
    <w:rsid w:val="00965D10"/>
    <w:rsid w:val="00967222"/>
    <w:rsid w:val="0096734E"/>
    <w:rsid w:val="00967871"/>
    <w:rsid w:val="00967AB8"/>
    <w:rsid w:val="00967F04"/>
    <w:rsid w:val="00970000"/>
    <w:rsid w:val="0097087D"/>
    <w:rsid w:val="00970A4B"/>
    <w:rsid w:val="00970BF9"/>
    <w:rsid w:val="00971869"/>
    <w:rsid w:val="00971885"/>
    <w:rsid w:val="0097189D"/>
    <w:rsid w:val="00971F8B"/>
    <w:rsid w:val="0097200B"/>
    <w:rsid w:val="00972859"/>
    <w:rsid w:val="00972965"/>
    <w:rsid w:val="00972C56"/>
    <w:rsid w:val="00972E8C"/>
    <w:rsid w:val="00973569"/>
    <w:rsid w:val="00973894"/>
    <w:rsid w:val="00974002"/>
    <w:rsid w:val="0097410A"/>
    <w:rsid w:val="0097443B"/>
    <w:rsid w:val="009745A0"/>
    <w:rsid w:val="00974798"/>
    <w:rsid w:val="009756A2"/>
    <w:rsid w:val="00975A1E"/>
    <w:rsid w:val="00976597"/>
    <w:rsid w:val="00976848"/>
    <w:rsid w:val="0097739C"/>
    <w:rsid w:val="009777D7"/>
    <w:rsid w:val="00980164"/>
    <w:rsid w:val="00980AD4"/>
    <w:rsid w:val="00980B7F"/>
    <w:rsid w:val="00980FEA"/>
    <w:rsid w:val="00981075"/>
    <w:rsid w:val="00981D15"/>
    <w:rsid w:val="0098206F"/>
    <w:rsid w:val="009825ED"/>
    <w:rsid w:val="00982DE1"/>
    <w:rsid w:val="00982DED"/>
    <w:rsid w:val="00982E68"/>
    <w:rsid w:val="009848F8"/>
    <w:rsid w:val="00984E19"/>
    <w:rsid w:val="0098619A"/>
    <w:rsid w:val="009862FC"/>
    <w:rsid w:val="00986615"/>
    <w:rsid w:val="00986682"/>
    <w:rsid w:val="0098681F"/>
    <w:rsid w:val="00986B03"/>
    <w:rsid w:val="00987683"/>
    <w:rsid w:val="00987A2A"/>
    <w:rsid w:val="00987EC6"/>
    <w:rsid w:val="00990475"/>
    <w:rsid w:val="00990A7E"/>
    <w:rsid w:val="00990E33"/>
    <w:rsid w:val="009917CB"/>
    <w:rsid w:val="00991964"/>
    <w:rsid w:val="00991974"/>
    <w:rsid w:val="00991A1B"/>
    <w:rsid w:val="00991BCA"/>
    <w:rsid w:val="00991F95"/>
    <w:rsid w:val="009926DD"/>
    <w:rsid w:val="00992FE9"/>
    <w:rsid w:val="00993258"/>
    <w:rsid w:val="00993623"/>
    <w:rsid w:val="009936AA"/>
    <w:rsid w:val="00993983"/>
    <w:rsid w:val="00993A89"/>
    <w:rsid w:val="0099458D"/>
    <w:rsid w:val="00994A71"/>
    <w:rsid w:val="00994A97"/>
    <w:rsid w:val="00994D9B"/>
    <w:rsid w:val="009950A3"/>
    <w:rsid w:val="009953AE"/>
    <w:rsid w:val="0099561A"/>
    <w:rsid w:val="00995691"/>
    <w:rsid w:val="00995D40"/>
    <w:rsid w:val="00996052"/>
    <w:rsid w:val="009961B3"/>
    <w:rsid w:val="009961F0"/>
    <w:rsid w:val="0099626D"/>
    <w:rsid w:val="0099676A"/>
    <w:rsid w:val="00996824"/>
    <w:rsid w:val="0099694A"/>
    <w:rsid w:val="00996BE6"/>
    <w:rsid w:val="00996CC7"/>
    <w:rsid w:val="009971C8"/>
    <w:rsid w:val="00997655"/>
    <w:rsid w:val="009A038C"/>
    <w:rsid w:val="009A03E5"/>
    <w:rsid w:val="009A0C35"/>
    <w:rsid w:val="009A1C08"/>
    <w:rsid w:val="009A1F41"/>
    <w:rsid w:val="009A215F"/>
    <w:rsid w:val="009A3D6D"/>
    <w:rsid w:val="009A4C28"/>
    <w:rsid w:val="009A5254"/>
    <w:rsid w:val="009A5300"/>
    <w:rsid w:val="009A5458"/>
    <w:rsid w:val="009A54AF"/>
    <w:rsid w:val="009A5A13"/>
    <w:rsid w:val="009A5B97"/>
    <w:rsid w:val="009A6465"/>
    <w:rsid w:val="009A66D7"/>
    <w:rsid w:val="009A6BE3"/>
    <w:rsid w:val="009A6C0C"/>
    <w:rsid w:val="009A792E"/>
    <w:rsid w:val="009A7D01"/>
    <w:rsid w:val="009B0192"/>
    <w:rsid w:val="009B0A7A"/>
    <w:rsid w:val="009B0BF5"/>
    <w:rsid w:val="009B120F"/>
    <w:rsid w:val="009B1269"/>
    <w:rsid w:val="009B12DC"/>
    <w:rsid w:val="009B1A69"/>
    <w:rsid w:val="009B1E86"/>
    <w:rsid w:val="009B20B6"/>
    <w:rsid w:val="009B2523"/>
    <w:rsid w:val="009B32AB"/>
    <w:rsid w:val="009B433B"/>
    <w:rsid w:val="009B438F"/>
    <w:rsid w:val="009B4C24"/>
    <w:rsid w:val="009B4E5E"/>
    <w:rsid w:val="009B50DB"/>
    <w:rsid w:val="009B516F"/>
    <w:rsid w:val="009B5846"/>
    <w:rsid w:val="009B63B6"/>
    <w:rsid w:val="009B65D8"/>
    <w:rsid w:val="009B66E9"/>
    <w:rsid w:val="009B6A93"/>
    <w:rsid w:val="009B770A"/>
    <w:rsid w:val="009B77F1"/>
    <w:rsid w:val="009B7A70"/>
    <w:rsid w:val="009B7FC8"/>
    <w:rsid w:val="009C00F9"/>
    <w:rsid w:val="009C15E3"/>
    <w:rsid w:val="009C1627"/>
    <w:rsid w:val="009C1ABE"/>
    <w:rsid w:val="009C1AD5"/>
    <w:rsid w:val="009C1DBF"/>
    <w:rsid w:val="009C2DC2"/>
    <w:rsid w:val="009C2FAF"/>
    <w:rsid w:val="009C33E3"/>
    <w:rsid w:val="009C3968"/>
    <w:rsid w:val="009C3FCD"/>
    <w:rsid w:val="009C41A4"/>
    <w:rsid w:val="009C4281"/>
    <w:rsid w:val="009C470F"/>
    <w:rsid w:val="009C4AFB"/>
    <w:rsid w:val="009C59CC"/>
    <w:rsid w:val="009C61BB"/>
    <w:rsid w:val="009C7105"/>
    <w:rsid w:val="009C7A16"/>
    <w:rsid w:val="009C7B36"/>
    <w:rsid w:val="009D0783"/>
    <w:rsid w:val="009D07A9"/>
    <w:rsid w:val="009D120A"/>
    <w:rsid w:val="009D1212"/>
    <w:rsid w:val="009D24E4"/>
    <w:rsid w:val="009D2C0E"/>
    <w:rsid w:val="009D3473"/>
    <w:rsid w:val="009D4715"/>
    <w:rsid w:val="009D4A9C"/>
    <w:rsid w:val="009D4D6D"/>
    <w:rsid w:val="009D4EF1"/>
    <w:rsid w:val="009D5192"/>
    <w:rsid w:val="009D54AA"/>
    <w:rsid w:val="009D5768"/>
    <w:rsid w:val="009D57A5"/>
    <w:rsid w:val="009D6E90"/>
    <w:rsid w:val="009D7650"/>
    <w:rsid w:val="009D7ADE"/>
    <w:rsid w:val="009D7BBE"/>
    <w:rsid w:val="009E06AD"/>
    <w:rsid w:val="009E1252"/>
    <w:rsid w:val="009E18A3"/>
    <w:rsid w:val="009E1A62"/>
    <w:rsid w:val="009E208F"/>
    <w:rsid w:val="009E259C"/>
    <w:rsid w:val="009E2796"/>
    <w:rsid w:val="009E3212"/>
    <w:rsid w:val="009E3717"/>
    <w:rsid w:val="009E3D77"/>
    <w:rsid w:val="009E41D1"/>
    <w:rsid w:val="009E4414"/>
    <w:rsid w:val="009E49E6"/>
    <w:rsid w:val="009E5376"/>
    <w:rsid w:val="009E55C6"/>
    <w:rsid w:val="009E60B7"/>
    <w:rsid w:val="009E6167"/>
    <w:rsid w:val="009E61BA"/>
    <w:rsid w:val="009E6454"/>
    <w:rsid w:val="009E6719"/>
    <w:rsid w:val="009E6AD6"/>
    <w:rsid w:val="009E6B41"/>
    <w:rsid w:val="009E7225"/>
    <w:rsid w:val="009E774B"/>
    <w:rsid w:val="009E78E8"/>
    <w:rsid w:val="009E7C32"/>
    <w:rsid w:val="009F022E"/>
    <w:rsid w:val="009F0A97"/>
    <w:rsid w:val="009F0AF8"/>
    <w:rsid w:val="009F0B7B"/>
    <w:rsid w:val="009F0DC9"/>
    <w:rsid w:val="009F13BF"/>
    <w:rsid w:val="009F1A58"/>
    <w:rsid w:val="009F1C39"/>
    <w:rsid w:val="009F26C8"/>
    <w:rsid w:val="009F2E0C"/>
    <w:rsid w:val="009F38FC"/>
    <w:rsid w:val="009F39D0"/>
    <w:rsid w:val="009F3B64"/>
    <w:rsid w:val="009F4106"/>
    <w:rsid w:val="009F47BF"/>
    <w:rsid w:val="009F47EF"/>
    <w:rsid w:val="009F4850"/>
    <w:rsid w:val="009F4CB3"/>
    <w:rsid w:val="009F4F6A"/>
    <w:rsid w:val="009F536B"/>
    <w:rsid w:val="009F5B05"/>
    <w:rsid w:val="009F61A8"/>
    <w:rsid w:val="009F63E5"/>
    <w:rsid w:val="009F6E0B"/>
    <w:rsid w:val="009F723E"/>
    <w:rsid w:val="009F763E"/>
    <w:rsid w:val="009F7B47"/>
    <w:rsid w:val="009F7BB2"/>
    <w:rsid w:val="009F7BE0"/>
    <w:rsid w:val="009F7F34"/>
    <w:rsid w:val="00A004E1"/>
    <w:rsid w:val="00A0054E"/>
    <w:rsid w:val="00A00DF7"/>
    <w:rsid w:val="00A0146B"/>
    <w:rsid w:val="00A01D4F"/>
    <w:rsid w:val="00A01EC5"/>
    <w:rsid w:val="00A02045"/>
    <w:rsid w:val="00A021D5"/>
    <w:rsid w:val="00A031D1"/>
    <w:rsid w:val="00A03DAC"/>
    <w:rsid w:val="00A04F09"/>
    <w:rsid w:val="00A05441"/>
    <w:rsid w:val="00A0548B"/>
    <w:rsid w:val="00A058F1"/>
    <w:rsid w:val="00A0699D"/>
    <w:rsid w:val="00A07598"/>
    <w:rsid w:val="00A07913"/>
    <w:rsid w:val="00A07A1A"/>
    <w:rsid w:val="00A10593"/>
    <w:rsid w:val="00A10C23"/>
    <w:rsid w:val="00A11111"/>
    <w:rsid w:val="00A112A8"/>
    <w:rsid w:val="00A11C45"/>
    <w:rsid w:val="00A11F83"/>
    <w:rsid w:val="00A123ED"/>
    <w:rsid w:val="00A129D0"/>
    <w:rsid w:val="00A12DCB"/>
    <w:rsid w:val="00A1334A"/>
    <w:rsid w:val="00A1404E"/>
    <w:rsid w:val="00A14202"/>
    <w:rsid w:val="00A144DB"/>
    <w:rsid w:val="00A146AA"/>
    <w:rsid w:val="00A14BE0"/>
    <w:rsid w:val="00A14D26"/>
    <w:rsid w:val="00A1580C"/>
    <w:rsid w:val="00A160D9"/>
    <w:rsid w:val="00A161B8"/>
    <w:rsid w:val="00A16600"/>
    <w:rsid w:val="00A16656"/>
    <w:rsid w:val="00A16716"/>
    <w:rsid w:val="00A16C88"/>
    <w:rsid w:val="00A16CC3"/>
    <w:rsid w:val="00A16D8C"/>
    <w:rsid w:val="00A171F6"/>
    <w:rsid w:val="00A1787B"/>
    <w:rsid w:val="00A17B8A"/>
    <w:rsid w:val="00A17DB8"/>
    <w:rsid w:val="00A17E5A"/>
    <w:rsid w:val="00A20C64"/>
    <w:rsid w:val="00A20E32"/>
    <w:rsid w:val="00A2125E"/>
    <w:rsid w:val="00A21666"/>
    <w:rsid w:val="00A21F09"/>
    <w:rsid w:val="00A2261D"/>
    <w:rsid w:val="00A229BA"/>
    <w:rsid w:val="00A23389"/>
    <w:rsid w:val="00A23B7F"/>
    <w:rsid w:val="00A24177"/>
    <w:rsid w:val="00A245CA"/>
    <w:rsid w:val="00A24922"/>
    <w:rsid w:val="00A2498C"/>
    <w:rsid w:val="00A24A9F"/>
    <w:rsid w:val="00A25167"/>
    <w:rsid w:val="00A25B53"/>
    <w:rsid w:val="00A25C8E"/>
    <w:rsid w:val="00A262CC"/>
    <w:rsid w:val="00A264D0"/>
    <w:rsid w:val="00A2665C"/>
    <w:rsid w:val="00A26AA6"/>
    <w:rsid w:val="00A26DA2"/>
    <w:rsid w:val="00A27278"/>
    <w:rsid w:val="00A278E5"/>
    <w:rsid w:val="00A27A6A"/>
    <w:rsid w:val="00A27C97"/>
    <w:rsid w:val="00A27D59"/>
    <w:rsid w:val="00A302C9"/>
    <w:rsid w:val="00A3095C"/>
    <w:rsid w:val="00A312FF"/>
    <w:rsid w:val="00A31404"/>
    <w:rsid w:val="00A3199A"/>
    <w:rsid w:val="00A32BC8"/>
    <w:rsid w:val="00A32C9F"/>
    <w:rsid w:val="00A32FB1"/>
    <w:rsid w:val="00A33C2F"/>
    <w:rsid w:val="00A33CAF"/>
    <w:rsid w:val="00A3449A"/>
    <w:rsid w:val="00A353C2"/>
    <w:rsid w:val="00A36375"/>
    <w:rsid w:val="00A37B81"/>
    <w:rsid w:val="00A37C13"/>
    <w:rsid w:val="00A37DFE"/>
    <w:rsid w:val="00A4043B"/>
    <w:rsid w:val="00A411B6"/>
    <w:rsid w:val="00A413CE"/>
    <w:rsid w:val="00A414AB"/>
    <w:rsid w:val="00A414EF"/>
    <w:rsid w:val="00A4297C"/>
    <w:rsid w:val="00A4302F"/>
    <w:rsid w:val="00A43330"/>
    <w:rsid w:val="00A43736"/>
    <w:rsid w:val="00A43BC6"/>
    <w:rsid w:val="00A44184"/>
    <w:rsid w:val="00A44870"/>
    <w:rsid w:val="00A44B4C"/>
    <w:rsid w:val="00A45587"/>
    <w:rsid w:val="00A4594A"/>
    <w:rsid w:val="00A4648C"/>
    <w:rsid w:val="00A46C5A"/>
    <w:rsid w:val="00A46D8B"/>
    <w:rsid w:val="00A472B0"/>
    <w:rsid w:val="00A475F3"/>
    <w:rsid w:val="00A47770"/>
    <w:rsid w:val="00A477A0"/>
    <w:rsid w:val="00A47D51"/>
    <w:rsid w:val="00A47E2A"/>
    <w:rsid w:val="00A5046E"/>
    <w:rsid w:val="00A50575"/>
    <w:rsid w:val="00A50910"/>
    <w:rsid w:val="00A517E8"/>
    <w:rsid w:val="00A517EA"/>
    <w:rsid w:val="00A52E88"/>
    <w:rsid w:val="00A53039"/>
    <w:rsid w:val="00A53F21"/>
    <w:rsid w:val="00A5442B"/>
    <w:rsid w:val="00A54635"/>
    <w:rsid w:val="00A548CA"/>
    <w:rsid w:val="00A54907"/>
    <w:rsid w:val="00A54CBA"/>
    <w:rsid w:val="00A55000"/>
    <w:rsid w:val="00A55138"/>
    <w:rsid w:val="00A552B7"/>
    <w:rsid w:val="00A555CE"/>
    <w:rsid w:val="00A558AD"/>
    <w:rsid w:val="00A56AEF"/>
    <w:rsid w:val="00A56D63"/>
    <w:rsid w:val="00A57011"/>
    <w:rsid w:val="00A57D2D"/>
    <w:rsid w:val="00A60D36"/>
    <w:rsid w:val="00A60DE8"/>
    <w:rsid w:val="00A611D7"/>
    <w:rsid w:val="00A61702"/>
    <w:rsid w:val="00A61809"/>
    <w:rsid w:val="00A61CA0"/>
    <w:rsid w:val="00A61CBF"/>
    <w:rsid w:val="00A62206"/>
    <w:rsid w:val="00A62D9D"/>
    <w:rsid w:val="00A62F77"/>
    <w:rsid w:val="00A631AA"/>
    <w:rsid w:val="00A631AF"/>
    <w:rsid w:val="00A638FB"/>
    <w:rsid w:val="00A63A6F"/>
    <w:rsid w:val="00A63BA1"/>
    <w:rsid w:val="00A63DB9"/>
    <w:rsid w:val="00A63DF7"/>
    <w:rsid w:val="00A64126"/>
    <w:rsid w:val="00A6440F"/>
    <w:rsid w:val="00A64717"/>
    <w:rsid w:val="00A65A2E"/>
    <w:rsid w:val="00A65E0D"/>
    <w:rsid w:val="00A65E79"/>
    <w:rsid w:val="00A664EE"/>
    <w:rsid w:val="00A6657F"/>
    <w:rsid w:val="00A66FC1"/>
    <w:rsid w:val="00A672BA"/>
    <w:rsid w:val="00A6776E"/>
    <w:rsid w:val="00A701BE"/>
    <w:rsid w:val="00A705E3"/>
    <w:rsid w:val="00A70D45"/>
    <w:rsid w:val="00A72EF0"/>
    <w:rsid w:val="00A738D3"/>
    <w:rsid w:val="00A739DA"/>
    <w:rsid w:val="00A73D69"/>
    <w:rsid w:val="00A743DA"/>
    <w:rsid w:val="00A747A3"/>
    <w:rsid w:val="00A74811"/>
    <w:rsid w:val="00A7481B"/>
    <w:rsid w:val="00A74D8D"/>
    <w:rsid w:val="00A75C51"/>
    <w:rsid w:val="00A760C0"/>
    <w:rsid w:val="00A766CC"/>
    <w:rsid w:val="00A76B76"/>
    <w:rsid w:val="00A770C3"/>
    <w:rsid w:val="00A771EF"/>
    <w:rsid w:val="00A77327"/>
    <w:rsid w:val="00A7732D"/>
    <w:rsid w:val="00A80709"/>
    <w:rsid w:val="00A8095E"/>
    <w:rsid w:val="00A8146F"/>
    <w:rsid w:val="00A81914"/>
    <w:rsid w:val="00A81B08"/>
    <w:rsid w:val="00A82249"/>
    <w:rsid w:val="00A8224D"/>
    <w:rsid w:val="00A83240"/>
    <w:rsid w:val="00A83ECA"/>
    <w:rsid w:val="00A8451E"/>
    <w:rsid w:val="00A851A8"/>
    <w:rsid w:val="00A85E27"/>
    <w:rsid w:val="00A85F09"/>
    <w:rsid w:val="00A85F75"/>
    <w:rsid w:val="00A87151"/>
    <w:rsid w:val="00A879AA"/>
    <w:rsid w:val="00A879B9"/>
    <w:rsid w:val="00A909C9"/>
    <w:rsid w:val="00A90A8F"/>
    <w:rsid w:val="00A90C89"/>
    <w:rsid w:val="00A90E94"/>
    <w:rsid w:val="00A90F2C"/>
    <w:rsid w:val="00A914EB"/>
    <w:rsid w:val="00A91C7D"/>
    <w:rsid w:val="00A929FB"/>
    <w:rsid w:val="00A92BAC"/>
    <w:rsid w:val="00A92EBC"/>
    <w:rsid w:val="00A93F4E"/>
    <w:rsid w:val="00A9421A"/>
    <w:rsid w:val="00A943C2"/>
    <w:rsid w:val="00A94DD8"/>
    <w:rsid w:val="00A951AB"/>
    <w:rsid w:val="00A951CA"/>
    <w:rsid w:val="00A954AB"/>
    <w:rsid w:val="00A96040"/>
    <w:rsid w:val="00A9617B"/>
    <w:rsid w:val="00A96A6D"/>
    <w:rsid w:val="00A974B3"/>
    <w:rsid w:val="00A977EF"/>
    <w:rsid w:val="00A97D78"/>
    <w:rsid w:val="00AA0767"/>
    <w:rsid w:val="00AA083B"/>
    <w:rsid w:val="00AA0990"/>
    <w:rsid w:val="00AA0CA5"/>
    <w:rsid w:val="00AA1D3D"/>
    <w:rsid w:val="00AA1EE2"/>
    <w:rsid w:val="00AA1EFA"/>
    <w:rsid w:val="00AA2227"/>
    <w:rsid w:val="00AA341B"/>
    <w:rsid w:val="00AA363B"/>
    <w:rsid w:val="00AA3A7A"/>
    <w:rsid w:val="00AA408E"/>
    <w:rsid w:val="00AA45EC"/>
    <w:rsid w:val="00AA46C0"/>
    <w:rsid w:val="00AA4743"/>
    <w:rsid w:val="00AA47B7"/>
    <w:rsid w:val="00AA49A9"/>
    <w:rsid w:val="00AA53B0"/>
    <w:rsid w:val="00AA5F61"/>
    <w:rsid w:val="00AA615A"/>
    <w:rsid w:val="00AA65B2"/>
    <w:rsid w:val="00AA67C4"/>
    <w:rsid w:val="00AA7899"/>
    <w:rsid w:val="00AA7A1A"/>
    <w:rsid w:val="00AA7ABD"/>
    <w:rsid w:val="00AA7FB3"/>
    <w:rsid w:val="00AB01C3"/>
    <w:rsid w:val="00AB0273"/>
    <w:rsid w:val="00AB0E28"/>
    <w:rsid w:val="00AB1EE6"/>
    <w:rsid w:val="00AB2649"/>
    <w:rsid w:val="00AB289D"/>
    <w:rsid w:val="00AB32E9"/>
    <w:rsid w:val="00AB419A"/>
    <w:rsid w:val="00AB4538"/>
    <w:rsid w:val="00AB4690"/>
    <w:rsid w:val="00AB47FC"/>
    <w:rsid w:val="00AB5023"/>
    <w:rsid w:val="00AB520A"/>
    <w:rsid w:val="00AB59D5"/>
    <w:rsid w:val="00AB5E84"/>
    <w:rsid w:val="00AB6625"/>
    <w:rsid w:val="00AB693F"/>
    <w:rsid w:val="00AB6F34"/>
    <w:rsid w:val="00AB7454"/>
    <w:rsid w:val="00AB792F"/>
    <w:rsid w:val="00AB7C56"/>
    <w:rsid w:val="00AC0040"/>
    <w:rsid w:val="00AC0267"/>
    <w:rsid w:val="00AC0750"/>
    <w:rsid w:val="00AC09E7"/>
    <w:rsid w:val="00AC0B73"/>
    <w:rsid w:val="00AC0EBE"/>
    <w:rsid w:val="00AC16AE"/>
    <w:rsid w:val="00AC1B02"/>
    <w:rsid w:val="00AC1DD7"/>
    <w:rsid w:val="00AC1F42"/>
    <w:rsid w:val="00AC2081"/>
    <w:rsid w:val="00AC2480"/>
    <w:rsid w:val="00AC264C"/>
    <w:rsid w:val="00AC2D55"/>
    <w:rsid w:val="00AC2F56"/>
    <w:rsid w:val="00AC328B"/>
    <w:rsid w:val="00AC4C14"/>
    <w:rsid w:val="00AC4D9F"/>
    <w:rsid w:val="00AC4F1A"/>
    <w:rsid w:val="00AC4F37"/>
    <w:rsid w:val="00AC5BB9"/>
    <w:rsid w:val="00AC6171"/>
    <w:rsid w:val="00AC6439"/>
    <w:rsid w:val="00AC71B7"/>
    <w:rsid w:val="00AC7E4C"/>
    <w:rsid w:val="00AD0226"/>
    <w:rsid w:val="00AD039D"/>
    <w:rsid w:val="00AD03CC"/>
    <w:rsid w:val="00AD04EC"/>
    <w:rsid w:val="00AD0780"/>
    <w:rsid w:val="00AD0AA8"/>
    <w:rsid w:val="00AD1114"/>
    <w:rsid w:val="00AD1214"/>
    <w:rsid w:val="00AD1422"/>
    <w:rsid w:val="00AD15EC"/>
    <w:rsid w:val="00AD16A7"/>
    <w:rsid w:val="00AD1704"/>
    <w:rsid w:val="00AD1EB5"/>
    <w:rsid w:val="00AD3449"/>
    <w:rsid w:val="00AD3484"/>
    <w:rsid w:val="00AD3779"/>
    <w:rsid w:val="00AD3ECE"/>
    <w:rsid w:val="00AD4F0A"/>
    <w:rsid w:val="00AD52A3"/>
    <w:rsid w:val="00AD5514"/>
    <w:rsid w:val="00AD5B72"/>
    <w:rsid w:val="00AD5CE0"/>
    <w:rsid w:val="00AD5EB5"/>
    <w:rsid w:val="00AD631A"/>
    <w:rsid w:val="00AD657E"/>
    <w:rsid w:val="00AD664B"/>
    <w:rsid w:val="00AD7586"/>
    <w:rsid w:val="00AD76B5"/>
    <w:rsid w:val="00AD7815"/>
    <w:rsid w:val="00AD7E17"/>
    <w:rsid w:val="00AE0AF1"/>
    <w:rsid w:val="00AE0B11"/>
    <w:rsid w:val="00AE1182"/>
    <w:rsid w:val="00AE145C"/>
    <w:rsid w:val="00AE25B7"/>
    <w:rsid w:val="00AE2FE0"/>
    <w:rsid w:val="00AE3422"/>
    <w:rsid w:val="00AE3C1A"/>
    <w:rsid w:val="00AE4991"/>
    <w:rsid w:val="00AE4A02"/>
    <w:rsid w:val="00AE4A80"/>
    <w:rsid w:val="00AE55AD"/>
    <w:rsid w:val="00AE6303"/>
    <w:rsid w:val="00AE6AD9"/>
    <w:rsid w:val="00AE6CC1"/>
    <w:rsid w:val="00AE6DE7"/>
    <w:rsid w:val="00AE700D"/>
    <w:rsid w:val="00AE7528"/>
    <w:rsid w:val="00AE79C6"/>
    <w:rsid w:val="00AE7DE8"/>
    <w:rsid w:val="00AF048C"/>
    <w:rsid w:val="00AF08A8"/>
    <w:rsid w:val="00AF09B6"/>
    <w:rsid w:val="00AF1AFF"/>
    <w:rsid w:val="00AF2840"/>
    <w:rsid w:val="00AF2987"/>
    <w:rsid w:val="00AF2CFD"/>
    <w:rsid w:val="00AF35B0"/>
    <w:rsid w:val="00AF3690"/>
    <w:rsid w:val="00AF3B22"/>
    <w:rsid w:val="00AF3C89"/>
    <w:rsid w:val="00AF43A0"/>
    <w:rsid w:val="00AF4536"/>
    <w:rsid w:val="00AF4655"/>
    <w:rsid w:val="00AF48F1"/>
    <w:rsid w:val="00AF5263"/>
    <w:rsid w:val="00AF60C9"/>
    <w:rsid w:val="00AF63CA"/>
    <w:rsid w:val="00AF6583"/>
    <w:rsid w:val="00AF67EA"/>
    <w:rsid w:val="00AF6F95"/>
    <w:rsid w:val="00AF7176"/>
    <w:rsid w:val="00AF76FB"/>
    <w:rsid w:val="00AF799C"/>
    <w:rsid w:val="00B00081"/>
    <w:rsid w:val="00B0010C"/>
    <w:rsid w:val="00B007D6"/>
    <w:rsid w:val="00B009CD"/>
    <w:rsid w:val="00B00EC0"/>
    <w:rsid w:val="00B00FEA"/>
    <w:rsid w:val="00B01177"/>
    <w:rsid w:val="00B011AF"/>
    <w:rsid w:val="00B01463"/>
    <w:rsid w:val="00B01A7F"/>
    <w:rsid w:val="00B02726"/>
    <w:rsid w:val="00B02B54"/>
    <w:rsid w:val="00B02BCE"/>
    <w:rsid w:val="00B02E07"/>
    <w:rsid w:val="00B0353D"/>
    <w:rsid w:val="00B03556"/>
    <w:rsid w:val="00B0356B"/>
    <w:rsid w:val="00B038D0"/>
    <w:rsid w:val="00B041DD"/>
    <w:rsid w:val="00B041E0"/>
    <w:rsid w:val="00B04CE2"/>
    <w:rsid w:val="00B04E5B"/>
    <w:rsid w:val="00B05619"/>
    <w:rsid w:val="00B06476"/>
    <w:rsid w:val="00B076F4"/>
    <w:rsid w:val="00B07DDB"/>
    <w:rsid w:val="00B1030E"/>
    <w:rsid w:val="00B10B92"/>
    <w:rsid w:val="00B10E8D"/>
    <w:rsid w:val="00B11DA3"/>
    <w:rsid w:val="00B12320"/>
    <w:rsid w:val="00B13465"/>
    <w:rsid w:val="00B13ECE"/>
    <w:rsid w:val="00B13F27"/>
    <w:rsid w:val="00B14265"/>
    <w:rsid w:val="00B14A20"/>
    <w:rsid w:val="00B14AD5"/>
    <w:rsid w:val="00B14DB8"/>
    <w:rsid w:val="00B14ECD"/>
    <w:rsid w:val="00B151CE"/>
    <w:rsid w:val="00B1554A"/>
    <w:rsid w:val="00B1558F"/>
    <w:rsid w:val="00B158EF"/>
    <w:rsid w:val="00B160CF"/>
    <w:rsid w:val="00B1697F"/>
    <w:rsid w:val="00B16A90"/>
    <w:rsid w:val="00B16F79"/>
    <w:rsid w:val="00B20E22"/>
    <w:rsid w:val="00B20E37"/>
    <w:rsid w:val="00B20FC8"/>
    <w:rsid w:val="00B21055"/>
    <w:rsid w:val="00B2216C"/>
    <w:rsid w:val="00B227BA"/>
    <w:rsid w:val="00B22B03"/>
    <w:rsid w:val="00B22DB4"/>
    <w:rsid w:val="00B23267"/>
    <w:rsid w:val="00B236B4"/>
    <w:rsid w:val="00B2397C"/>
    <w:rsid w:val="00B23A06"/>
    <w:rsid w:val="00B23AE1"/>
    <w:rsid w:val="00B23E1F"/>
    <w:rsid w:val="00B23F31"/>
    <w:rsid w:val="00B24134"/>
    <w:rsid w:val="00B243BD"/>
    <w:rsid w:val="00B246CB"/>
    <w:rsid w:val="00B2550F"/>
    <w:rsid w:val="00B25C01"/>
    <w:rsid w:val="00B25D62"/>
    <w:rsid w:val="00B26256"/>
    <w:rsid w:val="00B270F3"/>
    <w:rsid w:val="00B2754E"/>
    <w:rsid w:val="00B27B4F"/>
    <w:rsid w:val="00B27E37"/>
    <w:rsid w:val="00B310E5"/>
    <w:rsid w:val="00B31731"/>
    <w:rsid w:val="00B31A6A"/>
    <w:rsid w:val="00B324E6"/>
    <w:rsid w:val="00B32709"/>
    <w:rsid w:val="00B32C0A"/>
    <w:rsid w:val="00B3353F"/>
    <w:rsid w:val="00B33877"/>
    <w:rsid w:val="00B3398E"/>
    <w:rsid w:val="00B34408"/>
    <w:rsid w:val="00B347F7"/>
    <w:rsid w:val="00B3597B"/>
    <w:rsid w:val="00B370FE"/>
    <w:rsid w:val="00B374F6"/>
    <w:rsid w:val="00B3750D"/>
    <w:rsid w:val="00B37606"/>
    <w:rsid w:val="00B40558"/>
    <w:rsid w:val="00B40698"/>
    <w:rsid w:val="00B412A2"/>
    <w:rsid w:val="00B41305"/>
    <w:rsid w:val="00B41E28"/>
    <w:rsid w:val="00B42DD2"/>
    <w:rsid w:val="00B42E55"/>
    <w:rsid w:val="00B437B5"/>
    <w:rsid w:val="00B438A3"/>
    <w:rsid w:val="00B438AF"/>
    <w:rsid w:val="00B43C93"/>
    <w:rsid w:val="00B448AD"/>
    <w:rsid w:val="00B44CA2"/>
    <w:rsid w:val="00B4522C"/>
    <w:rsid w:val="00B45508"/>
    <w:rsid w:val="00B4575F"/>
    <w:rsid w:val="00B45CFE"/>
    <w:rsid w:val="00B46A8B"/>
    <w:rsid w:val="00B46FA0"/>
    <w:rsid w:val="00B470C3"/>
    <w:rsid w:val="00B47428"/>
    <w:rsid w:val="00B4797D"/>
    <w:rsid w:val="00B47D55"/>
    <w:rsid w:val="00B47E55"/>
    <w:rsid w:val="00B507E4"/>
    <w:rsid w:val="00B508B7"/>
    <w:rsid w:val="00B51134"/>
    <w:rsid w:val="00B528BE"/>
    <w:rsid w:val="00B52A4F"/>
    <w:rsid w:val="00B53348"/>
    <w:rsid w:val="00B534E7"/>
    <w:rsid w:val="00B53E97"/>
    <w:rsid w:val="00B542AF"/>
    <w:rsid w:val="00B545D6"/>
    <w:rsid w:val="00B54AA9"/>
    <w:rsid w:val="00B54B4F"/>
    <w:rsid w:val="00B55505"/>
    <w:rsid w:val="00B5562C"/>
    <w:rsid w:val="00B55E7F"/>
    <w:rsid w:val="00B56664"/>
    <w:rsid w:val="00B56FCD"/>
    <w:rsid w:val="00B5723E"/>
    <w:rsid w:val="00B5744A"/>
    <w:rsid w:val="00B5790D"/>
    <w:rsid w:val="00B6013F"/>
    <w:rsid w:val="00B603A2"/>
    <w:rsid w:val="00B60767"/>
    <w:rsid w:val="00B607C7"/>
    <w:rsid w:val="00B60EFC"/>
    <w:rsid w:val="00B6109C"/>
    <w:rsid w:val="00B61239"/>
    <w:rsid w:val="00B61C45"/>
    <w:rsid w:val="00B61F42"/>
    <w:rsid w:val="00B61FE2"/>
    <w:rsid w:val="00B62CC7"/>
    <w:rsid w:val="00B62EE4"/>
    <w:rsid w:val="00B63018"/>
    <w:rsid w:val="00B635D3"/>
    <w:rsid w:val="00B63816"/>
    <w:rsid w:val="00B64F37"/>
    <w:rsid w:val="00B6532C"/>
    <w:rsid w:val="00B65356"/>
    <w:rsid w:val="00B65652"/>
    <w:rsid w:val="00B65CCA"/>
    <w:rsid w:val="00B65D5F"/>
    <w:rsid w:val="00B663F8"/>
    <w:rsid w:val="00B66BDA"/>
    <w:rsid w:val="00B66DC1"/>
    <w:rsid w:val="00B66F30"/>
    <w:rsid w:val="00B671FE"/>
    <w:rsid w:val="00B6749B"/>
    <w:rsid w:val="00B67F92"/>
    <w:rsid w:val="00B70362"/>
    <w:rsid w:val="00B706E4"/>
    <w:rsid w:val="00B70A1F"/>
    <w:rsid w:val="00B70DF9"/>
    <w:rsid w:val="00B70EC4"/>
    <w:rsid w:val="00B711D5"/>
    <w:rsid w:val="00B719DF"/>
    <w:rsid w:val="00B71B41"/>
    <w:rsid w:val="00B72083"/>
    <w:rsid w:val="00B72876"/>
    <w:rsid w:val="00B73CB7"/>
    <w:rsid w:val="00B73E41"/>
    <w:rsid w:val="00B7417B"/>
    <w:rsid w:val="00B743AD"/>
    <w:rsid w:val="00B7473F"/>
    <w:rsid w:val="00B74741"/>
    <w:rsid w:val="00B74ACF"/>
    <w:rsid w:val="00B74FCF"/>
    <w:rsid w:val="00B755CD"/>
    <w:rsid w:val="00B75941"/>
    <w:rsid w:val="00B75DC8"/>
    <w:rsid w:val="00B75E47"/>
    <w:rsid w:val="00B766D4"/>
    <w:rsid w:val="00B7678E"/>
    <w:rsid w:val="00B76A01"/>
    <w:rsid w:val="00B76ED1"/>
    <w:rsid w:val="00B7711B"/>
    <w:rsid w:val="00B77670"/>
    <w:rsid w:val="00B77B6E"/>
    <w:rsid w:val="00B77B99"/>
    <w:rsid w:val="00B77C60"/>
    <w:rsid w:val="00B77D30"/>
    <w:rsid w:val="00B8094A"/>
    <w:rsid w:val="00B80B04"/>
    <w:rsid w:val="00B81005"/>
    <w:rsid w:val="00B818CF"/>
    <w:rsid w:val="00B81C79"/>
    <w:rsid w:val="00B82519"/>
    <w:rsid w:val="00B825E9"/>
    <w:rsid w:val="00B82740"/>
    <w:rsid w:val="00B82768"/>
    <w:rsid w:val="00B8358A"/>
    <w:rsid w:val="00B83A99"/>
    <w:rsid w:val="00B83B72"/>
    <w:rsid w:val="00B83DF4"/>
    <w:rsid w:val="00B84714"/>
    <w:rsid w:val="00B8488E"/>
    <w:rsid w:val="00B84B2F"/>
    <w:rsid w:val="00B84DDC"/>
    <w:rsid w:val="00B85014"/>
    <w:rsid w:val="00B855F0"/>
    <w:rsid w:val="00B85654"/>
    <w:rsid w:val="00B85C33"/>
    <w:rsid w:val="00B86334"/>
    <w:rsid w:val="00B864A9"/>
    <w:rsid w:val="00B86EE5"/>
    <w:rsid w:val="00B87328"/>
    <w:rsid w:val="00B87740"/>
    <w:rsid w:val="00B879C7"/>
    <w:rsid w:val="00B87A74"/>
    <w:rsid w:val="00B87C41"/>
    <w:rsid w:val="00B9014E"/>
    <w:rsid w:val="00B90550"/>
    <w:rsid w:val="00B90715"/>
    <w:rsid w:val="00B9077A"/>
    <w:rsid w:val="00B909F1"/>
    <w:rsid w:val="00B91211"/>
    <w:rsid w:val="00B9161B"/>
    <w:rsid w:val="00B91E4F"/>
    <w:rsid w:val="00B92307"/>
    <w:rsid w:val="00B931B8"/>
    <w:rsid w:val="00B9376D"/>
    <w:rsid w:val="00B94596"/>
    <w:rsid w:val="00B94A9D"/>
    <w:rsid w:val="00B95231"/>
    <w:rsid w:val="00B954FB"/>
    <w:rsid w:val="00B95A33"/>
    <w:rsid w:val="00B95B55"/>
    <w:rsid w:val="00B95D50"/>
    <w:rsid w:val="00B96244"/>
    <w:rsid w:val="00B965B7"/>
    <w:rsid w:val="00B96774"/>
    <w:rsid w:val="00B96E83"/>
    <w:rsid w:val="00B970ED"/>
    <w:rsid w:val="00B97708"/>
    <w:rsid w:val="00B97A49"/>
    <w:rsid w:val="00B97E43"/>
    <w:rsid w:val="00B97F8F"/>
    <w:rsid w:val="00BA060D"/>
    <w:rsid w:val="00BA11A1"/>
    <w:rsid w:val="00BA147B"/>
    <w:rsid w:val="00BA173D"/>
    <w:rsid w:val="00BA2825"/>
    <w:rsid w:val="00BA292F"/>
    <w:rsid w:val="00BA29D1"/>
    <w:rsid w:val="00BA2A0C"/>
    <w:rsid w:val="00BA336D"/>
    <w:rsid w:val="00BA33DC"/>
    <w:rsid w:val="00BA3CAA"/>
    <w:rsid w:val="00BA408C"/>
    <w:rsid w:val="00BA41AA"/>
    <w:rsid w:val="00BA4D71"/>
    <w:rsid w:val="00BA508C"/>
    <w:rsid w:val="00BA52BD"/>
    <w:rsid w:val="00BA54B1"/>
    <w:rsid w:val="00BA56F8"/>
    <w:rsid w:val="00BA591A"/>
    <w:rsid w:val="00BA6B7C"/>
    <w:rsid w:val="00BA6C6D"/>
    <w:rsid w:val="00BA6F40"/>
    <w:rsid w:val="00BA73F4"/>
    <w:rsid w:val="00BA7535"/>
    <w:rsid w:val="00BA774E"/>
    <w:rsid w:val="00BB039F"/>
    <w:rsid w:val="00BB08C5"/>
    <w:rsid w:val="00BB09FA"/>
    <w:rsid w:val="00BB0CCF"/>
    <w:rsid w:val="00BB0D0C"/>
    <w:rsid w:val="00BB12F0"/>
    <w:rsid w:val="00BB1483"/>
    <w:rsid w:val="00BB213B"/>
    <w:rsid w:val="00BB21B3"/>
    <w:rsid w:val="00BB30B3"/>
    <w:rsid w:val="00BB383D"/>
    <w:rsid w:val="00BB4012"/>
    <w:rsid w:val="00BB449C"/>
    <w:rsid w:val="00BB4554"/>
    <w:rsid w:val="00BB4773"/>
    <w:rsid w:val="00BB4CD3"/>
    <w:rsid w:val="00BB556F"/>
    <w:rsid w:val="00BB5B0F"/>
    <w:rsid w:val="00BB5B1B"/>
    <w:rsid w:val="00BB60A5"/>
    <w:rsid w:val="00BB65D0"/>
    <w:rsid w:val="00BB73EF"/>
    <w:rsid w:val="00BB74FF"/>
    <w:rsid w:val="00BB7D44"/>
    <w:rsid w:val="00BB7EE5"/>
    <w:rsid w:val="00BC01E7"/>
    <w:rsid w:val="00BC0539"/>
    <w:rsid w:val="00BC0AD6"/>
    <w:rsid w:val="00BC0B64"/>
    <w:rsid w:val="00BC1211"/>
    <w:rsid w:val="00BC146C"/>
    <w:rsid w:val="00BC1FA2"/>
    <w:rsid w:val="00BC1FAB"/>
    <w:rsid w:val="00BC20CE"/>
    <w:rsid w:val="00BC2E51"/>
    <w:rsid w:val="00BC3084"/>
    <w:rsid w:val="00BC33F8"/>
    <w:rsid w:val="00BC3A30"/>
    <w:rsid w:val="00BC4808"/>
    <w:rsid w:val="00BC4C9D"/>
    <w:rsid w:val="00BC551D"/>
    <w:rsid w:val="00BC5B42"/>
    <w:rsid w:val="00BC5CCA"/>
    <w:rsid w:val="00BC6250"/>
    <w:rsid w:val="00BC6626"/>
    <w:rsid w:val="00BC6C4F"/>
    <w:rsid w:val="00BC7517"/>
    <w:rsid w:val="00BC7694"/>
    <w:rsid w:val="00BC7747"/>
    <w:rsid w:val="00BC7D9E"/>
    <w:rsid w:val="00BD05EA"/>
    <w:rsid w:val="00BD06B8"/>
    <w:rsid w:val="00BD075D"/>
    <w:rsid w:val="00BD09B7"/>
    <w:rsid w:val="00BD0A63"/>
    <w:rsid w:val="00BD0F86"/>
    <w:rsid w:val="00BD1617"/>
    <w:rsid w:val="00BD1825"/>
    <w:rsid w:val="00BD2592"/>
    <w:rsid w:val="00BD2947"/>
    <w:rsid w:val="00BD2F2A"/>
    <w:rsid w:val="00BD318E"/>
    <w:rsid w:val="00BD31BA"/>
    <w:rsid w:val="00BD3670"/>
    <w:rsid w:val="00BD3697"/>
    <w:rsid w:val="00BD36C6"/>
    <w:rsid w:val="00BD3770"/>
    <w:rsid w:val="00BD37BB"/>
    <w:rsid w:val="00BD3A39"/>
    <w:rsid w:val="00BD43D6"/>
    <w:rsid w:val="00BD63E8"/>
    <w:rsid w:val="00BD66D9"/>
    <w:rsid w:val="00BD6FE7"/>
    <w:rsid w:val="00BD7B8F"/>
    <w:rsid w:val="00BD7E08"/>
    <w:rsid w:val="00BE0031"/>
    <w:rsid w:val="00BE0358"/>
    <w:rsid w:val="00BE051E"/>
    <w:rsid w:val="00BE05F8"/>
    <w:rsid w:val="00BE086A"/>
    <w:rsid w:val="00BE0C40"/>
    <w:rsid w:val="00BE0E39"/>
    <w:rsid w:val="00BE272C"/>
    <w:rsid w:val="00BE2AC8"/>
    <w:rsid w:val="00BE2C88"/>
    <w:rsid w:val="00BE30C6"/>
    <w:rsid w:val="00BE32A1"/>
    <w:rsid w:val="00BE3845"/>
    <w:rsid w:val="00BE3943"/>
    <w:rsid w:val="00BE3EF8"/>
    <w:rsid w:val="00BE43DA"/>
    <w:rsid w:val="00BE46F0"/>
    <w:rsid w:val="00BE48E1"/>
    <w:rsid w:val="00BE519F"/>
    <w:rsid w:val="00BE549A"/>
    <w:rsid w:val="00BE54EC"/>
    <w:rsid w:val="00BE6003"/>
    <w:rsid w:val="00BE61E7"/>
    <w:rsid w:val="00BE6836"/>
    <w:rsid w:val="00BE6E13"/>
    <w:rsid w:val="00BE6E91"/>
    <w:rsid w:val="00BE73F2"/>
    <w:rsid w:val="00BF0318"/>
    <w:rsid w:val="00BF057D"/>
    <w:rsid w:val="00BF05A4"/>
    <w:rsid w:val="00BF06FD"/>
    <w:rsid w:val="00BF119B"/>
    <w:rsid w:val="00BF16F0"/>
    <w:rsid w:val="00BF224B"/>
    <w:rsid w:val="00BF24F4"/>
    <w:rsid w:val="00BF2502"/>
    <w:rsid w:val="00BF2BE6"/>
    <w:rsid w:val="00BF3546"/>
    <w:rsid w:val="00BF3B57"/>
    <w:rsid w:val="00BF3BA1"/>
    <w:rsid w:val="00BF3F1B"/>
    <w:rsid w:val="00BF3F51"/>
    <w:rsid w:val="00BF41F0"/>
    <w:rsid w:val="00BF42D8"/>
    <w:rsid w:val="00BF49CB"/>
    <w:rsid w:val="00BF4F4F"/>
    <w:rsid w:val="00BF50BE"/>
    <w:rsid w:val="00BF6A77"/>
    <w:rsid w:val="00BF6A82"/>
    <w:rsid w:val="00BF6C27"/>
    <w:rsid w:val="00BF6F46"/>
    <w:rsid w:val="00BF702A"/>
    <w:rsid w:val="00BF765A"/>
    <w:rsid w:val="00BF7CF7"/>
    <w:rsid w:val="00C001D6"/>
    <w:rsid w:val="00C00490"/>
    <w:rsid w:val="00C00D0F"/>
    <w:rsid w:val="00C0100E"/>
    <w:rsid w:val="00C01A32"/>
    <w:rsid w:val="00C01BCE"/>
    <w:rsid w:val="00C01CFC"/>
    <w:rsid w:val="00C0201F"/>
    <w:rsid w:val="00C0208D"/>
    <w:rsid w:val="00C028E4"/>
    <w:rsid w:val="00C02A4A"/>
    <w:rsid w:val="00C02D10"/>
    <w:rsid w:val="00C02D82"/>
    <w:rsid w:val="00C03652"/>
    <w:rsid w:val="00C03A04"/>
    <w:rsid w:val="00C04195"/>
    <w:rsid w:val="00C04510"/>
    <w:rsid w:val="00C05007"/>
    <w:rsid w:val="00C0520C"/>
    <w:rsid w:val="00C05512"/>
    <w:rsid w:val="00C055CE"/>
    <w:rsid w:val="00C06246"/>
    <w:rsid w:val="00C06B2C"/>
    <w:rsid w:val="00C06C1B"/>
    <w:rsid w:val="00C07343"/>
    <w:rsid w:val="00C074A3"/>
    <w:rsid w:val="00C10720"/>
    <w:rsid w:val="00C10F56"/>
    <w:rsid w:val="00C1156A"/>
    <w:rsid w:val="00C1160A"/>
    <w:rsid w:val="00C12257"/>
    <w:rsid w:val="00C122FF"/>
    <w:rsid w:val="00C12675"/>
    <w:rsid w:val="00C12DA7"/>
    <w:rsid w:val="00C13065"/>
    <w:rsid w:val="00C133FB"/>
    <w:rsid w:val="00C13AC8"/>
    <w:rsid w:val="00C140CB"/>
    <w:rsid w:val="00C15A1D"/>
    <w:rsid w:val="00C15A8A"/>
    <w:rsid w:val="00C15C79"/>
    <w:rsid w:val="00C161DA"/>
    <w:rsid w:val="00C16937"/>
    <w:rsid w:val="00C178AD"/>
    <w:rsid w:val="00C178E0"/>
    <w:rsid w:val="00C20017"/>
    <w:rsid w:val="00C2008F"/>
    <w:rsid w:val="00C20789"/>
    <w:rsid w:val="00C210B0"/>
    <w:rsid w:val="00C2139B"/>
    <w:rsid w:val="00C214BA"/>
    <w:rsid w:val="00C21AAF"/>
    <w:rsid w:val="00C223F8"/>
    <w:rsid w:val="00C2284A"/>
    <w:rsid w:val="00C24332"/>
    <w:rsid w:val="00C2441E"/>
    <w:rsid w:val="00C25ABA"/>
    <w:rsid w:val="00C26028"/>
    <w:rsid w:val="00C260EC"/>
    <w:rsid w:val="00C26160"/>
    <w:rsid w:val="00C26360"/>
    <w:rsid w:val="00C27023"/>
    <w:rsid w:val="00C27043"/>
    <w:rsid w:val="00C27D31"/>
    <w:rsid w:val="00C3024C"/>
    <w:rsid w:val="00C303D4"/>
    <w:rsid w:val="00C30472"/>
    <w:rsid w:val="00C307BC"/>
    <w:rsid w:val="00C30BD1"/>
    <w:rsid w:val="00C30E83"/>
    <w:rsid w:val="00C31113"/>
    <w:rsid w:val="00C31119"/>
    <w:rsid w:val="00C31667"/>
    <w:rsid w:val="00C316B9"/>
    <w:rsid w:val="00C31CD2"/>
    <w:rsid w:val="00C32112"/>
    <w:rsid w:val="00C3256D"/>
    <w:rsid w:val="00C32FDE"/>
    <w:rsid w:val="00C332AA"/>
    <w:rsid w:val="00C33335"/>
    <w:rsid w:val="00C33590"/>
    <w:rsid w:val="00C34224"/>
    <w:rsid w:val="00C34C18"/>
    <w:rsid w:val="00C34E42"/>
    <w:rsid w:val="00C35212"/>
    <w:rsid w:val="00C353D2"/>
    <w:rsid w:val="00C3557C"/>
    <w:rsid w:val="00C358F3"/>
    <w:rsid w:val="00C35EEB"/>
    <w:rsid w:val="00C35F2D"/>
    <w:rsid w:val="00C3687C"/>
    <w:rsid w:val="00C36CD8"/>
    <w:rsid w:val="00C36F53"/>
    <w:rsid w:val="00C375BD"/>
    <w:rsid w:val="00C37B6D"/>
    <w:rsid w:val="00C40101"/>
    <w:rsid w:val="00C4010E"/>
    <w:rsid w:val="00C4055A"/>
    <w:rsid w:val="00C408A6"/>
    <w:rsid w:val="00C40A52"/>
    <w:rsid w:val="00C40B2F"/>
    <w:rsid w:val="00C4140B"/>
    <w:rsid w:val="00C416EC"/>
    <w:rsid w:val="00C41896"/>
    <w:rsid w:val="00C422E1"/>
    <w:rsid w:val="00C429EE"/>
    <w:rsid w:val="00C42A00"/>
    <w:rsid w:val="00C42A39"/>
    <w:rsid w:val="00C4314D"/>
    <w:rsid w:val="00C43E59"/>
    <w:rsid w:val="00C44086"/>
    <w:rsid w:val="00C4441F"/>
    <w:rsid w:val="00C44D08"/>
    <w:rsid w:val="00C44E66"/>
    <w:rsid w:val="00C44F93"/>
    <w:rsid w:val="00C45BBE"/>
    <w:rsid w:val="00C46000"/>
    <w:rsid w:val="00C4656E"/>
    <w:rsid w:val="00C46B06"/>
    <w:rsid w:val="00C46BCA"/>
    <w:rsid w:val="00C46CF3"/>
    <w:rsid w:val="00C46D71"/>
    <w:rsid w:val="00C477FD"/>
    <w:rsid w:val="00C508DB"/>
    <w:rsid w:val="00C5134F"/>
    <w:rsid w:val="00C516A0"/>
    <w:rsid w:val="00C518B0"/>
    <w:rsid w:val="00C51CCD"/>
    <w:rsid w:val="00C52CD4"/>
    <w:rsid w:val="00C52F47"/>
    <w:rsid w:val="00C546D3"/>
    <w:rsid w:val="00C5538F"/>
    <w:rsid w:val="00C55B73"/>
    <w:rsid w:val="00C55F95"/>
    <w:rsid w:val="00C56226"/>
    <w:rsid w:val="00C56233"/>
    <w:rsid w:val="00C56A34"/>
    <w:rsid w:val="00C56BCF"/>
    <w:rsid w:val="00C56CBF"/>
    <w:rsid w:val="00C5723A"/>
    <w:rsid w:val="00C5751B"/>
    <w:rsid w:val="00C57FD4"/>
    <w:rsid w:val="00C60DE8"/>
    <w:rsid w:val="00C622B8"/>
    <w:rsid w:val="00C62344"/>
    <w:rsid w:val="00C62554"/>
    <w:rsid w:val="00C62AC4"/>
    <w:rsid w:val="00C6386F"/>
    <w:rsid w:val="00C63A63"/>
    <w:rsid w:val="00C63E39"/>
    <w:rsid w:val="00C650D2"/>
    <w:rsid w:val="00C659C9"/>
    <w:rsid w:val="00C65B8D"/>
    <w:rsid w:val="00C65E0C"/>
    <w:rsid w:val="00C66E43"/>
    <w:rsid w:val="00C67778"/>
    <w:rsid w:val="00C67F9E"/>
    <w:rsid w:val="00C70186"/>
    <w:rsid w:val="00C70298"/>
    <w:rsid w:val="00C709C1"/>
    <w:rsid w:val="00C70C59"/>
    <w:rsid w:val="00C70E68"/>
    <w:rsid w:val="00C71B18"/>
    <w:rsid w:val="00C71C9F"/>
    <w:rsid w:val="00C71F11"/>
    <w:rsid w:val="00C721E9"/>
    <w:rsid w:val="00C72355"/>
    <w:rsid w:val="00C72A56"/>
    <w:rsid w:val="00C72DE3"/>
    <w:rsid w:val="00C732F6"/>
    <w:rsid w:val="00C7340C"/>
    <w:rsid w:val="00C73E8B"/>
    <w:rsid w:val="00C740C7"/>
    <w:rsid w:val="00C74112"/>
    <w:rsid w:val="00C7437B"/>
    <w:rsid w:val="00C74389"/>
    <w:rsid w:val="00C7465A"/>
    <w:rsid w:val="00C74724"/>
    <w:rsid w:val="00C749AC"/>
    <w:rsid w:val="00C75323"/>
    <w:rsid w:val="00C75DA8"/>
    <w:rsid w:val="00C7601B"/>
    <w:rsid w:val="00C7640A"/>
    <w:rsid w:val="00C76FED"/>
    <w:rsid w:val="00C76FF9"/>
    <w:rsid w:val="00C7715E"/>
    <w:rsid w:val="00C77421"/>
    <w:rsid w:val="00C7791D"/>
    <w:rsid w:val="00C77F4A"/>
    <w:rsid w:val="00C77FD5"/>
    <w:rsid w:val="00C8019A"/>
    <w:rsid w:val="00C80334"/>
    <w:rsid w:val="00C8051C"/>
    <w:rsid w:val="00C80C01"/>
    <w:rsid w:val="00C8112D"/>
    <w:rsid w:val="00C8182C"/>
    <w:rsid w:val="00C8202C"/>
    <w:rsid w:val="00C822E4"/>
    <w:rsid w:val="00C83385"/>
    <w:rsid w:val="00C83913"/>
    <w:rsid w:val="00C83C90"/>
    <w:rsid w:val="00C8422D"/>
    <w:rsid w:val="00C844AC"/>
    <w:rsid w:val="00C84586"/>
    <w:rsid w:val="00C84C5D"/>
    <w:rsid w:val="00C8539B"/>
    <w:rsid w:val="00C8573B"/>
    <w:rsid w:val="00C8577F"/>
    <w:rsid w:val="00C86A8B"/>
    <w:rsid w:val="00C86E8D"/>
    <w:rsid w:val="00C87132"/>
    <w:rsid w:val="00C87448"/>
    <w:rsid w:val="00C87809"/>
    <w:rsid w:val="00C8790A"/>
    <w:rsid w:val="00C87EBD"/>
    <w:rsid w:val="00C87FF4"/>
    <w:rsid w:val="00C90338"/>
    <w:rsid w:val="00C9038B"/>
    <w:rsid w:val="00C909A4"/>
    <w:rsid w:val="00C909D0"/>
    <w:rsid w:val="00C90B98"/>
    <w:rsid w:val="00C90DB3"/>
    <w:rsid w:val="00C90FF7"/>
    <w:rsid w:val="00C910D0"/>
    <w:rsid w:val="00C912B1"/>
    <w:rsid w:val="00C913A2"/>
    <w:rsid w:val="00C913D6"/>
    <w:rsid w:val="00C91CF9"/>
    <w:rsid w:val="00C92139"/>
    <w:rsid w:val="00C9357A"/>
    <w:rsid w:val="00C93883"/>
    <w:rsid w:val="00C93C17"/>
    <w:rsid w:val="00C93C85"/>
    <w:rsid w:val="00C93F40"/>
    <w:rsid w:val="00C948D9"/>
    <w:rsid w:val="00C94DD8"/>
    <w:rsid w:val="00C95A74"/>
    <w:rsid w:val="00C95DED"/>
    <w:rsid w:val="00C96471"/>
    <w:rsid w:val="00C9689D"/>
    <w:rsid w:val="00C969AF"/>
    <w:rsid w:val="00C96B25"/>
    <w:rsid w:val="00C96EF1"/>
    <w:rsid w:val="00CA19BF"/>
    <w:rsid w:val="00CA1D4C"/>
    <w:rsid w:val="00CA20D2"/>
    <w:rsid w:val="00CA2164"/>
    <w:rsid w:val="00CA2570"/>
    <w:rsid w:val="00CA26BB"/>
    <w:rsid w:val="00CA2FBB"/>
    <w:rsid w:val="00CA3029"/>
    <w:rsid w:val="00CA30B2"/>
    <w:rsid w:val="00CA3218"/>
    <w:rsid w:val="00CA32E2"/>
    <w:rsid w:val="00CA3E50"/>
    <w:rsid w:val="00CA4945"/>
    <w:rsid w:val="00CA4999"/>
    <w:rsid w:val="00CA49C3"/>
    <w:rsid w:val="00CA516C"/>
    <w:rsid w:val="00CA5B74"/>
    <w:rsid w:val="00CA5BBE"/>
    <w:rsid w:val="00CA5BD4"/>
    <w:rsid w:val="00CA5EE5"/>
    <w:rsid w:val="00CA7635"/>
    <w:rsid w:val="00CA7A48"/>
    <w:rsid w:val="00CA7D1F"/>
    <w:rsid w:val="00CB09CA"/>
    <w:rsid w:val="00CB0B23"/>
    <w:rsid w:val="00CB1341"/>
    <w:rsid w:val="00CB17F9"/>
    <w:rsid w:val="00CB1F5D"/>
    <w:rsid w:val="00CB29F7"/>
    <w:rsid w:val="00CB3F45"/>
    <w:rsid w:val="00CB403B"/>
    <w:rsid w:val="00CB404D"/>
    <w:rsid w:val="00CB454C"/>
    <w:rsid w:val="00CB5CF0"/>
    <w:rsid w:val="00CB6325"/>
    <w:rsid w:val="00CB7356"/>
    <w:rsid w:val="00CB7552"/>
    <w:rsid w:val="00CB7983"/>
    <w:rsid w:val="00CB7DC1"/>
    <w:rsid w:val="00CB7DC4"/>
    <w:rsid w:val="00CB7F77"/>
    <w:rsid w:val="00CC0067"/>
    <w:rsid w:val="00CC0452"/>
    <w:rsid w:val="00CC1F72"/>
    <w:rsid w:val="00CC22FE"/>
    <w:rsid w:val="00CC29B6"/>
    <w:rsid w:val="00CC2D04"/>
    <w:rsid w:val="00CC2EDA"/>
    <w:rsid w:val="00CC3003"/>
    <w:rsid w:val="00CC37A4"/>
    <w:rsid w:val="00CC3A94"/>
    <w:rsid w:val="00CC3CA3"/>
    <w:rsid w:val="00CC3CEB"/>
    <w:rsid w:val="00CC4611"/>
    <w:rsid w:val="00CC4CE8"/>
    <w:rsid w:val="00CC5404"/>
    <w:rsid w:val="00CC5A26"/>
    <w:rsid w:val="00CC605C"/>
    <w:rsid w:val="00CC612A"/>
    <w:rsid w:val="00CC6589"/>
    <w:rsid w:val="00CC6DAE"/>
    <w:rsid w:val="00CC7A5A"/>
    <w:rsid w:val="00CC7A78"/>
    <w:rsid w:val="00CD097B"/>
    <w:rsid w:val="00CD178F"/>
    <w:rsid w:val="00CD1894"/>
    <w:rsid w:val="00CD1F12"/>
    <w:rsid w:val="00CD2284"/>
    <w:rsid w:val="00CD29EA"/>
    <w:rsid w:val="00CD29F9"/>
    <w:rsid w:val="00CD2AE5"/>
    <w:rsid w:val="00CD2AE6"/>
    <w:rsid w:val="00CD2D9B"/>
    <w:rsid w:val="00CD2EC4"/>
    <w:rsid w:val="00CD3375"/>
    <w:rsid w:val="00CD34EC"/>
    <w:rsid w:val="00CD382C"/>
    <w:rsid w:val="00CD410F"/>
    <w:rsid w:val="00CD421B"/>
    <w:rsid w:val="00CD4396"/>
    <w:rsid w:val="00CD43A7"/>
    <w:rsid w:val="00CD5085"/>
    <w:rsid w:val="00CD51EB"/>
    <w:rsid w:val="00CD5494"/>
    <w:rsid w:val="00CD583A"/>
    <w:rsid w:val="00CD619D"/>
    <w:rsid w:val="00CD64B0"/>
    <w:rsid w:val="00CD6607"/>
    <w:rsid w:val="00CD69F2"/>
    <w:rsid w:val="00CD761F"/>
    <w:rsid w:val="00CD7BE9"/>
    <w:rsid w:val="00CD7EEC"/>
    <w:rsid w:val="00CE046F"/>
    <w:rsid w:val="00CE05CB"/>
    <w:rsid w:val="00CE092C"/>
    <w:rsid w:val="00CE0991"/>
    <w:rsid w:val="00CE0E5E"/>
    <w:rsid w:val="00CE14CD"/>
    <w:rsid w:val="00CE212B"/>
    <w:rsid w:val="00CE26B0"/>
    <w:rsid w:val="00CE2AA6"/>
    <w:rsid w:val="00CE2F81"/>
    <w:rsid w:val="00CE3523"/>
    <w:rsid w:val="00CE3555"/>
    <w:rsid w:val="00CE3863"/>
    <w:rsid w:val="00CE3C3C"/>
    <w:rsid w:val="00CE4294"/>
    <w:rsid w:val="00CE4448"/>
    <w:rsid w:val="00CE4C85"/>
    <w:rsid w:val="00CE4D00"/>
    <w:rsid w:val="00CE5B6D"/>
    <w:rsid w:val="00CE5DA6"/>
    <w:rsid w:val="00CE5EB1"/>
    <w:rsid w:val="00CE633D"/>
    <w:rsid w:val="00CE65B7"/>
    <w:rsid w:val="00CE660D"/>
    <w:rsid w:val="00CE7CCD"/>
    <w:rsid w:val="00CE7E38"/>
    <w:rsid w:val="00CE7E41"/>
    <w:rsid w:val="00CE7F26"/>
    <w:rsid w:val="00CF0179"/>
    <w:rsid w:val="00CF0CC6"/>
    <w:rsid w:val="00CF0FA8"/>
    <w:rsid w:val="00CF187F"/>
    <w:rsid w:val="00CF1F13"/>
    <w:rsid w:val="00CF27C9"/>
    <w:rsid w:val="00CF29BA"/>
    <w:rsid w:val="00CF2BA7"/>
    <w:rsid w:val="00CF330C"/>
    <w:rsid w:val="00CF359D"/>
    <w:rsid w:val="00CF39E0"/>
    <w:rsid w:val="00CF44B2"/>
    <w:rsid w:val="00CF49D9"/>
    <w:rsid w:val="00CF5037"/>
    <w:rsid w:val="00CF5061"/>
    <w:rsid w:val="00CF5151"/>
    <w:rsid w:val="00CF598E"/>
    <w:rsid w:val="00CF5E83"/>
    <w:rsid w:val="00CF71F5"/>
    <w:rsid w:val="00CF7798"/>
    <w:rsid w:val="00CF79DE"/>
    <w:rsid w:val="00CF7B9C"/>
    <w:rsid w:val="00CF7BB0"/>
    <w:rsid w:val="00CF7BE5"/>
    <w:rsid w:val="00CF7E6B"/>
    <w:rsid w:val="00D00783"/>
    <w:rsid w:val="00D009D4"/>
    <w:rsid w:val="00D00DBE"/>
    <w:rsid w:val="00D01286"/>
    <w:rsid w:val="00D01C96"/>
    <w:rsid w:val="00D01DDB"/>
    <w:rsid w:val="00D0201F"/>
    <w:rsid w:val="00D025FB"/>
    <w:rsid w:val="00D02617"/>
    <w:rsid w:val="00D02C45"/>
    <w:rsid w:val="00D03DA5"/>
    <w:rsid w:val="00D044D2"/>
    <w:rsid w:val="00D04D91"/>
    <w:rsid w:val="00D056D7"/>
    <w:rsid w:val="00D05C6F"/>
    <w:rsid w:val="00D064AF"/>
    <w:rsid w:val="00D06C5A"/>
    <w:rsid w:val="00D07174"/>
    <w:rsid w:val="00D075A2"/>
    <w:rsid w:val="00D0796A"/>
    <w:rsid w:val="00D07D23"/>
    <w:rsid w:val="00D10380"/>
    <w:rsid w:val="00D1072C"/>
    <w:rsid w:val="00D107D1"/>
    <w:rsid w:val="00D10955"/>
    <w:rsid w:val="00D10EAB"/>
    <w:rsid w:val="00D11035"/>
    <w:rsid w:val="00D122FE"/>
    <w:rsid w:val="00D12795"/>
    <w:rsid w:val="00D12A6A"/>
    <w:rsid w:val="00D12D4C"/>
    <w:rsid w:val="00D1311A"/>
    <w:rsid w:val="00D135EC"/>
    <w:rsid w:val="00D136E5"/>
    <w:rsid w:val="00D139DB"/>
    <w:rsid w:val="00D1492E"/>
    <w:rsid w:val="00D14ACA"/>
    <w:rsid w:val="00D14B5C"/>
    <w:rsid w:val="00D14DC4"/>
    <w:rsid w:val="00D16009"/>
    <w:rsid w:val="00D16CE5"/>
    <w:rsid w:val="00D16EC7"/>
    <w:rsid w:val="00D17FF4"/>
    <w:rsid w:val="00D200C6"/>
    <w:rsid w:val="00D2046F"/>
    <w:rsid w:val="00D20492"/>
    <w:rsid w:val="00D207DA"/>
    <w:rsid w:val="00D20BFA"/>
    <w:rsid w:val="00D20F66"/>
    <w:rsid w:val="00D21B35"/>
    <w:rsid w:val="00D21B7D"/>
    <w:rsid w:val="00D21D69"/>
    <w:rsid w:val="00D21F2F"/>
    <w:rsid w:val="00D21F76"/>
    <w:rsid w:val="00D2226D"/>
    <w:rsid w:val="00D22A57"/>
    <w:rsid w:val="00D22A74"/>
    <w:rsid w:val="00D22BAA"/>
    <w:rsid w:val="00D233DA"/>
    <w:rsid w:val="00D234F2"/>
    <w:rsid w:val="00D23860"/>
    <w:rsid w:val="00D23AF3"/>
    <w:rsid w:val="00D2522B"/>
    <w:rsid w:val="00D259E8"/>
    <w:rsid w:val="00D25ADF"/>
    <w:rsid w:val="00D25EE9"/>
    <w:rsid w:val="00D25FBE"/>
    <w:rsid w:val="00D26505"/>
    <w:rsid w:val="00D27260"/>
    <w:rsid w:val="00D30646"/>
    <w:rsid w:val="00D3096A"/>
    <w:rsid w:val="00D30F2E"/>
    <w:rsid w:val="00D313E3"/>
    <w:rsid w:val="00D31464"/>
    <w:rsid w:val="00D3199E"/>
    <w:rsid w:val="00D31D03"/>
    <w:rsid w:val="00D321E4"/>
    <w:rsid w:val="00D323BE"/>
    <w:rsid w:val="00D32428"/>
    <w:rsid w:val="00D32846"/>
    <w:rsid w:val="00D33A5F"/>
    <w:rsid w:val="00D344D1"/>
    <w:rsid w:val="00D34899"/>
    <w:rsid w:val="00D34C39"/>
    <w:rsid w:val="00D358C0"/>
    <w:rsid w:val="00D364A4"/>
    <w:rsid w:val="00D36A32"/>
    <w:rsid w:val="00D36C6B"/>
    <w:rsid w:val="00D36CA3"/>
    <w:rsid w:val="00D37084"/>
    <w:rsid w:val="00D370D8"/>
    <w:rsid w:val="00D376D7"/>
    <w:rsid w:val="00D40955"/>
    <w:rsid w:val="00D40EC5"/>
    <w:rsid w:val="00D4120A"/>
    <w:rsid w:val="00D414EE"/>
    <w:rsid w:val="00D415C3"/>
    <w:rsid w:val="00D41865"/>
    <w:rsid w:val="00D4257B"/>
    <w:rsid w:val="00D4299D"/>
    <w:rsid w:val="00D42BE0"/>
    <w:rsid w:val="00D431EE"/>
    <w:rsid w:val="00D43337"/>
    <w:rsid w:val="00D43414"/>
    <w:rsid w:val="00D43ACD"/>
    <w:rsid w:val="00D4405A"/>
    <w:rsid w:val="00D440FE"/>
    <w:rsid w:val="00D4440E"/>
    <w:rsid w:val="00D448EF"/>
    <w:rsid w:val="00D44BC2"/>
    <w:rsid w:val="00D44D36"/>
    <w:rsid w:val="00D45645"/>
    <w:rsid w:val="00D4573D"/>
    <w:rsid w:val="00D459BB"/>
    <w:rsid w:val="00D461AE"/>
    <w:rsid w:val="00D461EB"/>
    <w:rsid w:val="00D46566"/>
    <w:rsid w:val="00D46D37"/>
    <w:rsid w:val="00D472EF"/>
    <w:rsid w:val="00D476B1"/>
    <w:rsid w:val="00D47D2D"/>
    <w:rsid w:val="00D5085F"/>
    <w:rsid w:val="00D51B49"/>
    <w:rsid w:val="00D51CA7"/>
    <w:rsid w:val="00D525C2"/>
    <w:rsid w:val="00D5274C"/>
    <w:rsid w:val="00D527BA"/>
    <w:rsid w:val="00D52E49"/>
    <w:rsid w:val="00D52F44"/>
    <w:rsid w:val="00D52F46"/>
    <w:rsid w:val="00D5371E"/>
    <w:rsid w:val="00D5372F"/>
    <w:rsid w:val="00D543D0"/>
    <w:rsid w:val="00D54633"/>
    <w:rsid w:val="00D552D3"/>
    <w:rsid w:val="00D55624"/>
    <w:rsid w:val="00D55896"/>
    <w:rsid w:val="00D558E0"/>
    <w:rsid w:val="00D55922"/>
    <w:rsid w:val="00D57DD2"/>
    <w:rsid w:val="00D57E76"/>
    <w:rsid w:val="00D57FAB"/>
    <w:rsid w:val="00D600A6"/>
    <w:rsid w:val="00D602C9"/>
    <w:rsid w:val="00D60351"/>
    <w:rsid w:val="00D6069C"/>
    <w:rsid w:val="00D6071C"/>
    <w:rsid w:val="00D6079E"/>
    <w:rsid w:val="00D60CFD"/>
    <w:rsid w:val="00D60DE7"/>
    <w:rsid w:val="00D61279"/>
    <w:rsid w:val="00D614EC"/>
    <w:rsid w:val="00D61535"/>
    <w:rsid w:val="00D61D1E"/>
    <w:rsid w:val="00D61DC7"/>
    <w:rsid w:val="00D62090"/>
    <w:rsid w:val="00D622F7"/>
    <w:rsid w:val="00D62675"/>
    <w:rsid w:val="00D6280F"/>
    <w:rsid w:val="00D63019"/>
    <w:rsid w:val="00D63279"/>
    <w:rsid w:val="00D634F9"/>
    <w:rsid w:val="00D63A2E"/>
    <w:rsid w:val="00D64B43"/>
    <w:rsid w:val="00D65040"/>
    <w:rsid w:val="00D65095"/>
    <w:rsid w:val="00D65134"/>
    <w:rsid w:val="00D65409"/>
    <w:rsid w:val="00D660A0"/>
    <w:rsid w:val="00D66384"/>
    <w:rsid w:val="00D6673E"/>
    <w:rsid w:val="00D6717C"/>
    <w:rsid w:val="00D673AD"/>
    <w:rsid w:val="00D67639"/>
    <w:rsid w:val="00D704FA"/>
    <w:rsid w:val="00D705E1"/>
    <w:rsid w:val="00D70716"/>
    <w:rsid w:val="00D70803"/>
    <w:rsid w:val="00D7172C"/>
    <w:rsid w:val="00D719F3"/>
    <w:rsid w:val="00D71BFC"/>
    <w:rsid w:val="00D7263A"/>
    <w:rsid w:val="00D728CD"/>
    <w:rsid w:val="00D72AB7"/>
    <w:rsid w:val="00D72C82"/>
    <w:rsid w:val="00D73190"/>
    <w:rsid w:val="00D7348C"/>
    <w:rsid w:val="00D73582"/>
    <w:rsid w:val="00D73706"/>
    <w:rsid w:val="00D73746"/>
    <w:rsid w:val="00D73A69"/>
    <w:rsid w:val="00D73EEE"/>
    <w:rsid w:val="00D73F35"/>
    <w:rsid w:val="00D7448A"/>
    <w:rsid w:val="00D74551"/>
    <w:rsid w:val="00D74985"/>
    <w:rsid w:val="00D74A12"/>
    <w:rsid w:val="00D74C41"/>
    <w:rsid w:val="00D75038"/>
    <w:rsid w:val="00D75110"/>
    <w:rsid w:val="00D75429"/>
    <w:rsid w:val="00D757B0"/>
    <w:rsid w:val="00D7598D"/>
    <w:rsid w:val="00D75DCC"/>
    <w:rsid w:val="00D7608A"/>
    <w:rsid w:val="00D765F5"/>
    <w:rsid w:val="00D766E2"/>
    <w:rsid w:val="00D7687F"/>
    <w:rsid w:val="00D77667"/>
    <w:rsid w:val="00D77EE7"/>
    <w:rsid w:val="00D77FFD"/>
    <w:rsid w:val="00D80383"/>
    <w:rsid w:val="00D80434"/>
    <w:rsid w:val="00D80BB5"/>
    <w:rsid w:val="00D80F67"/>
    <w:rsid w:val="00D817BA"/>
    <w:rsid w:val="00D831A7"/>
    <w:rsid w:val="00D83574"/>
    <w:rsid w:val="00D8367F"/>
    <w:rsid w:val="00D837EB"/>
    <w:rsid w:val="00D83B2A"/>
    <w:rsid w:val="00D83D0E"/>
    <w:rsid w:val="00D83D42"/>
    <w:rsid w:val="00D84015"/>
    <w:rsid w:val="00D85D29"/>
    <w:rsid w:val="00D85E81"/>
    <w:rsid w:val="00D85F74"/>
    <w:rsid w:val="00D870F2"/>
    <w:rsid w:val="00D87385"/>
    <w:rsid w:val="00D87519"/>
    <w:rsid w:val="00D90998"/>
    <w:rsid w:val="00D9129E"/>
    <w:rsid w:val="00D91305"/>
    <w:rsid w:val="00D91852"/>
    <w:rsid w:val="00D91B3A"/>
    <w:rsid w:val="00D92131"/>
    <w:rsid w:val="00D92450"/>
    <w:rsid w:val="00D924A2"/>
    <w:rsid w:val="00D92769"/>
    <w:rsid w:val="00D935BF"/>
    <w:rsid w:val="00D9442E"/>
    <w:rsid w:val="00D94F82"/>
    <w:rsid w:val="00D953FD"/>
    <w:rsid w:val="00D95789"/>
    <w:rsid w:val="00D957CC"/>
    <w:rsid w:val="00D95A97"/>
    <w:rsid w:val="00D96819"/>
    <w:rsid w:val="00D96A49"/>
    <w:rsid w:val="00D96BA1"/>
    <w:rsid w:val="00D977C2"/>
    <w:rsid w:val="00D979FA"/>
    <w:rsid w:val="00D97A02"/>
    <w:rsid w:val="00DA07F2"/>
    <w:rsid w:val="00DA0B16"/>
    <w:rsid w:val="00DA1556"/>
    <w:rsid w:val="00DA1817"/>
    <w:rsid w:val="00DA1E04"/>
    <w:rsid w:val="00DA2044"/>
    <w:rsid w:val="00DA2563"/>
    <w:rsid w:val="00DA2B44"/>
    <w:rsid w:val="00DA2F2D"/>
    <w:rsid w:val="00DA326E"/>
    <w:rsid w:val="00DA4348"/>
    <w:rsid w:val="00DA4367"/>
    <w:rsid w:val="00DA45CF"/>
    <w:rsid w:val="00DA46FD"/>
    <w:rsid w:val="00DA48EA"/>
    <w:rsid w:val="00DA498B"/>
    <w:rsid w:val="00DA50D6"/>
    <w:rsid w:val="00DA5543"/>
    <w:rsid w:val="00DA5A39"/>
    <w:rsid w:val="00DA6398"/>
    <w:rsid w:val="00DA6667"/>
    <w:rsid w:val="00DA67D3"/>
    <w:rsid w:val="00DA72CA"/>
    <w:rsid w:val="00DA7354"/>
    <w:rsid w:val="00DA77AF"/>
    <w:rsid w:val="00DA77D1"/>
    <w:rsid w:val="00DA7CAA"/>
    <w:rsid w:val="00DB037C"/>
    <w:rsid w:val="00DB0527"/>
    <w:rsid w:val="00DB0A09"/>
    <w:rsid w:val="00DB0F38"/>
    <w:rsid w:val="00DB107C"/>
    <w:rsid w:val="00DB11B1"/>
    <w:rsid w:val="00DB195C"/>
    <w:rsid w:val="00DB2667"/>
    <w:rsid w:val="00DB2702"/>
    <w:rsid w:val="00DB33C0"/>
    <w:rsid w:val="00DB3C59"/>
    <w:rsid w:val="00DB3F67"/>
    <w:rsid w:val="00DB442E"/>
    <w:rsid w:val="00DB451B"/>
    <w:rsid w:val="00DB4654"/>
    <w:rsid w:val="00DB4E3A"/>
    <w:rsid w:val="00DB5669"/>
    <w:rsid w:val="00DB587D"/>
    <w:rsid w:val="00DB619C"/>
    <w:rsid w:val="00DB6210"/>
    <w:rsid w:val="00DB631B"/>
    <w:rsid w:val="00DB64ED"/>
    <w:rsid w:val="00DB6571"/>
    <w:rsid w:val="00DB6851"/>
    <w:rsid w:val="00DB6B20"/>
    <w:rsid w:val="00DC0622"/>
    <w:rsid w:val="00DC0857"/>
    <w:rsid w:val="00DC0883"/>
    <w:rsid w:val="00DC08C4"/>
    <w:rsid w:val="00DC0B17"/>
    <w:rsid w:val="00DC14BF"/>
    <w:rsid w:val="00DC1A0B"/>
    <w:rsid w:val="00DC2E1B"/>
    <w:rsid w:val="00DC332D"/>
    <w:rsid w:val="00DC408E"/>
    <w:rsid w:val="00DC4A0D"/>
    <w:rsid w:val="00DC4A2F"/>
    <w:rsid w:val="00DC5068"/>
    <w:rsid w:val="00DC5304"/>
    <w:rsid w:val="00DC5516"/>
    <w:rsid w:val="00DC57D6"/>
    <w:rsid w:val="00DC5BD1"/>
    <w:rsid w:val="00DC64AC"/>
    <w:rsid w:val="00DC6B4D"/>
    <w:rsid w:val="00DC6C6E"/>
    <w:rsid w:val="00DC6F19"/>
    <w:rsid w:val="00DC6FCB"/>
    <w:rsid w:val="00DC737A"/>
    <w:rsid w:val="00DC7836"/>
    <w:rsid w:val="00DD00EA"/>
    <w:rsid w:val="00DD07A4"/>
    <w:rsid w:val="00DD09F8"/>
    <w:rsid w:val="00DD0CFF"/>
    <w:rsid w:val="00DD14A7"/>
    <w:rsid w:val="00DD167B"/>
    <w:rsid w:val="00DD18BD"/>
    <w:rsid w:val="00DD204E"/>
    <w:rsid w:val="00DD211D"/>
    <w:rsid w:val="00DD28FF"/>
    <w:rsid w:val="00DD294E"/>
    <w:rsid w:val="00DD2B50"/>
    <w:rsid w:val="00DD2E49"/>
    <w:rsid w:val="00DD3297"/>
    <w:rsid w:val="00DD334C"/>
    <w:rsid w:val="00DD3429"/>
    <w:rsid w:val="00DD37E2"/>
    <w:rsid w:val="00DD3CC6"/>
    <w:rsid w:val="00DD4078"/>
    <w:rsid w:val="00DD42FD"/>
    <w:rsid w:val="00DD43A4"/>
    <w:rsid w:val="00DD4C28"/>
    <w:rsid w:val="00DD53DB"/>
    <w:rsid w:val="00DD5E59"/>
    <w:rsid w:val="00DD5ED5"/>
    <w:rsid w:val="00DD6F92"/>
    <w:rsid w:val="00DD71A8"/>
    <w:rsid w:val="00DD72A5"/>
    <w:rsid w:val="00DD744F"/>
    <w:rsid w:val="00DD78C6"/>
    <w:rsid w:val="00DD78FB"/>
    <w:rsid w:val="00DE01F1"/>
    <w:rsid w:val="00DE0283"/>
    <w:rsid w:val="00DE02BF"/>
    <w:rsid w:val="00DE0538"/>
    <w:rsid w:val="00DE0800"/>
    <w:rsid w:val="00DE0A28"/>
    <w:rsid w:val="00DE128B"/>
    <w:rsid w:val="00DE2113"/>
    <w:rsid w:val="00DE306B"/>
    <w:rsid w:val="00DE317E"/>
    <w:rsid w:val="00DE374B"/>
    <w:rsid w:val="00DE3D56"/>
    <w:rsid w:val="00DE403D"/>
    <w:rsid w:val="00DE42D0"/>
    <w:rsid w:val="00DE444B"/>
    <w:rsid w:val="00DE499A"/>
    <w:rsid w:val="00DE4FD2"/>
    <w:rsid w:val="00DE5132"/>
    <w:rsid w:val="00DE5399"/>
    <w:rsid w:val="00DE5ECD"/>
    <w:rsid w:val="00DE6B47"/>
    <w:rsid w:val="00DE7909"/>
    <w:rsid w:val="00DE7C60"/>
    <w:rsid w:val="00DF05E6"/>
    <w:rsid w:val="00DF0A8B"/>
    <w:rsid w:val="00DF1310"/>
    <w:rsid w:val="00DF1776"/>
    <w:rsid w:val="00DF1F9B"/>
    <w:rsid w:val="00DF21A1"/>
    <w:rsid w:val="00DF22C8"/>
    <w:rsid w:val="00DF2494"/>
    <w:rsid w:val="00DF2B61"/>
    <w:rsid w:val="00DF3DD6"/>
    <w:rsid w:val="00DF43D9"/>
    <w:rsid w:val="00DF4536"/>
    <w:rsid w:val="00DF4A95"/>
    <w:rsid w:val="00DF5644"/>
    <w:rsid w:val="00DF609F"/>
    <w:rsid w:val="00DF65A3"/>
    <w:rsid w:val="00DF65AF"/>
    <w:rsid w:val="00DF65B5"/>
    <w:rsid w:val="00DF6692"/>
    <w:rsid w:val="00DF6977"/>
    <w:rsid w:val="00DF6E86"/>
    <w:rsid w:val="00DF744E"/>
    <w:rsid w:val="00DF7915"/>
    <w:rsid w:val="00E00682"/>
    <w:rsid w:val="00E00A4F"/>
    <w:rsid w:val="00E00AA1"/>
    <w:rsid w:val="00E011E7"/>
    <w:rsid w:val="00E02009"/>
    <w:rsid w:val="00E0269B"/>
    <w:rsid w:val="00E02FB7"/>
    <w:rsid w:val="00E0319F"/>
    <w:rsid w:val="00E0350C"/>
    <w:rsid w:val="00E03C8A"/>
    <w:rsid w:val="00E05246"/>
    <w:rsid w:val="00E056B6"/>
    <w:rsid w:val="00E05AFB"/>
    <w:rsid w:val="00E05DC1"/>
    <w:rsid w:val="00E05E07"/>
    <w:rsid w:val="00E0630E"/>
    <w:rsid w:val="00E0635E"/>
    <w:rsid w:val="00E06CC2"/>
    <w:rsid w:val="00E06FCD"/>
    <w:rsid w:val="00E0712A"/>
    <w:rsid w:val="00E07687"/>
    <w:rsid w:val="00E07700"/>
    <w:rsid w:val="00E10571"/>
    <w:rsid w:val="00E107FB"/>
    <w:rsid w:val="00E10C25"/>
    <w:rsid w:val="00E10DF4"/>
    <w:rsid w:val="00E113AC"/>
    <w:rsid w:val="00E115C1"/>
    <w:rsid w:val="00E11C55"/>
    <w:rsid w:val="00E121E5"/>
    <w:rsid w:val="00E12232"/>
    <w:rsid w:val="00E12D46"/>
    <w:rsid w:val="00E12D4F"/>
    <w:rsid w:val="00E12DA6"/>
    <w:rsid w:val="00E12FEC"/>
    <w:rsid w:val="00E13DAC"/>
    <w:rsid w:val="00E14031"/>
    <w:rsid w:val="00E1405D"/>
    <w:rsid w:val="00E145E2"/>
    <w:rsid w:val="00E15573"/>
    <w:rsid w:val="00E15655"/>
    <w:rsid w:val="00E1572A"/>
    <w:rsid w:val="00E15910"/>
    <w:rsid w:val="00E15B42"/>
    <w:rsid w:val="00E15D1B"/>
    <w:rsid w:val="00E15E10"/>
    <w:rsid w:val="00E15E5D"/>
    <w:rsid w:val="00E160AC"/>
    <w:rsid w:val="00E162D6"/>
    <w:rsid w:val="00E1630E"/>
    <w:rsid w:val="00E16F23"/>
    <w:rsid w:val="00E17913"/>
    <w:rsid w:val="00E20046"/>
    <w:rsid w:val="00E208B1"/>
    <w:rsid w:val="00E20B87"/>
    <w:rsid w:val="00E211EE"/>
    <w:rsid w:val="00E21744"/>
    <w:rsid w:val="00E217BD"/>
    <w:rsid w:val="00E21A8D"/>
    <w:rsid w:val="00E21AA8"/>
    <w:rsid w:val="00E21D3D"/>
    <w:rsid w:val="00E226B6"/>
    <w:rsid w:val="00E226DF"/>
    <w:rsid w:val="00E22B40"/>
    <w:rsid w:val="00E2353A"/>
    <w:rsid w:val="00E247FD"/>
    <w:rsid w:val="00E249D2"/>
    <w:rsid w:val="00E25CAD"/>
    <w:rsid w:val="00E26347"/>
    <w:rsid w:val="00E2636D"/>
    <w:rsid w:val="00E26B11"/>
    <w:rsid w:val="00E26B46"/>
    <w:rsid w:val="00E26DE5"/>
    <w:rsid w:val="00E27116"/>
    <w:rsid w:val="00E27CDF"/>
    <w:rsid w:val="00E27F2E"/>
    <w:rsid w:val="00E30977"/>
    <w:rsid w:val="00E30B03"/>
    <w:rsid w:val="00E30F89"/>
    <w:rsid w:val="00E31582"/>
    <w:rsid w:val="00E32FA7"/>
    <w:rsid w:val="00E33380"/>
    <w:rsid w:val="00E336B8"/>
    <w:rsid w:val="00E337DB"/>
    <w:rsid w:val="00E339F8"/>
    <w:rsid w:val="00E33A7A"/>
    <w:rsid w:val="00E341D3"/>
    <w:rsid w:val="00E3531D"/>
    <w:rsid w:val="00E35573"/>
    <w:rsid w:val="00E3567C"/>
    <w:rsid w:val="00E35835"/>
    <w:rsid w:val="00E35AB0"/>
    <w:rsid w:val="00E36155"/>
    <w:rsid w:val="00E3628F"/>
    <w:rsid w:val="00E364EC"/>
    <w:rsid w:val="00E3698D"/>
    <w:rsid w:val="00E36E96"/>
    <w:rsid w:val="00E37055"/>
    <w:rsid w:val="00E3749E"/>
    <w:rsid w:val="00E3753A"/>
    <w:rsid w:val="00E37A8A"/>
    <w:rsid w:val="00E40CA8"/>
    <w:rsid w:val="00E40E88"/>
    <w:rsid w:val="00E41136"/>
    <w:rsid w:val="00E41CF1"/>
    <w:rsid w:val="00E421ED"/>
    <w:rsid w:val="00E4232A"/>
    <w:rsid w:val="00E42349"/>
    <w:rsid w:val="00E42569"/>
    <w:rsid w:val="00E43209"/>
    <w:rsid w:val="00E4326F"/>
    <w:rsid w:val="00E43BE0"/>
    <w:rsid w:val="00E45803"/>
    <w:rsid w:val="00E45982"/>
    <w:rsid w:val="00E45F99"/>
    <w:rsid w:val="00E4680B"/>
    <w:rsid w:val="00E46B4F"/>
    <w:rsid w:val="00E46DEB"/>
    <w:rsid w:val="00E501AD"/>
    <w:rsid w:val="00E505C3"/>
    <w:rsid w:val="00E50783"/>
    <w:rsid w:val="00E50805"/>
    <w:rsid w:val="00E50ACC"/>
    <w:rsid w:val="00E50D27"/>
    <w:rsid w:val="00E510D2"/>
    <w:rsid w:val="00E517B2"/>
    <w:rsid w:val="00E5180F"/>
    <w:rsid w:val="00E51958"/>
    <w:rsid w:val="00E52498"/>
    <w:rsid w:val="00E5289B"/>
    <w:rsid w:val="00E52BAE"/>
    <w:rsid w:val="00E52F4B"/>
    <w:rsid w:val="00E53A14"/>
    <w:rsid w:val="00E53D1F"/>
    <w:rsid w:val="00E53F5C"/>
    <w:rsid w:val="00E54A9D"/>
    <w:rsid w:val="00E55072"/>
    <w:rsid w:val="00E551A7"/>
    <w:rsid w:val="00E55A06"/>
    <w:rsid w:val="00E55C30"/>
    <w:rsid w:val="00E55CB0"/>
    <w:rsid w:val="00E55F25"/>
    <w:rsid w:val="00E56049"/>
    <w:rsid w:val="00E56146"/>
    <w:rsid w:val="00E567EF"/>
    <w:rsid w:val="00E56F12"/>
    <w:rsid w:val="00E5714B"/>
    <w:rsid w:val="00E57C7A"/>
    <w:rsid w:val="00E57CC1"/>
    <w:rsid w:val="00E6030B"/>
    <w:rsid w:val="00E60B52"/>
    <w:rsid w:val="00E60D35"/>
    <w:rsid w:val="00E61726"/>
    <w:rsid w:val="00E61C7E"/>
    <w:rsid w:val="00E6255F"/>
    <w:rsid w:val="00E62A2E"/>
    <w:rsid w:val="00E62BAB"/>
    <w:rsid w:val="00E634D9"/>
    <w:rsid w:val="00E6368B"/>
    <w:rsid w:val="00E6382C"/>
    <w:rsid w:val="00E638E0"/>
    <w:rsid w:val="00E645FF"/>
    <w:rsid w:val="00E648D3"/>
    <w:rsid w:val="00E64CB0"/>
    <w:rsid w:val="00E64D3B"/>
    <w:rsid w:val="00E64D8E"/>
    <w:rsid w:val="00E65084"/>
    <w:rsid w:val="00E653ED"/>
    <w:rsid w:val="00E655F1"/>
    <w:rsid w:val="00E6670D"/>
    <w:rsid w:val="00E66788"/>
    <w:rsid w:val="00E668C0"/>
    <w:rsid w:val="00E66AA0"/>
    <w:rsid w:val="00E66BA6"/>
    <w:rsid w:val="00E67BC8"/>
    <w:rsid w:val="00E67E92"/>
    <w:rsid w:val="00E70016"/>
    <w:rsid w:val="00E704E0"/>
    <w:rsid w:val="00E70C18"/>
    <w:rsid w:val="00E70C39"/>
    <w:rsid w:val="00E70DA5"/>
    <w:rsid w:val="00E71127"/>
    <w:rsid w:val="00E71279"/>
    <w:rsid w:val="00E715D6"/>
    <w:rsid w:val="00E7160A"/>
    <w:rsid w:val="00E71D77"/>
    <w:rsid w:val="00E724D0"/>
    <w:rsid w:val="00E73626"/>
    <w:rsid w:val="00E73D49"/>
    <w:rsid w:val="00E73FED"/>
    <w:rsid w:val="00E74DA1"/>
    <w:rsid w:val="00E75AD5"/>
    <w:rsid w:val="00E7657C"/>
    <w:rsid w:val="00E7660E"/>
    <w:rsid w:val="00E77368"/>
    <w:rsid w:val="00E77EB2"/>
    <w:rsid w:val="00E8125D"/>
    <w:rsid w:val="00E815C7"/>
    <w:rsid w:val="00E8194C"/>
    <w:rsid w:val="00E81986"/>
    <w:rsid w:val="00E81BBB"/>
    <w:rsid w:val="00E81D69"/>
    <w:rsid w:val="00E824AC"/>
    <w:rsid w:val="00E82D21"/>
    <w:rsid w:val="00E82DA0"/>
    <w:rsid w:val="00E82E70"/>
    <w:rsid w:val="00E830E7"/>
    <w:rsid w:val="00E83B13"/>
    <w:rsid w:val="00E83C87"/>
    <w:rsid w:val="00E840F7"/>
    <w:rsid w:val="00E8420C"/>
    <w:rsid w:val="00E85F9A"/>
    <w:rsid w:val="00E864A6"/>
    <w:rsid w:val="00E86D65"/>
    <w:rsid w:val="00E86FCB"/>
    <w:rsid w:val="00E87498"/>
    <w:rsid w:val="00E87B10"/>
    <w:rsid w:val="00E87E6D"/>
    <w:rsid w:val="00E87E85"/>
    <w:rsid w:val="00E90292"/>
    <w:rsid w:val="00E90552"/>
    <w:rsid w:val="00E90D0D"/>
    <w:rsid w:val="00E90DBF"/>
    <w:rsid w:val="00E90E2C"/>
    <w:rsid w:val="00E90E64"/>
    <w:rsid w:val="00E912ED"/>
    <w:rsid w:val="00E91306"/>
    <w:rsid w:val="00E914B3"/>
    <w:rsid w:val="00E91562"/>
    <w:rsid w:val="00E915BE"/>
    <w:rsid w:val="00E92014"/>
    <w:rsid w:val="00E92AAD"/>
    <w:rsid w:val="00E92B58"/>
    <w:rsid w:val="00E93322"/>
    <w:rsid w:val="00E94618"/>
    <w:rsid w:val="00E94658"/>
    <w:rsid w:val="00E949D2"/>
    <w:rsid w:val="00E94D4F"/>
    <w:rsid w:val="00E94DEC"/>
    <w:rsid w:val="00E94F11"/>
    <w:rsid w:val="00E951F1"/>
    <w:rsid w:val="00E95317"/>
    <w:rsid w:val="00E9598C"/>
    <w:rsid w:val="00E95A98"/>
    <w:rsid w:val="00E95B17"/>
    <w:rsid w:val="00E95F6F"/>
    <w:rsid w:val="00E96070"/>
    <w:rsid w:val="00E966CE"/>
    <w:rsid w:val="00E96A50"/>
    <w:rsid w:val="00E96AC8"/>
    <w:rsid w:val="00E96C1B"/>
    <w:rsid w:val="00E96D49"/>
    <w:rsid w:val="00E96E60"/>
    <w:rsid w:val="00E973E6"/>
    <w:rsid w:val="00E974BA"/>
    <w:rsid w:val="00E97A7E"/>
    <w:rsid w:val="00E97D00"/>
    <w:rsid w:val="00EA061A"/>
    <w:rsid w:val="00EA0DE8"/>
    <w:rsid w:val="00EA0F26"/>
    <w:rsid w:val="00EA10CA"/>
    <w:rsid w:val="00EA1465"/>
    <w:rsid w:val="00EA1F83"/>
    <w:rsid w:val="00EA20C5"/>
    <w:rsid w:val="00EA3064"/>
    <w:rsid w:val="00EA3410"/>
    <w:rsid w:val="00EA35B6"/>
    <w:rsid w:val="00EA3690"/>
    <w:rsid w:val="00EA3A32"/>
    <w:rsid w:val="00EA3CEE"/>
    <w:rsid w:val="00EA46E8"/>
    <w:rsid w:val="00EA5047"/>
    <w:rsid w:val="00EA50DB"/>
    <w:rsid w:val="00EA510A"/>
    <w:rsid w:val="00EA55DF"/>
    <w:rsid w:val="00EA5A50"/>
    <w:rsid w:val="00EA6260"/>
    <w:rsid w:val="00EA6401"/>
    <w:rsid w:val="00EA6824"/>
    <w:rsid w:val="00EA6A69"/>
    <w:rsid w:val="00EA6F1E"/>
    <w:rsid w:val="00EA6FA8"/>
    <w:rsid w:val="00EA787A"/>
    <w:rsid w:val="00EA7A2F"/>
    <w:rsid w:val="00EB069F"/>
    <w:rsid w:val="00EB0E80"/>
    <w:rsid w:val="00EB0EA4"/>
    <w:rsid w:val="00EB0F60"/>
    <w:rsid w:val="00EB1160"/>
    <w:rsid w:val="00EB184F"/>
    <w:rsid w:val="00EB1900"/>
    <w:rsid w:val="00EB1C8F"/>
    <w:rsid w:val="00EB2592"/>
    <w:rsid w:val="00EB2646"/>
    <w:rsid w:val="00EB2D9C"/>
    <w:rsid w:val="00EB2E97"/>
    <w:rsid w:val="00EB3965"/>
    <w:rsid w:val="00EB45B1"/>
    <w:rsid w:val="00EB4B31"/>
    <w:rsid w:val="00EB4EBE"/>
    <w:rsid w:val="00EB5527"/>
    <w:rsid w:val="00EB5AF5"/>
    <w:rsid w:val="00EB6F9B"/>
    <w:rsid w:val="00EB7645"/>
    <w:rsid w:val="00EB7A83"/>
    <w:rsid w:val="00EB7E6B"/>
    <w:rsid w:val="00EC0219"/>
    <w:rsid w:val="00EC030E"/>
    <w:rsid w:val="00EC03A0"/>
    <w:rsid w:val="00EC05F0"/>
    <w:rsid w:val="00EC0E23"/>
    <w:rsid w:val="00EC19B6"/>
    <w:rsid w:val="00EC1AE5"/>
    <w:rsid w:val="00EC2002"/>
    <w:rsid w:val="00EC229A"/>
    <w:rsid w:val="00EC34CF"/>
    <w:rsid w:val="00EC3610"/>
    <w:rsid w:val="00EC43B5"/>
    <w:rsid w:val="00EC45C8"/>
    <w:rsid w:val="00EC55F6"/>
    <w:rsid w:val="00EC5C1F"/>
    <w:rsid w:val="00EC650F"/>
    <w:rsid w:val="00EC6714"/>
    <w:rsid w:val="00EC69E5"/>
    <w:rsid w:val="00EC6A39"/>
    <w:rsid w:val="00EC6DF5"/>
    <w:rsid w:val="00EC6EAC"/>
    <w:rsid w:val="00EC6FF6"/>
    <w:rsid w:val="00EC738A"/>
    <w:rsid w:val="00EC7405"/>
    <w:rsid w:val="00EC79E8"/>
    <w:rsid w:val="00EC7A70"/>
    <w:rsid w:val="00ED032A"/>
    <w:rsid w:val="00ED0505"/>
    <w:rsid w:val="00ED0D8E"/>
    <w:rsid w:val="00ED0E59"/>
    <w:rsid w:val="00ED1858"/>
    <w:rsid w:val="00ED190F"/>
    <w:rsid w:val="00ED1C1D"/>
    <w:rsid w:val="00ED27F2"/>
    <w:rsid w:val="00ED2945"/>
    <w:rsid w:val="00ED29F1"/>
    <w:rsid w:val="00ED3771"/>
    <w:rsid w:val="00ED421B"/>
    <w:rsid w:val="00ED478B"/>
    <w:rsid w:val="00ED4E09"/>
    <w:rsid w:val="00ED543A"/>
    <w:rsid w:val="00ED5A73"/>
    <w:rsid w:val="00ED5DA9"/>
    <w:rsid w:val="00ED696B"/>
    <w:rsid w:val="00ED699C"/>
    <w:rsid w:val="00ED6A0C"/>
    <w:rsid w:val="00ED75B6"/>
    <w:rsid w:val="00EE028E"/>
    <w:rsid w:val="00EE05ED"/>
    <w:rsid w:val="00EE102C"/>
    <w:rsid w:val="00EE17E0"/>
    <w:rsid w:val="00EE1C78"/>
    <w:rsid w:val="00EE1E62"/>
    <w:rsid w:val="00EE29EC"/>
    <w:rsid w:val="00EE3329"/>
    <w:rsid w:val="00EE3C13"/>
    <w:rsid w:val="00EE3D2A"/>
    <w:rsid w:val="00EE4B1A"/>
    <w:rsid w:val="00EE5534"/>
    <w:rsid w:val="00EE56B0"/>
    <w:rsid w:val="00EE5985"/>
    <w:rsid w:val="00EE5EF4"/>
    <w:rsid w:val="00EE6084"/>
    <w:rsid w:val="00EE6091"/>
    <w:rsid w:val="00EE60B1"/>
    <w:rsid w:val="00EE61AD"/>
    <w:rsid w:val="00EE69E5"/>
    <w:rsid w:val="00EE705F"/>
    <w:rsid w:val="00EE7313"/>
    <w:rsid w:val="00EE78A6"/>
    <w:rsid w:val="00EE7EAC"/>
    <w:rsid w:val="00EF0051"/>
    <w:rsid w:val="00EF019E"/>
    <w:rsid w:val="00EF05B3"/>
    <w:rsid w:val="00EF0A7E"/>
    <w:rsid w:val="00EF0C42"/>
    <w:rsid w:val="00EF11E0"/>
    <w:rsid w:val="00EF1550"/>
    <w:rsid w:val="00EF1955"/>
    <w:rsid w:val="00EF1AF7"/>
    <w:rsid w:val="00EF1C35"/>
    <w:rsid w:val="00EF1EB0"/>
    <w:rsid w:val="00EF25EF"/>
    <w:rsid w:val="00EF268B"/>
    <w:rsid w:val="00EF3085"/>
    <w:rsid w:val="00EF3122"/>
    <w:rsid w:val="00EF3926"/>
    <w:rsid w:val="00EF3984"/>
    <w:rsid w:val="00EF3EE7"/>
    <w:rsid w:val="00EF44F8"/>
    <w:rsid w:val="00EF4734"/>
    <w:rsid w:val="00EF49CA"/>
    <w:rsid w:val="00EF4BAA"/>
    <w:rsid w:val="00EF4E87"/>
    <w:rsid w:val="00EF560B"/>
    <w:rsid w:val="00EF57F0"/>
    <w:rsid w:val="00EF590E"/>
    <w:rsid w:val="00EF5A24"/>
    <w:rsid w:val="00EF5A43"/>
    <w:rsid w:val="00EF5CA2"/>
    <w:rsid w:val="00EF5CA8"/>
    <w:rsid w:val="00EF5CDA"/>
    <w:rsid w:val="00EF6297"/>
    <w:rsid w:val="00EF68E0"/>
    <w:rsid w:val="00EF69AF"/>
    <w:rsid w:val="00EF6B3B"/>
    <w:rsid w:val="00EF7013"/>
    <w:rsid w:val="00EF7790"/>
    <w:rsid w:val="00EF7B89"/>
    <w:rsid w:val="00EF7EB7"/>
    <w:rsid w:val="00F00246"/>
    <w:rsid w:val="00F002F5"/>
    <w:rsid w:val="00F00434"/>
    <w:rsid w:val="00F00A46"/>
    <w:rsid w:val="00F00D7E"/>
    <w:rsid w:val="00F01136"/>
    <w:rsid w:val="00F0192A"/>
    <w:rsid w:val="00F01B4A"/>
    <w:rsid w:val="00F02125"/>
    <w:rsid w:val="00F025FD"/>
    <w:rsid w:val="00F030A0"/>
    <w:rsid w:val="00F03838"/>
    <w:rsid w:val="00F03C9D"/>
    <w:rsid w:val="00F045A8"/>
    <w:rsid w:val="00F04EDE"/>
    <w:rsid w:val="00F05035"/>
    <w:rsid w:val="00F0511C"/>
    <w:rsid w:val="00F05470"/>
    <w:rsid w:val="00F06960"/>
    <w:rsid w:val="00F06B48"/>
    <w:rsid w:val="00F06D08"/>
    <w:rsid w:val="00F07599"/>
    <w:rsid w:val="00F075D0"/>
    <w:rsid w:val="00F0791D"/>
    <w:rsid w:val="00F07BE7"/>
    <w:rsid w:val="00F07EA1"/>
    <w:rsid w:val="00F07FD7"/>
    <w:rsid w:val="00F103D7"/>
    <w:rsid w:val="00F10710"/>
    <w:rsid w:val="00F107BD"/>
    <w:rsid w:val="00F109F4"/>
    <w:rsid w:val="00F10A6B"/>
    <w:rsid w:val="00F110FC"/>
    <w:rsid w:val="00F1137E"/>
    <w:rsid w:val="00F113EF"/>
    <w:rsid w:val="00F119EA"/>
    <w:rsid w:val="00F11ED1"/>
    <w:rsid w:val="00F122F7"/>
    <w:rsid w:val="00F12599"/>
    <w:rsid w:val="00F12E27"/>
    <w:rsid w:val="00F13021"/>
    <w:rsid w:val="00F13110"/>
    <w:rsid w:val="00F137A1"/>
    <w:rsid w:val="00F1388C"/>
    <w:rsid w:val="00F13E57"/>
    <w:rsid w:val="00F1478E"/>
    <w:rsid w:val="00F14F0B"/>
    <w:rsid w:val="00F1519D"/>
    <w:rsid w:val="00F1524E"/>
    <w:rsid w:val="00F15548"/>
    <w:rsid w:val="00F1578C"/>
    <w:rsid w:val="00F157A3"/>
    <w:rsid w:val="00F158D7"/>
    <w:rsid w:val="00F16CE3"/>
    <w:rsid w:val="00F175C9"/>
    <w:rsid w:val="00F17756"/>
    <w:rsid w:val="00F17C1D"/>
    <w:rsid w:val="00F17DA2"/>
    <w:rsid w:val="00F17DBA"/>
    <w:rsid w:val="00F17F27"/>
    <w:rsid w:val="00F2035A"/>
    <w:rsid w:val="00F2073E"/>
    <w:rsid w:val="00F20CD7"/>
    <w:rsid w:val="00F20E71"/>
    <w:rsid w:val="00F210F1"/>
    <w:rsid w:val="00F2182F"/>
    <w:rsid w:val="00F2189D"/>
    <w:rsid w:val="00F22408"/>
    <w:rsid w:val="00F22606"/>
    <w:rsid w:val="00F230CF"/>
    <w:rsid w:val="00F233DC"/>
    <w:rsid w:val="00F23568"/>
    <w:rsid w:val="00F2424F"/>
    <w:rsid w:val="00F24280"/>
    <w:rsid w:val="00F2518A"/>
    <w:rsid w:val="00F2531D"/>
    <w:rsid w:val="00F257CB"/>
    <w:rsid w:val="00F2586C"/>
    <w:rsid w:val="00F25D22"/>
    <w:rsid w:val="00F260C3"/>
    <w:rsid w:val="00F26DAF"/>
    <w:rsid w:val="00F272B0"/>
    <w:rsid w:val="00F27606"/>
    <w:rsid w:val="00F27FED"/>
    <w:rsid w:val="00F30011"/>
    <w:rsid w:val="00F301C7"/>
    <w:rsid w:val="00F3043F"/>
    <w:rsid w:val="00F30750"/>
    <w:rsid w:val="00F30C5D"/>
    <w:rsid w:val="00F312DF"/>
    <w:rsid w:val="00F3134E"/>
    <w:rsid w:val="00F31AD3"/>
    <w:rsid w:val="00F32490"/>
    <w:rsid w:val="00F32C60"/>
    <w:rsid w:val="00F3360E"/>
    <w:rsid w:val="00F33791"/>
    <w:rsid w:val="00F33AF3"/>
    <w:rsid w:val="00F34235"/>
    <w:rsid w:val="00F34310"/>
    <w:rsid w:val="00F346C3"/>
    <w:rsid w:val="00F34B91"/>
    <w:rsid w:val="00F34D33"/>
    <w:rsid w:val="00F34E5D"/>
    <w:rsid w:val="00F35160"/>
    <w:rsid w:val="00F3562E"/>
    <w:rsid w:val="00F36EE2"/>
    <w:rsid w:val="00F3755E"/>
    <w:rsid w:val="00F40413"/>
    <w:rsid w:val="00F40CFF"/>
    <w:rsid w:val="00F40E34"/>
    <w:rsid w:val="00F40E9F"/>
    <w:rsid w:val="00F41168"/>
    <w:rsid w:val="00F41187"/>
    <w:rsid w:val="00F414E3"/>
    <w:rsid w:val="00F42074"/>
    <w:rsid w:val="00F42156"/>
    <w:rsid w:val="00F42F45"/>
    <w:rsid w:val="00F432C5"/>
    <w:rsid w:val="00F43376"/>
    <w:rsid w:val="00F436FB"/>
    <w:rsid w:val="00F43A41"/>
    <w:rsid w:val="00F446BC"/>
    <w:rsid w:val="00F44790"/>
    <w:rsid w:val="00F44BCD"/>
    <w:rsid w:val="00F45C91"/>
    <w:rsid w:val="00F466A0"/>
    <w:rsid w:val="00F46B78"/>
    <w:rsid w:val="00F4760A"/>
    <w:rsid w:val="00F47920"/>
    <w:rsid w:val="00F47DE4"/>
    <w:rsid w:val="00F47E1E"/>
    <w:rsid w:val="00F47E7A"/>
    <w:rsid w:val="00F47F90"/>
    <w:rsid w:val="00F505D7"/>
    <w:rsid w:val="00F50E05"/>
    <w:rsid w:val="00F50FE0"/>
    <w:rsid w:val="00F51017"/>
    <w:rsid w:val="00F510BB"/>
    <w:rsid w:val="00F510DA"/>
    <w:rsid w:val="00F51C71"/>
    <w:rsid w:val="00F51F94"/>
    <w:rsid w:val="00F520E9"/>
    <w:rsid w:val="00F521B7"/>
    <w:rsid w:val="00F52563"/>
    <w:rsid w:val="00F52DC9"/>
    <w:rsid w:val="00F539C6"/>
    <w:rsid w:val="00F53B11"/>
    <w:rsid w:val="00F54126"/>
    <w:rsid w:val="00F5428F"/>
    <w:rsid w:val="00F55293"/>
    <w:rsid w:val="00F553CF"/>
    <w:rsid w:val="00F555A1"/>
    <w:rsid w:val="00F555CA"/>
    <w:rsid w:val="00F55B40"/>
    <w:rsid w:val="00F55E03"/>
    <w:rsid w:val="00F560BF"/>
    <w:rsid w:val="00F563B2"/>
    <w:rsid w:val="00F567B5"/>
    <w:rsid w:val="00F5688C"/>
    <w:rsid w:val="00F5695A"/>
    <w:rsid w:val="00F56B6A"/>
    <w:rsid w:val="00F56BC1"/>
    <w:rsid w:val="00F56E9B"/>
    <w:rsid w:val="00F5721F"/>
    <w:rsid w:val="00F579A6"/>
    <w:rsid w:val="00F60321"/>
    <w:rsid w:val="00F607F7"/>
    <w:rsid w:val="00F60AE1"/>
    <w:rsid w:val="00F60C2D"/>
    <w:rsid w:val="00F6149C"/>
    <w:rsid w:val="00F61D98"/>
    <w:rsid w:val="00F62293"/>
    <w:rsid w:val="00F62B23"/>
    <w:rsid w:val="00F635E6"/>
    <w:rsid w:val="00F638C6"/>
    <w:rsid w:val="00F64C1B"/>
    <w:rsid w:val="00F65071"/>
    <w:rsid w:val="00F651B6"/>
    <w:rsid w:val="00F65497"/>
    <w:rsid w:val="00F65824"/>
    <w:rsid w:val="00F6591C"/>
    <w:rsid w:val="00F65B63"/>
    <w:rsid w:val="00F65BC3"/>
    <w:rsid w:val="00F65DAA"/>
    <w:rsid w:val="00F65E91"/>
    <w:rsid w:val="00F65EA3"/>
    <w:rsid w:val="00F67EE6"/>
    <w:rsid w:val="00F7034C"/>
    <w:rsid w:val="00F70503"/>
    <w:rsid w:val="00F70524"/>
    <w:rsid w:val="00F70602"/>
    <w:rsid w:val="00F706B9"/>
    <w:rsid w:val="00F7085D"/>
    <w:rsid w:val="00F7087F"/>
    <w:rsid w:val="00F70DC0"/>
    <w:rsid w:val="00F710A3"/>
    <w:rsid w:val="00F71306"/>
    <w:rsid w:val="00F7188C"/>
    <w:rsid w:val="00F71C9E"/>
    <w:rsid w:val="00F720A2"/>
    <w:rsid w:val="00F721A9"/>
    <w:rsid w:val="00F7257C"/>
    <w:rsid w:val="00F7274E"/>
    <w:rsid w:val="00F72AA4"/>
    <w:rsid w:val="00F74509"/>
    <w:rsid w:val="00F745AA"/>
    <w:rsid w:val="00F74C57"/>
    <w:rsid w:val="00F75D25"/>
    <w:rsid w:val="00F75F99"/>
    <w:rsid w:val="00F75FCF"/>
    <w:rsid w:val="00F76174"/>
    <w:rsid w:val="00F76280"/>
    <w:rsid w:val="00F76B2A"/>
    <w:rsid w:val="00F770D6"/>
    <w:rsid w:val="00F7746F"/>
    <w:rsid w:val="00F80369"/>
    <w:rsid w:val="00F80FF1"/>
    <w:rsid w:val="00F81555"/>
    <w:rsid w:val="00F8155B"/>
    <w:rsid w:val="00F8194A"/>
    <w:rsid w:val="00F81E38"/>
    <w:rsid w:val="00F83031"/>
    <w:rsid w:val="00F83041"/>
    <w:rsid w:val="00F8327B"/>
    <w:rsid w:val="00F83540"/>
    <w:rsid w:val="00F837C4"/>
    <w:rsid w:val="00F8384D"/>
    <w:rsid w:val="00F83CE2"/>
    <w:rsid w:val="00F84E37"/>
    <w:rsid w:val="00F85DA2"/>
    <w:rsid w:val="00F86AFE"/>
    <w:rsid w:val="00F87211"/>
    <w:rsid w:val="00F87815"/>
    <w:rsid w:val="00F87ADE"/>
    <w:rsid w:val="00F90217"/>
    <w:rsid w:val="00F90DA9"/>
    <w:rsid w:val="00F91207"/>
    <w:rsid w:val="00F91288"/>
    <w:rsid w:val="00F91311"/>
    <w:rsid w:val="00F917A9"/>
    <w:rsid w:val="00F91F15"/>
    <w:rsid w:val="00F9215A"/>
    <w:rsid w:val="00F925D7"/>
    <w:rsid w:val="00F927B7"/>
    <w:rsid w:val="00F92958"/>
    <w:rsid w:val="00F93581"/>
    <w:rsid w:val="00F93FAB"/>
    <w:rsid w:val="00F94077"/>
    <w:rsid w:val="00F94475"/>
    <w:rsid w:val="00F9474D"/>
    <w:rsid w:val="00F94B9B"/>
    <w:rsid w:val="00F94DE1"/>
    <w:rsid w:val="00F951C2"/>
    <w:rsid w:val="00F9576A"/>
    <w:rsid w:val="00F959BD"/>
    <w:rsid w:val="00F95E92"/>
    <w:rsid w:val="00F96C5E"/>
    <w:rsid w:val="00FA0045"/>
    <w:rsid w:val="00FA0262"/>
    <w:rsid w:val="00FA04F8"/>
    <w:rsid w:val="00FA0B20"/>
    <w:rsid w:val="00FA1386"/>
    <w:rsid w:val="00FA1588"/>
    <w:rsid w:val="00FA21FD"/>
    <w:rsid w:val="00FA2FF3"/>
    <w:rsid w:val="00FA3A5C"/>
    <w:rsid w:val="00FA429A"/>
    <w:rsid w:val="00FA4567"/>
    <w:rsid w:val="00FA46F7"/>
    <w:rsid w:val="00FA489F"/>
    <w:rsid w:val="00FA4934"/>
    <w:rsid w:val="00FA4A57"/>
    <w:rsid w:val="00FA4D1D"/>
    <w:rsid w:val="00FA51A7"/>
    <w:rsid w:val="00FA5561"/>
    <w:rsid w:val="00FA5708"/>
    <w:rsid w:val="00FA5871"/>
    <w:rsid w:val="00FA5B39"/>
    <w:rsid w:val="00FA5D4B"/>
    <w:rsid w:val="00FA6288"/>
    <w:rsid w:val="00FA639A"/>
    <w:rsid w:val="00FA6491"/>
    <w:rsid w:val="00FA67AA"/>
    <w:rsid w:val="00FA67DC"/>
    <w:rsid w:val="00FA6AA6"/>
    <w:rsid w:val="00FA6CD5"/>
    <w:rsid w:val="00FA7056"/>
    <w:rsid w:val="00FA7274"/>
    <w:rsid w:val="00FA7A4F"/>
    <w:rsid w:val="00FA7C06"/>
    <w:rsid w:val="00FA7E25"/>
    <w:rsid w:val="00FA7F2F"/>
    <w:rsid w:val="00FB0067"/>
    <w:rsid w:val="00FB0151"/>
    <w:rsid w:val="00FB0512"/>
    <w:rsid w:val="00FB097A"/>
    <w:rsid w:val="00FB0D85"/>
    <w:rsid w:val="00FB0F72"/>
    <w:rsid w:val="00FB1441"/>
    <w:rsid w:val="00FB1790"/>
    <w:rsid w:val="00FB196A"/>
    <w:rsid w:val="00FB1A15"/>
    <w:rsid w:val="00FB1E47"/>
    <w:rsid w:val="00FB2171"/>
    <w:rsid w:val="00FB21B0"/>
    <w:rsid w:val="00FB24BE"/>
    <w:rsid w:val="00FB2632"/>
    <w:rsid w:val="00FB2A96"/>
    <w:rsid w:val="00FB32D1"/>
    <w:rsid w:val="00FB40D7"/>
    <w:rsid w:val="00FB41E3"/>
    <w:rsid w:val="00FB421E"/>
    <w:rsid w:val="00FB457E"/>
    <w:rsid w:val="00FB5E67"/>
    <w:rsid w:val="00FB681E"/>
    <w:rsid w:val="00FB6CFB"/>
    <w:rsid w:val="00FB75BD"/>
    <w:rsid w:val="00FB78E5"/>
    <w:rsid w:val="00FB7B4B"/>
    <w:rsid w:val="00FB7E8E"/>
    <w:rsid w:val="00FC01AF"/>
    <w:rsid w:val="00FC02C5"/>
    <w:rsid w:val="00FC03B4"/>
    <w:rsid w:val="00FC03F4"/>
    <w:rsid w:val="00FC1B0F"/>
    <w:rsid w:val="00FC1ED7"/>
    <w:rsid w:val="00FC1F6E"/>
    <w:rsid w:val="00FC2006"/>
    <w:rsid w:val="00FC235D"/>
    <w:rsid w:val="00FC3CCC"/>
    <w:rsid w:val="00FC46CF"/>
    <w:rsid w:val="00FC50D1"/>
    <w:rsid w:val="00FC5786"/>
    <w:rsid w:val="00FC5FE8"/>
    <w:rsid w:val="00FC660E"/>
    <w:rsid w:val="00FC6C60"/>
    <w:rsid w:val="00FD0728"/>
    <w:rsid w:val="00FD151F"/>
    <w:rsid w:val="00FD1985"/>
    <w:rsid w:val="00FD1B3C"/>
    <w:rsid w:val="00FD1B69"/>
    <w:rsid w:val="00FD1C75"/>
    <w:rsid w:val="00FD1EB7"/>
    <w:rsid w:val="00FD24D0"/>
    <w:rsid w:val="00FD2A58"/>
    <w:rsid w:val="00FD2B43"/>
    <w:rsid w:val="00FD2B54"/>
    <w:rsid w:val="00FD2E35"/>
    <w:rsid w:val="00FD2FB6"/>
    <w:rsid w:val="00FD3797"/>
    <w:rsid w:val="00FD599B"/>
    <w:rsid w:val="00FD5AE6"/>
    <w:rsid w:val="00FD61C0"/>
    <w:rsid w:val="00FD6A14"/>
    <w:rsid w:val="00FD6C37"/>
    <w:rsid w:val="00FD6E73"/>
    <w:rsid w:val="00FD6F43"/>
    <w:rsid w:val="00FD7033"/>
    <w:rsid w:val="00FD7329"/>
    <w:rsid w:val="00FD7AFC"/>
    <w:rsid w:val="00FD7B1A"/>
    <w:rsid w:val="00FD7D74"/>
    <w:rsid w:val="00FE0078"/>
    <w:rsid w:val="00FE05DF"/>
    <w:rsid w:val="00FE067D"/>
    <w:rsid w:val="00FE093A"/>
    <w:rsid w:val="00FE0AB6"/>
    <w:rsid w:val="00FE0C47"/>
    <w:rsid w:val="00FE2D41"/>
    <w:rsid w:val="00FE30F2"/>
    <w:rsid w:val="00FE353D"/>
    <w:rsid w:val="00FE360F"/>
    <w:rsid w:val="00FE3F05"/>
    <w:rsid w:val="00FE4010"/>
    <w:rsid w:val="00FE4C6A"/>
    <w:rsid w:val="00FE5525"/>
    <w:rsid w:val="00FE5CD8"/>
    <w:rsid w:val="00FE6D25"/>
    <w:rsid w:val="00FE729A"/>
    <w:rsid w:val="00FE7A69"/>
    <w:rsid w:val="00FE7FB3"/>
    <w:rsid w:val="00FF002A"/>
    <w:rsid w:val="00FF011F"/>
    <w:rsid w:val="00FF013D"/>
    <w:rsid w:val="00FF0303"/>
    <w:rsid w:val="00FF0BB3"/>
    <w:rsid w:val="00FF0EF7"/>
    <w:rsid w:val="00FF0F9F"/>
    <w:rsid w:val="00FF1896"/>
    <w:rsid w:val="00FF1C05"/>
    <w:rsid w:val="00FF1F0B"/>
    <w:rsid w:val="00FF2041"/>
    <w:rsid w:val="00FF228C"/>
    <w:rsid w:val="00FF22D3"/>
    <w:rsid w:val="00FF2344"/>
    <w:rsid w:val="00FF27A0"/>
    <w:rsid w:val="00FF29E9"/>
    <w:rsid w:val="00FF3249"/>
    <w:rsid w:val="00FF4372"/>
    <w:rsid w:val="00FF476B"/>
    <w:rsid w:val="00FF4A6B"/>
    <w:rsid w:val="00FF4CCD"/>
    <w:rsid w:val="00FF6096"/>
    <w:rsid w:val="00FF617A"/>
    <w:rsid w:val="00FF6B58"/>
    <w:rsid w:val="00FF6EB5"/>
    <w:rsid w:val="00FF739B"/>
    <w:rsid w:val="00FF771F"/>
    <w:rsid w:val="00FF7B28"/>
    <w:rsid w:val="32991CF0"/>
    <w:rsid w:val="4DE874CA"/>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F6ECE6A"/>
  <w15:docId w15:val="{6A3DD131-7B2B-455C-95E0-3992D3C2FE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SimSun" w:hAnsiTheme="minorHAnsi" w:cstheme="minorBidi"/>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nhideWhenUsed="1" w:qFormat="1"/>
    <w:lsdException w:name="heading 7" w:uiPriority="0" w:unhideWhenUsed="1" w:qFormat="1"/>
    <w:lsdException w:name="heading 8" w:uiPriority="0"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qFormat="1"/>
    <w:lsdException w:name="toc 5" w:uiPriority="39" w:qFormat="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nhideWhenUsed="1" w:qFormat="1"/>
    <w:lsdException w:name="annotation text" w:uiPriority="0" w:unhideWhenUsed="1" w:qFormat="1"/>
    <w:lsdException w:name="header" w:unhideWhenUsed="1" w:qFormat="1"/>
    <w:lsdException w:name="footer" w:unhideWhenUsed="1"/>
    <w:lsdException w:name="index heading" w:uiPriority="0"/>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unhideWhenUsed="1"/>
    <w:lsdException w:name="line number" w:semiHidden="1" w:unhideWhenUsed="1"/>
    <w:lsdException w:name="page number" w:uiPriority="0" w:qFormat="1"/>
    <w:lsdException w:name="endnote reference"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qFormat="1"/>
    <w:lsdException w:name="List Bullet" w:unhideWhenUsed="1" w:qFormat="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qFormat="1"/>
    <w:lsdException w:name="List Bullet 4" w:semiHidden="1" w:unhideWhenUsed="1"/>
    <w:lsdException w:name="List Bullet 5" w:semiHidden="1" w:unhideWhenUsed="1"/>
    <w:lsdException w:name="List Number 2"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unhideWhenUsed="1" w:qFormat="1"/>
    <w:lsdException w:name="Body Text First Indent 2" w:semiHidden="1" w:unhideWhenUsed="1"/>
    <w:lsdException w:name="Note Heading" w:semiHidden="1" w:unhideWhenUsed="1"/>
    <w:lsdException w:name="Body Text 2" w:uiPriority="0" w:unhideWhenUsed="1"/>
    <w:lsdException w:name="Body Text 3" w:uiPriority="0"/>
    <w:lsdException w:name="Body Text Indent 2" w:uiPriority="0" w:unhideWhenUsed="1" w:qFormat="1"/>
    <w:lsdException w:name="Body Text Indent 3" w:uiPriority="0" w:unhideWhenUsed="1"/>
    <w:lsdException w:name="Block Text" w:semiHidden="1" w:unhideWhenUsed="1"/>
    <w:lsdException w:name="Hyperlink" w:uiPriority="0" w:unhideWhenUsed="1"/>
    <w:lsdException w:name="FollowedHyperlink" w:unhideWhenUsed="1"/>
    <w:lsdException w:name="Strong" w:uiPriority="22" w:qFormat="1"/>
    <w:lsdException w:name="Emphasis" w:uiPriority="0" w:qFormat="1"/>
    <w:lsdException w:name="Document Map" w:uiPriority="0" w:unhideWhenUsed="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0" w:qFormat="1"/>
    <w:lsdException w:name="Table Theme"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0" w:qFormat="1"/>
    <w:lsdException w:name="Quote" w:uiPriority="29"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Pr>
      <w:rFonts w:ascii="MS Sans Serif" w:eastAsia="Times New Roman" w:hAnsi="MS Sans Serif" w:cs="Times New Roman"/>
      <w:lang w:val="en-US"/>
    </w:rPr>
  </w:style>
  <w:style w:type="paragraph" w:styleId="10">
    <w:name w:val="heading 1"/>
    <w:basedOn w:val="a1"/>
    <w:next w:val="a1"/>
    <w:link w:val="12"/>
    <w:qFormat/>
    <w:pPr>
      <w:keepNext/>
      <w:spacing w:before="240" w:after="60"/>
      <w:outlineLvl w:val="0"/>
    </w:pPr>
    <w:rPr>
      <w:rFonts w:ascii="Arial" w:hAnsi="Arial" w:cs="Arial"/>
      <w:b/>
      <w:bCs/>
      <w:kern w:val="32"/>
      <w:sz w:val="32"/>
      <w:szCs w:val="32"/>
    </w:rPr>
  </w:style>
  <w:style w:type="paragraph" w:styleId="20">
    <w:name w:val="heading 2"/>
    <w:basedOn w:val="a1"/>
    <w:next w:val="a1"/>
    <w:link w:val="21"/>
    <w:unhideWhenUsed/>
    <w:qFormat/>
    <w:pPr>
      <w:keepNext/>
      <w:spacing w:before="240" w:after="60"/>
      <w:outlineLvl w:val="1"/>
    </w:pPr>
    <w:rPr>
      <w:rFonts w:ascii="Arial" w:hAnsi="Arial" w:cs="Arial"/>
      <w:b/>
      <w:bCs/>
      <w:i/>
      <w:iCs/>
      <w:kern w:val="2"/>
      <w:sz w:val="28"/>
      <w:szCs w:val="28"/>
    </w:rPr>
  </w:style>
  <w:style w:type="paragraph" w:styleId="30">
    <w:name w:val="heading 3"/>
    <w:basedOn w:val="a1"/>
    <w:next w:val="a1"/>
    <w:link w:val="31"/>
    <w:unhideWhenUsed/>
    <w:qFormat/>
    <w:pPr>
      <w:keepNext/>
      <w:keepLines/>
      <w:spacing w:before="200" w:line="276" w:lineRule="auto"/>
      <w:outlineLvl w:val="2"/>
    </w:pPr>
    <w:rPr>
      <w:rFonts w:ascii="Cambria" w:hAnsi="Cambria"/>
      <w:b/>
      <w:bCs/>
      <w:color w:val="4F81BD"/>
      <w:kern w:val="2"/>
      <w:lang w:eastAsia="en-US"/>
    </w:rPr>
  </w:style>
  <w:style w:type="paragraph" w:styleId="4">
    <w:name w:val="heading 4"/>
    <w:basedOn w:val="a1"/>
    <w:next w:val="a1"/>
    <w:link w:val="40"/>
    <w:unhideWhenUsed/>
    <w:qFormat/>
    <w:pPr>
      <w:keepNext/>
      <w:spacing w:before="240" w:after="60"/>
      <w:outlineLvl w:val="3"/>
    </w:pPr>
    <w:rPr>
      <w:rFonts w:ascii="Calibri" w:hAnsi="Calibri"/>
      <w:b/>
      <w:bCs/>
      <w:kern w:val="2"/>
      <w:sz w:val="28"/>
      <w:szCs w:val="28"/>
    </w:rPr>
  </w:style>
  <w:style w:type="paragraph" w:styleId="5">
    <w:name w:val="heading 5"/>
    <w:basedOn w:val="a1"/>
    <w:next w:val="a1"/>
    <w:link w:val="50"/>
    <w:unhideWhenUsed/>
    <w:qFormat/>
    <w:pPr>
      <w:keepNext/>
      <w:keepLines/>
      <w:spacing w:before="200" w:line="276" w:lineRule="auto"/>
      <w:outlineLvl w:val="4"/>
    </w:pPr>
    <w:rPr>
      <w:rFonts w:ascii="Cambria" w:hAnsi="Cambria"/>
      <w:color w:val="243F60"/>
      <w:kern w:val="2"/>
      <w:lang w:eastAsia="en-US"/>
    </w:rPr>
  </w:style>
  <w:style w:type="paragraph" w:styleId="6">
    <w:name w:val="heading 6"/>
    <w:basedOn w:val="a1"/>
    <w:next w:val="a1"/>
    <w:link w:val="60"/>
    <w:uiPriority w:val="99"/>
    <w:unhideWhenUsed/>
    <w:qFormat/>
    <w:pPr>
      <w:spacing w:before="240" w:after="60" w:line="276" w:lineRule="auto"/>
      <w:outlineLvl w:val="5"/>
    </w:pPr>
    <w:rPr>
      <w:rFonts w:eastAsia="Calibri"/>
      <w:b/>
      <w:bCs/>
      <w:kern w:val="2"/>
      <w:sz w:val="22"/>
      <w:szCs w:val="22"/>
      <w:lang w:eastAsia="en-US"/>
    </w:rPr>
  </w:style>
  <w:style w:type="paragraph" w:styleId="7">
    <w:name w:val="heading 7"/>
    <w:basedOn w:val="a1"/>
    <w:next w:val="a1"/>
    <w:link w:val="70"/>
    <w:unhideWhenUsed/>
    <w:qFormat/>
    <w:pPr>
      <w:keepNext/>
      <w:keepLines/>
      <w:spacing w:before="200" w:line="276" w:lineRule="auto"/>
      <w:outlineLvl w:val="6"/>
    </w:pPr>
    <w:rPr>
      <w:rFonts w:asciiTheme="majorHAnsi" w:eastAsiaTheme="majorEastAsia" w:hAnsiTheme="majorHAnsi" w:cstheme="majorBidi"/>
      <w:i/>
      <w:iCs/>
      <w:color w:val="404040" w:themeColor="text1" w:themeTint="BF"/>
      <w:kern w:val="2"/>
      <w:lang w:eastAsia="en-US"/>
    </w:rPr>
  </w:style>
  <w:style w:type="paragraph" w:styleId="8">
    <w:name w:val="heading 8"/>
    <w:basedOn w:val="a1"/>
    <w:next w:val="a1"/>
    <w:link w:val="80"/>
    <w:unhideWhenUsed/>
    <w:qFormat/>
    <w:pPr>
      <w:spacing w:before="240" w:after="60" w:line="276" w:lineRule="auto"/>
      <w:outlineLvl w:val="7"/>
    </w:pPr>
    <w:rPr>
      <w:rFonts w:eastAsia="Calibri"/>
      <w:i/>
      <w:iCs/>
      <w:kern w:val="2"/>
      <w:lang w:eastAsia="en-US"/>
    </w:rPr>
  </w:style>
  <w:style w:type="paragraph" w:styleId="9">
    <w:name w:val="heading 9"/>
    <w:basedOn w:val="a1"/>
    <w:next w:val="a1"/>
    <w:link w:val="90"/>
    <w:uiPriority w:val="99"/>
    <w:unhideWhenUsed/>
    <w:qFormat/>
    <w:pPr>
      <w:spacing w:before="240" w:after="60" w:line="276" w:lineRule="auto"/>
      <w:outlineLvl w:val="8"/>
    </w:pPr>
    <w:rPr>
      <w:rFonts w:asciiTheme="majorHAnsi" w:eastAsiaTheme="majorEastAsia" w:hAnsiTheme="majorHAnsi"/>
      <w:kern w:val="2"/>
      <w:sz w:val="22"/>
      <w:szCs w:val="22"/>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FollowedHyperlink"/>
    <w:basedOn w:val="a2"/>
    <w:uiPriority w:val="99"/>
    <w:unhideWhenUsed/>
    <w:rPr>
      <w:color w:val="800080"/>
      <w:u w:val="single"/>
    </w:rPr>
  </w:style>
  <w:style w:type="character" w:styleId="a6">
    <w:name w:val="footnote reference"/>
    <w:basedOn w:val="a2"/>
    <w:uiPriority w:val="99"/>
    <w:unhideWhenUsed/>
    <w:rPr>
      <w:vertAlign w:val="superscript"/>
    </w:rPr>
  </w:style>
  <w:style w:type="character" w:styleId="a7">
    <w:name w:val="annotation reference"/>
    <w:basedOn w:val="a2"/>
    <w:uiPriority w:val="99"/>
    <w:unhideWhenUsed/>
    <w:rPr>
      <w:sz w:val="16"/>
      <w:szCs w:val="16"/>
    </w:rPr>
  </w:style>
  <w:style w:type="character" w:styleId="a8">
    <w:name w:val="endnote reference"/>
    <w:basedOn w:val="a2"/>
    <w:uiPriority w:val="99"/>
    <w:unhideWhenUsed/>
    <w:qFormat/>
    <w:rPr>
      <w:rFonts w:cs="Times New Roman"/>
      <w:vertAlign w:val="superscript"/>
    </w:rPr>
  </w:style>
  <w:style w:type="character" w:styleId="a9">
    <w:name w:val="Emphasis"/>
    <w:basedOn w:val="a2"/>
    <w:qFormat/>
    <w:rPr>
      <w:i/>
      <w:iCs/>
    </w:rPr>
  </w:style>
  <w:style w:type="character" w:styleId="aa">
    <w:name w:val="Hyperlink"/>
    <w:basedOn w:val="a2"/>
    <w:unhideWhenUsed/>
    <w:rPr>
      <w:color w:val="0000FF"/>
      <w:u w:val="single"/>
    </w:rPr>
  </w:style>
  <w:style w:type="character" w:styleId="ab">
    <w:name w:val="page number"/>
    <w:basedOn w:val="a2"/>
    <w:qFormat/>
  </w:style>
  <w:style w:type="character" w:styleId="ac">
    <w:name w:val="Strong"/>
    <w:basedOn w:val="a2"/>
    <w:uiPriority w:val="22"/>
    <w:qFormat/>
    <w:rPr>
      <w:b/>
      <w:bCs/>
    </w:rPr>
  </w:style>
  <w:style w:type="paragraph" w:styleId="ad">
    <w:name w:val="Balloon Text"/>
    <w:basedOn w:val="a1"/>
    <w:link w:val="13"/>
    <w:unhideWhenUsed/>
    <w:rPr>
      <w:rFonts w:ascii="Tahoma" w:eastAsia="Calibri" w:hAnsi="Tahoma" w:cs="Tahoma"/>
      <w:kern w:val="2"/>
      <w:sz w:val="16"/>
      <w:szCs w:val="16"/>
      <w:lang w:eastAsia="en-US"/>
    </w:rPr>
  </w:style>
  <w:style w:type="paragraph" w:styleId="22">
    <w:name w:val="Body Text 2"/>
    <w:basedOn w:val="a1"/>
    <w:link w:val="23"/>
    <w:unhideWhenUsed/>
    <w:pPr>
      <w:spacing w:after="120" w:line="480" w:lineRule="auto"/>
    </w:pPr>
    <w:rPr>
      <w:sz w:val="22"/>
      <w:szCs w:val="22"/>
      <w:lang w:eastAsia="en-US"/>
    </w:rPr>
  </w:style>
  <w:style w:type="paragraph" w:styleId="ae">
    <w:name w:val="Plain Text"/>
    <w:basedOn w:val="a1"/>
    <w:link w:val="af"/>
    <w:unhideWhenUsed/>
    <w:qFormat/>
    <w:rPr>
      <w:rFonts w:ascii="Courier New" w:hAnsi="Courier New" w:cs="Courier New"/>
      <w:sz w:val="22"/>
      <w:szCs w:val="22"/>
      <w:lang w:eastAsia="en-US"/>
    </w:rPr>
  </w:style>
  <w:style w:type="paragraph" w:styleId="32">
    <w:name w:val="Body Text Indent 3"/>
    <w:basedOn w:val="a1"/>
    <w:link w:val="33"/>
    <w:unhideWhenUsed/>
    <w:pPr>
      <w:spacing w:after="120" w:line="276" w:lineRule="auto"/>
      <w:ind w:left="283"/>
    </w:pPr>
    <w:rPr>
      <w:rFonts w:asciiTheme="minorHAnsi" w:eastAsia="Calibri" w:hAnsiTheme="minorHAnsi" w:cstheme="minorBidi"/>
      <w:kern w:val="2"/>
      <w:sz w:val="16"/>
      <w:szCs w:val="16"/>
      <w:lang w:eastAsia="en-US"/>
    </w:rPr>
  </w:style>
  <w:style w:type="paragraph" w:styleId="af0">
    <w:name w:val="endnote text"/>
    <w:basedOn w:val="a1"/>
    <w:link w:val="af1"/>
    <w:uiPriority w:val="99"/>
    <w:semiHidden/>
    <w:unhideWhenUsed/>
    <w:qFormat/>
  </w:style>
  <w:style w:type="paragraph" w:styleId="af2">
    <w:name w:val="caption"/>
    <w:basedOn w:val="a1"/>
    <w:next w:val="a1"/>
    <w:link w:val="af3"/>
    <w:unhideWhenUsed/>
    <w:qFormat/>
    <w:pPr>
      <w:spacing w:after="200"/>
    </w:pPr>
    <w:rPr>
      <w:rFonts w:eastAsia="Calibri"/>
      <w:b/>
      <w:bCs/>
      <w:color w:val="4F81BD"/>
      <w:kern w:val="2"/>
      <w:sz w:val="18"/>
      <w:szCs w:val="18"/>
      <w:lang w:eastAsia="en-US"/>
    </w:rPr>
  </w:style>
  <w:style w:type="paragraph" w:styleId="af4">
    <w:name w:val="annotation text"/>
    <w:basedOn w:val="a1"/>
    <w:link w:val="af5"/>
    <w:unhideWhenUsed/>
    <w:qFormat/>
    <w:pPr>
      <w:spacing w:after="200"/>
    </w:pPr>
    <w:rPr>
      <w:rFonts w:asciiTheme="minorHAnsi" w:eastAsia="Calibri" w:hAnsiTheme="minorHAnsi" w:cstheme="minorBidi"/>
      <w:kern w:val="2"/>
      <w:sz w:val="22"/>
      <w:szCs w:val="22"/>
      <w:lang w:eastAsia="en-US"/>
    </w:rPr>
  </w:style>
  <w:style w:type="paragraph" w:styleId="14">
    <w:name w:val="index 1"/>
    <w:basedOn w:val="a1"/>
    <w:next w:val="a1"/>
    <w:uiPriority w:val="99"/>
    <w:semiHidden/>
    <w:unhideWhenUsed/>
    <w:pPr>
      <w:ind w:left="200" w:hanging="200"/>
    </w:pPr>
  </w:style>
  <w:style w:type="paragraph" w:styleId="af6">
    <w:name w:val="annotation subject"/>
    <w:basedOn w:val="af4"/>
    <w:next w:val="af4"/>
    <w:link w:val="af7"/>
    <w:uiPriority w:val="99"/>
    <w:unhideWhenUsed/>
    <w:rPr>
      <w:b/>
      <w:bCs/>
    </w:rPr>
  </w:style>
  <w:style w:type="paragraph" w:styleId="af8">
    <w:name w:val="Document Map"/>
    <w:basedOn w:val="a1"/>
    <w:link w:val="af9"/>
    <w:unhideWhenUsed/>
    <w:rPr>
      <w:rFonts w:ascii="Tahoma" w:eastAsia="Calibri" w:hAnsi="Tahoma" w:cs="Tahoma"/>
      <w:kern w:val="2"/>
      <w:sz w:val="16"/>
      <w:szCs w:val="16"/>
      <w:lang w:eastAsia="en-US"/>
    </w:rPr>
  </w:style>
  <w:style w:type="paragraph" w:styleId="afa">
    <w:name w:val="footnote text"/>
    <w:basedOn w:val="a1"/>
    <w:link w:val="afb"/>
    <w:uiPriority w:val="99"/>
    <w:unhideWhenUsed/>
    <w:qFormat/>
    <w:rPr>
      <w:sz w:val="22"/>
      <w:szCs w:val="22"/>
      <w:lang w:eastAsia="en-US"/>
    </w:rPr>
  </w:style>
  <w:style w:type="paragraph" w:styleId="81">
    <w:name w:val="toc 8"/>
    <w:basedOn w:val="a1"/>
    <w:next w:val="a1"/>
    <w:uiPriority w:val="39"/>
    <w:unhideWhenUsed/>
    <w:pPr>
      <w:spacing w:line="276" w:lineRule="auto"/>
      <w:ind w:left="1440"/>
    </w:pPr>
    <w:rPr>
      <w:rFonts w:asciiTheme="minorHAnsi" w:hAnsiTheme="minorHAnsi" w:cstheme="minorHAnsi"/>
      <w:kern w:val="2"/>
      <w:lang w:eastAsia="en-US"/>
    </w:rPr>
  </w:style>
  <w:style w:type="paragraph" w:styleId="afc">
    <w:name w:val="header"/>
    <w:basedOn w:val="a1"/>
    <w:link w:val="afd"/>
    <w:uiPriority w:val="99"/>
    <w:unhideWhenUsed/>
    <w:qFormat/>
    <w:pPr>
      <w:tabs>
        <w:tab w:val="center" w:pos="4677"/>
        <w:tab w:val="right" w:pos="9355"/>
      </w:tabs>
    </w:pPr>
    <w:rPr>
      <w:rFonts w:asciiTheme="minorHAnsi" w:eastAsia="Calibri" w:hAnsiTheme="minorHAnsi" w:cstheme="minorBidi"/>
      <w:kern w:val="2"/>
      <w:lang w:eastAsia="en-US"/>
    </w:rPr>
  </w:style>
  <w:style w:type="paragraph" w:styleId="91">
    <w:name w:val="toc 9"/>
    <w:basedOn w:val="a1"/>
    <w:next w:val="a1"/>
    <w:uiPriority w:val="39"/>
    <w:unhideWhenUsed/>
    <w:pPr>
      <w:spacing w:line="276" w:lineRule="auto"/>
      <w:ind w:left="1680"/>
    </w:pPr>
    <w:rPr>
      <w:rFonts w:asciiTheme="minorHAnsi" w:hAnsiTheme="minorHAnsi" w:cstheme="minorHAnsi"/>
      <w:kern w:val="2"/>
      <w:lang w:eastAsia="en-US"/>
    </w:rPr>
  </w:style>
  <w:style w:type="paragraph" w:styleId="71">
    <w:name w:val="toc 7"/>
    <w:basedOn w:val="a1"/>
    <w:next w:val="a1"/>
    <w:uiPriority w:val="39"/>
    <w:unhideWhenUsed/>
    <w:pPr>
      <w:spacing w:after="100" w:line="276" w:lineRule="auto"/>
      <w:ind w:left="1440"/>
    </w:pPr>
    <w:rPr>
      <w:rFonts w:eastAsia="Calibri"/>
      <w:kern w:val="2"/>
      <w:lang w:eastAsia="en-US"/>
    </w:rPr>
  </w:style>
  <w:style w:type="paragraph" w:styleId="afe">
    <w:name w:val="Body Text"/>
    <w:basedOn w:val="a1"/>
    <w:link w:val="aff"/>
    <w:unhideWhenUsed/>
    <w:qFormat/>
    <w:pPr>
      <w:widowControl w:val="0"/>
      <w:snapToGrid w:val="0"/>
      <w:jc w:val="center"/>
    </w:pPr>
    <w:rPr>
      <w:b/>
      <w:snapToGrid w:val="0"/>
      <w:sz w:val="28"/>
      <w:szCs w:val="22"/>
      <w:lang w:eastAsia="en-US"/>
    </w:rPr>
  </w:style>
  <w:style w:type="paragraph" w:styleId="aff0">
    <w:name w:val="index heading"/>
    <w:basedOn w:val="a1"/>
    <w:next w:val="14"/>
    <w:pPr>
      <w:suppressAutoHyphens/>
    </w:pPr>
    <w:rPr>
      <w:rFonts w:ascii="Times New Roman" w:hAnsi="Times New Roman"/>
      <w:sz w:val="24"/>
      <w:szCs w:val="24"/>
      <w:lang w:val="ru-RU" w:eastAsia="ar-SA"/>
    </w:rPr>
  </w:style>
  <w:style w:type="paragraph" w:styleId="15">
    <w:name w:val="toc 1"/>
    <w:basedOn w:val="a1"/>
    <w:next w:val="a1"/>
    <w:uiPriority w:val="39"/>
    <w:unhideWhenUsed/>
    <w:qFormat/>
    <w:pPr>
      <w:tabs>
        <w:tab w:val="left" w:pos="480"/>
        <w:tab w:val="right" w:leader="dot" w:pos="10206"/>
      </w:tabs>
      <w:ind w:right="-1"/>
      <w:jc w:val="both"/>
    </w:pPr>
    <w:rPr>
      <w:rFonts w:eastAsia="Calibri"/>
      <w:b/>
      <w:kern w:val="2"/>
      <w:sz w:val="22"/>
      <w:szCs w:val="22"/>
      <w:lang w:val="ru-RU" w:eastAsia="en-US"/>
    </w:rPr>
  </w:style>
  <w:style w:type="paragraph" w:styleId="61">
    <w:name w:val="toc 6"/>
    <w:basedOn w:val="a1"/>
    <w:next w:val="a1"/>
    <w:uiPriority w:val="39"/>
    <w:unhideWhenUsed/>
    <w:pPr>
      <w:spacing w:line="276" w:lineRule="auto"/>
      <w:ind w:left="960"/>
    </w:pPr>
    <w:rPr>
      <w:rFonts w:asciiTheme="minorHAnsi" w:hAnsiTheme="minorHAnsi" w:cstheme="minorHAnsi"/>
      <w:kern w:val="2"/>
      <w:lang w:eastAsia="en-US"/>
    </w:rPr>
  </w:style>
  <w:style w:type="paragraph" w:styleId="34">
    <w:name w:val="toc 3"/>
    <w:basedOn w:val="a1"/>
    <w:next w:val="a1"/>
    <w:uiPriority w:val="39"/>
    <w:unhideWhenUsed/>
    <w:qFormat/>
    <w:pPr>
      <w:tabs>
        <w:tab w:val="left" w:pos="709"/>
        <w:tab w:val="right" w:leader="dot" w:pos="10205"/>
      </w:tabs>
      <w:spacing w:after="100"/>
      <w:ind w:left="426" w:hanging="426"/>
      <w:jc w:val="both"/>
    </w:pPr>
    <w:rPr>
      <w:rFonts w:eastAsia="Calibri"/>
      <w:kern w:val="2"/>
      <w:lang w:eastAsia="en-US"/>
    </w:rPr>
  </w:style>
  <w:style w:type="paragraph" w:styleId="24">
    <w:name w:val="toc 2"/>
    <w:basedOn w:val="a1"/>
    <w:next w:val="a1"/>
    <w:uiPriority w:val="39"/>
    <w:qFormat/>
    <w:pPr>
      <w:tabs>
        <w:tab w:val="left" w:pos="142"/>
        <w:tab w:val="left" w:pos="720"/>
        <w:tab w:val="right" w:leader="dot" w:pos="10206"/>
      </w:tabs>
      <w:suppressAutoHyphens/>
      <w:ind w:right="-1"/>
      <w:jc w:val="both"/>
    </w:pPr>
    <w:rPr>
      <w:rFonts w:ascii="Times New Roman" w:hAnsi="Times New Roman"/>
      <w:sz w:val="24"/>
      <w:szCs w:val="24"/>
      <w:lang w:val="ru-RU"/>
    </w:rPr>
  </w:style>
  <w:style w:type="paragraph" w:styleId="41">
    <w:name w:val="toc 4"/>
    <w:basedOn w:val="a1"/>
    <w:next w:val="a1"/>
    <w:uiPriority w:val="39"/>
    <w:qFormat/>
    <w:pPr>
      <w:ind w:left="720"/>
      <w:jc w:val="center"/>
    </w:pPr>
    <w:rPr>
      <w:sz w:val="18"/>
      <w:szCs w:val="18"/>
    </w:rPr>
  </w:style>
  <w:style w:type="paragraph" w:styleId="51">
    <w:name w:val="toc 5"/>
    <w:basedOn w:val="a1"/>
    <w:next w:val="a1"/>
    <w:uiPriority w:val="39"/>
    <w:qFormat/>
    <w:pPr>
      <w:ind w:left="960"/>
    </w:pPr>
  </w:style>
  <w:style w:type="paragraph" w:styleId="aff1">
    <w:name w:val="Body Text First Indent"/>
    <w:basedOn w:val="afe"/>
    <w:link w:val="aff2"/>
    <w:uiPriority w:val="99"/>
    <w:unhideWhenUsed/>
    <w:qFormat/>
    <w:pPr>
      <w:widowControl/>
      <w:snapToGrid/>
      <w:spacing w:after="200" w:line="276" w:lineRule="auto"/>
      <w:ind w:firstLine="360"/>
      <w:jc w:val="left"/>
    </w:pPr>
  </w:style>
  <w:style w:type="paragraph" w:styleId="aff3">
    <w:name w:val="Body Text Indent"/>
    <w:basedOn w:val="a1"/>
    <w:link w:val="aff4"/>
    <w:unhideWhenUsed/>
    <w:qFormat/>
    <w:pPr>
      <w:spacing w:after="120" w:line="276" w:lineRule="auto"/>
      <w:ind w:left="283"/>
    </w:pPr>
    <w:rPr>
      <w:rFonts w:eastAsia="Calibri"/>
      <w:kern w:val="2"/>
      <w:lang w:eastAsia="en-US"/>
    </w:rPr>
  </w:style>
  <w:style w:type="paragraph" w:styleId="aff5">
    <w:name w:val="List Bullet"/>
    <w:basedOn w:val="a1"/>
    <w:link w:val="aff6"/>
    <w:uiPriority w:val="99"/>
    <w:unhideWhenUsed/>
    <w:qFormat/>
    <w:pPr>
      <w:suppressAutoHyphens/>
      <w:autoSpaceDE w:val="0"/>
      <w:autoSpaceDN w:val="0"/>
      <w:adjustRightInd w:val="0"/>
      <w:spacing w:line="360" w:lineRule="auto"/>
      <w:ind w:firstLine="709"/>
      <w:jc w:val="both"/>
    </w:pPr>
    <w:rPr>
      <w:rFonts w:eastAsiaTheme="minorHAnsi"/>
      <w:color w:val="000000" w:themeColor="text1"/>
      <w:lang w:eastAsia="en-US"/>
    </w:rPr>
  </w:style>
  <w:style w:type="paragraph" w:styleId="3">
    <w:name w:val="List Bullet 3"/>
    <w:basedOn w:val="a1"/>
    <w:uiPriority w:val="99"/>
    <w:qFormat/>
    <w:pPr>
      <w:numPr>
        <w:numId w:val="1"/>
      </w:numPr>
      <w:tabs>
        <w:tab w:val="clear" w:pos="926"/>
      </w:tabs>
      <w:spacing w:before="120"/>
      <w:ind w:left="1021" w:hanging="284"/>
      <w:jc w:val="both"/>
    </w:pPr>
    <w:rPr>
      <w:rFonts w:ascii="Times New Roman" w:hAnsi="Times New Roman"/>
      <w:sz w:val="24"/>
      <w:lang w:val="ru-RU"/>
    </w:rPr>
  </w:style>
  <w:style w:type="paragraph" w:styleId="aff7">
    <w:name w:val="Title"/>
    <w:basedOn w:val="a1"/>
    <w:next w:val="a1"/>
    <w:link w:val="aff8"/>
    <w:qFormat/>
    <w:pPr>
      <w:pBdr>
        <w:bottom w:val="single" w:sz="8" w:space="4" w:color="4F81BD" w:themeColor="accent1"/>
      </w:pBdr>
      <w:spacing w:after="300"/>
      <w:contextualSpacing/>
    </w:pPr>
    <w:rPr>
      <w:rFonts w:ascii="Cambria" w:hAnsi="Cambria"/>
      <w:b/>
      <w:bCs/>
      <w:kern w:val="28"/>
      <w:sz w:val="32"/>
      <w:szCs w:val="32"/>
      <w:lang w:eastAsia="en-US"/>
    </w:rPr>
  </w:style>
  <w:style w:type="paragraph" w:styleId="aff9">
    <w:name w:val="footer"/>
    <w:basedOn w:val="a1"/>
    <w:link w:val="affa"/>
    <w:uiPriority w:val="99"/>
    <w:unhideWhenUsed/>
    <w:pPr>
      <w:tabs>
        <w:tab w:val="center" w:pos="4677"/>
        <w:tab w:val="right" w:pos="9355"/>
      </w:tabs>
    </w:pPr>
    <w:rPr>
      <w:rFonts w:asciiTheme="minorHAnsi" w:eastAsia="Calibri" w:hAnsiTheme="minorHAnsi" w:cstheme="minorBidi"/>
      <w:kern w:val="2"/>
      <w:lang w:eastAsia="en-US"/>
    </w:rPr>
  </w:style>
  <w:style w:type="paragraph" w:styleId="a">
    <w:name w:val="List Number"/>
    <w:basedOn w:val="a1"/>
    <w:uiPriority w:val="99"/>
    <w:qFormat/>
    <w:pPr>
      <w:numPr>
        <w:numId w:val="2"/>
      </w:numPr>
    </w:pPr>
    <w:rPr>
      <w:rFonts w:ascii="Times New Roman" w:hAnsi="Times New Roman"/>
      <w:sz w:val="24"/>
      <w:szCs w:val="24"/>
      <w:lang w:val="ru-RU"/>
    </w:rPr>
  </w:style>
  <w:style w:type="paragraph" w:styleId="25">
    <w:name w:val="List Number 2"/>
    <w:basedOn w:val="a1"/>
    <w:uiPriority w:val="99"/>
    <w:qFormat/>
    <w:pPr>
      <w:tabs>
        <w:tab w:val="left" w:pos="720"/>
      </w:tabs>
      <w:ind w:left="720" w:hanging="360"/>
    </w:pPr>
    <w:rPr>
      <w:rFonts w:ascii="Times New Roman" w:hAnsi="Times New Roman"/>
      <w:sz w:val="24"/>
      <w:szCs w:val="24"/>
      <w:lang w:val="ru-RU"/>
    </w:rPr>
  </w:style>
  <w:style w:type="paragraph" w:styleId="a0">
    <w:name w:val="List"/>
    <w:basedOn w:val="a1"/>
    <w:link w:val="affb"/>
    <w:uiPriority w:val="99"/>
    <w:qFormat/>
    <w:pPr>
      <w:numPr>
        <w:numId w:val="3"/>
      </w:numPr>
      <w:spacing w:after="60"/>
      <w:jc w:val="both"/>
    </w:pPr>
    <w:rPr>
      <w:snapToGrid w:val="0"/>
      <w:lang w:eastAsia="en-US"/>
    </w:rPr>
  </w:style>
  <w:style w:type="paragraph" w:styleId="affc">
    <w:name w:val="Normal (Web)"/>
    <w:basedOn w:val="a1"/>
    <w:link w:val="affd"/>
    <w:uiPriority w:val="99"/>
    <w:unhideWhenUsed/>
    <w:qFormat/>
    <w:pPr>
      <w:shd w:val="clear" w:color="auto" w:fill="FFFFFF"/>
      <w:suppressAutoHyphens/>
      <w:ind w:firstLine="709"/>
      <w:jc w:val="both"/>
    </w:pPr>
    <w:rPr>
      <w:rFonts w:ascii="Times New Roman" w:eastAsia="Calibri" w:hAnsi="Times New Roman"/>
      <w:kern w:val="2"/>
      <w:sz w:val="28"/>
      <w:szCs w:val="28"/>
      <w:shd w:val="clear" w:color="auto" w:fill="FFFFFF"/>
      <w:lang w:val="ru-RU"/>
    </w:rPr>
  </w:style>
  <w:style w:type="paragraph" w:styleId="35">
    <w:name w:val="Body Text 3"/>
    <w:basedOn w:val="a1"/>
    <w:link w:val="36"/>
    <w:pPr>
      <w:ind w:right="850"/>
      <w:jc w:val="both"/>
    </w:pPr>
  </w:style>
  <w:style w:type="paragraph" w:styleId="26">
    <w:name w:val="Body Text Indent 2"/>
    <w:basedOn w:val="a1"/>
    <w:link w:val="27"/>
    <w:unhideWhenUsed/>
    <w:qFormat/>
    <w:pPr>
      <w:spacing w:after="120" w:line="480" w:lineRule="auto"/>
      <w:ind w:left="283"/>
    </w:pPr>
    <w:rPr>
      <w:lang w:eastAsia="en-US"/>
    </w:rPr>
  </w:style>
  <w:style w:type="paragraph" w:styleId="affe">
    <w:name w:val="Subtitle"/>
    <w:basedOn w:val="a1"/>
    <w:next w:val="a1"/>
    <w:link w:val="afff"/>
    <w:qFormat/>
    <w:pPr>
      <w:spacing w:after="200" w:line="276" w:lineRule="auto"/>
    </w:pPr>
    <w:rPr>
      <w:b/>
      <w:bCs/>
      <w:lang w:eastAsia="en-US"/>
    </w:rPr>
  </w:style>
  <w:style w:type="paragraph" w:styleId="HTML">
    <w:name w:val="HTML Preformatted"/>
    <w:basedOn w:val="a1"/>
    <w:link w:val="HTML1"/>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table" w:styleId="afff0">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Заголовок 1 Знак"/>
    <w:basedOn w:val="a2"/>
    <w:link w:val="10"/>
    <w:qFormat/>
    <w:rPr>
      <w:rFonts w:ascii="Arial" w:eastAsia="Times New Roman" w:hAnsi="Arial" w:cs="Arial"/>
      <w:b/>
      <w:bCs/>
      <w:kern w:val="32"/>
      <w:sz w:val="32"/>
      <w:szCs w:val="32"/>
      <w:lang w:eastAsia="ru-RU"/>
    </w:rPr>
  </w:style>
  <w:style w:type="character" w:customStyle="1" w:styleId="21">
    <w:name w:val="Заголовок 2 Знак"/>
    <w:basedOn w:val="a2"/>
    <w:link w:val="20"/>
    <w:qFormat/>
    <w:rPr>
      <w:rFonts w:ascii="Arial" w:eastAsia="Times New Roman" w:hAnsi="Arial" w:cs="Arial"/>
      <w:b/>
      <w:bCs/>
      <w:i/>
      <w:iCs/>
      <w:kern w:val="2"/>
      <w:sz w:val="28"/>
      <w:szCs w:val="28"/>
      <w:lang w:eastAsia="ru-RU"/>
    </w:rPr>
  </w:style>
  <w:style w:type="character" w:customStyle="1" w:styleId="31">
    <w:name w:val="Заголовок 3 Знак"/>
    <w:basedOn w:val="a2"/>
    <w:link w:val="30"/>
    <w:qFormat/>
    <w:rPr>
      <w:rFonts w:ascii="Cambria" w:eastAsia="Times New Roman" w:hAnsi="Cambria" w:cs="Times New Roman"/>
      <w:b/>
      <w:bCs/>
      <w:color w:val="4F81BD"/>
      <w:kern w:val="2"/>
      <w:sz w:val="24"/>
      <w:szCs w:val="24"/>
    </w:rPr>
  </w:style>
  <w:style w:type="character" w:customStyle="1" w:styleId="40">
    <w:name w:val="Заголовок 4 Знак"/>
    <w:basedOn w:val="a2"/>
    <w:link w:val="4"/>
    <w:qFormat/>
    <w:rPr>
      <w:rFonts w:ascii="Calibri" w:eastAsia="Times New Roman" w:hAnsi="Calibri" w:cs="Times New Roman"/>
      <w:b/>
      <w:bCs/>
      <w:kern w:val="2"/>
      <w:sz w:val="28"/>
      <w:szCs w:val="28"/>
      <w:lang w:eastAsia="ru-RU"/>
    </w:rPr>
  </w:style>
  <w:style w:type="character" w:customStyle="1" w:styleId="50">
    <w:name w:val="Заголовок 5 Знак"/>
    <w:basedOn w:val="a2"/>
    <w:link w:val="5"/>
    <w:qFormat/>
    <w:rPr>
      <w:rFonts w:ascii="Cambria" w:eastAsia="Times New Roman" w:hAnsi="Cambria" w:cs="Times New Roman"/>
      <w:color w:val="243F60"/>
      <w:kern w:val="2"/>
      <w:sz w:val="24"/>
      <w:szCs w:val="24"/>
    </w:rPr>
  </w:style>
  <w:style w:type="character" w:customStyle="1" w:styleId="60">
    <w:name w:val="Заголовок 6 Знак"/>
    <w:basedOn w:val="a2"/>
    <w:link w:val="6"/>
    <w:uiPriority w:val="99"/>
    <w:qFormat/>
    <w:rPr>
      <w:rFonts w:ascii="Times New Roman" w:hAnsi="Times New Roman" w:cs="Times New Roman"/>
      <w:b/>
      <w:bCs/>
      <w:kern w:val="2"/>
    </w:rPr>
  </w:style>
  <w:style w:type="character" w:customStyle="1" w:styleId="70">
    <w:name w:val="Заголовок 7 Знак"/>
    <w:basedOn w:val="a2"/>
    <w:link w:val="7"/>
    <w:qFormat/>
    <w:rPr>
      <w:rFonts w:asciiTheme="majorHAnsi" w:eastAsiaTheme="majorEastAsia" w:hAnsiTheme="majorHAnsi" w:cstheme="majorBidi"/>
      <w:i/>
      <w:iCs/>
      <w:color w:val="404040" w:themeColor="text1" w:themeTint="BF"/>
      <w:kern w:val="2"/>
      <w:sz w:val="24"/>
      <w:szCs w:val="24"/>
    </w:rPr>
  </w:style>
  <w:style w:type="character" w:customStyle="1" w:styleId="80">
    <w:name w:val="Заголовок 8 Знак"/>
    <w:basedOn w:val="a2"/>
    <w:link w:val="8"/>
    <w:qFormat/>
    <w:rPr>
      <w:rFonts w:ascii="Times New Roman" w:hAnsi="Times New Roman" w:cs="Times New Roman"/>
      <w:i/>
      <w:iCs/>
      <w:kern w:val="2"/>
      <w:sz w:val="24"/>
      <w:szCs w:val="24"/>
    </w:rPr>
  </w:style>
  <w:style w:type="character" w:customStyle="1" w:styleId="90">
    <w:name w:val="Заголовок 9 Знак"/>
    <w:basedOn w:val="a2"/>
    <w:link w:val="9"/>
    <w:uiPriority w:val="99"/>
    <w:qFormat/>
    <w:rPr>
      <w:rFonts w:asciiTheme="majorHAnsi" w:eastAsiaTheme="majorEastAsia" w:hAnsiTheme="majorHAnsi" w:cs="Times New Roman"/>
      <w:kern w:val="2"/>
    </w:rPr>
  </w:style>
  <w:style w:type="character" w:customStyle="1" w:styleId="410">
    <w:name w:val="Заголовок 4 Знак1"/>
    <w:basedOn w:val="a2"/>
    <w:qFormat/>
    <w:locked/>
    <w:rPr>
      <w:rFonts w:ascii="Calibri" w:eastAsia="Times New Roman" w:hAnsi="Calibri" w:cs="Times New Roman"/>
      <w:b/>
      <w:bCs/>
      <w:kern w:val="2"/>
      <w:sz w:val="28"/>
      <w:szCs w:val="28"/>
      <w:lang w:eastAsia="ru-RU"/>
    </w:rPr>
  </w:style>
  <w:style w:type="character" w:customStyle="1" w:styleId="afb">
    <w:name w:val="Текст сноски Знак"/>
    <w:basedOn w:val="a2"/>
    <w:link w:val="afa"/>
    <w:uiPriority w:val="99"/>
    <w:qFormat/>
    <w:rPr>
      <w:rFonts w:ascii="Times New Roman" w:eastAsia="Times New Roman" w:hAnsi="Times New Roman" w:cs="Times New Roman"/>
    </w:rPr>
  </w:style>
  <w:style w:type="character" w:customStyle="1" w:styleId="af3">
    <w:name w:val="Название объекта Знак"/>
    <w:link w:val="af2"/>
    <w:qFormat/>
    <w:locked/>
    <w:rPr>
      <w:rFonts w:ascii="Times New Roman" w:hAnsi="Times New Roman" w:cs="Times New Roman"/>
      <w:b/>
      <w:bCs/>
      <w:color w:val="4F81BD"/>
      <w:kern w:val="2"/>
      <w:sz w:val="18"/>
      <w:szCs w:val="18"/>
    </w:rPr>
  </w:style>
  <w:style w:type="character" w:customStyle="1" w:styleId="aff6">
    <w:name w:val="Маркированный список Знак"/>
    <w:link w:val="aff5"/>
    <w:locked/>
    <w:rPr>
      <w:rFonts w:ascii="Times New Roman" w:eastAsiaTheme="minorHAnsi" w:hAnsi="Times New Roman" w:cs="Times New Roman"/>
      <w:color w:val="000000" w:themeColor="text1"/>
      <w:sz w:val="24"/>
      <w:szCs w:val="24"/>
    </w:rPr>
  </w:style>
  <w:style w:type="character" w:customStyle="1" w:styleId="aff8">
    <w:name w:val="Заголовок Знак"/>
    <w:basedOn w:val="a2"/>
    <w:link w:val="aff7"/>
    <w:qFormat/>
    <w:rPr>
      <w:rFonts w:ascii="Cambria" w:eastAsia="Times New Roman" w:hAnsi="Cambria"/>
      <w:b/>
      <w:bCs/>
      <w:kern w:val="28"/>
      <w:sz w:val="32"/>
      <w:szCs w:val="32"/>
    </w:rPr>
  </w:style>
  <w:style w:type="character" w:customStyle="1" w:styleId="aff">
    <w:name w:val="Основной текст Знак"/>
    <w:basedOn w:val="a2"/>
    <w:link w:val="afe"/>
    <w:qFormat/>
    <w:rPr>
      <w:rFonts w:ascii="Times New Roman" w:eastAsia="Times New Roman" w:hAnsi="Times New Roman" w:cs="Times New Roman"/>
      <w:b/>
      <w:snapToGrid w:val="0"/>
      <w:sz w:val="28"/>
    </w:rPr>
  </w:style>
  <w:style w:type="character" w:customStyle="1" w:styleId="afff">
    <w:name w:val="Подзаголовок Знак"/>
    <w:basedOn w:val="a2"/>
    <w:link w:val="affe"/>
    <w:qFormat/>
    <w:rPr>
      <w:rFonts w:ascii="Times New Roman" w:eastAsia="Times New Roman" w:hAnsi="Times New Roman" w:cs="Times New Roman"/>
      <w:b/>
      <w:bCs/>
      <w:sz w:val="24"/>
      <w:szCs w:val="24"/>
    </w:rPr>
  </w:style>
  <w:style w:type="character" w:customStyle="1" w:styleId="affd">
    <w:name w:val="Обычный (веб) Знак"/>
    <w:link w:val="affc"/>
    <w:uiPriority w:val="99"/>
    <w:qFormat/>
    <w:locked/>
    <w:rPr>
      <w:rFonts w:ascii="Times New Roman" w:eastAsia="Calibri" w:hAnsi="Times New Roman" w:cs="Times New Roman"/>
      <w:kern w:val="2"/>
      <w:sz w:val="28"/>
      <w:szCs w:val="28"/>
      <w:shd w:val="clear" w:color="auto" w:fill="FFFFFF"/>
      <w:lang w:eastAsia="ru-RU"/>
    </w:rPr>
  </w:style>
  <w:style w:type="paragraph" w:styleId="afff1">
    <w:name w:val="List Paragraph"/>
    <w:basedOn w:val="a1"/>
    <w:link w:val="afff2"/>
    <w:qFormat/>
    <w:pPr>
      <w:spacing w:after="200" w:line="276" w:lineRule="auto"/>
      <w:ind w:left="720"/>
      <w:contextualSpacing/>
    </w:pPr>
    <w:rPr>
      <w:rFonts w:eastAsia="Calibri"/>
      <w:kern w:val="2"/>
      <w:lang w:eastAsia="en-US"/>
    </w:rPr>
  </w:style>
  <w:style w:type="character" w:customStyle="1" w:styleId="afff2">
    <w:name w:val="Абзац списка Знак"/>
    <w:link w:val="afff1"/>
    <w:qFormat/>
    <w:rPr>
      <w:rFonts w:ascii="Times New Roman" w:hAnsi="Times New Roman" w:cs="Times New Roman"/>
      <w:kern w:val="2"/>
      <w:sz w:val="24"/>
      <w:szCs w:val="24"/>
    </w:rPr>
  </w:style>
  <w:style w:type="paragraph" w:customStyle="1" w:styleId="2TimesNewRoman1212">
    <w:name w:val="Стиль Заголовок 2 + Times New Roman 12 пт После:  12 пт кернинг ..."/>
    <w:basedOn w:val="20"/>
    <w:qFormat/>
    <w:pPr>
      <w:spacing w:after="240" w:line="360" w:lineRule="auto"/>
      <w:jc w:val="center"/>
    </w:pPr>
    <w:rPr>
      <w:rFonts w:ascii="Times New Roman" w:hAnsi="Times New Roman" w:cs="Times New Roman"/>
      <w:kern w:val="32"/>
      <w:sz w:val="24"/>
      <w:szCs w:val="20"/>
      <w:lang w:eastAsia="en-US"/>
    </w:rPr>
  </w:style>
  <w:style w:type="paragraph" w:customStyle="1" w:styleId="ConsPlusCell">
    <w:name w:val="ConsPlusCell"/>
    <w:qFormat/>
    <w:pPr>
      <w:widowControl w:val="0"/>
      <w:autoSpaceDE w:val="0"/>
      <w:autoSpaceDN w:val="0"/>
      <w:adjustRightInd w:val="0"/>
    </w:pPr>
    <w:rPr>
      <w:rFonts w:ascii="Arial" w:eastAsia="Times New Roman" w:hAnsi="Arial" w:cs="Arial"/>
    </w:rPr>
  </w:style>
  <w:style w:type="paragraph" w:customStyle="1" w:styleId="16">
    <w:name w:val="Обычный1"/>
    <w:qFormat/>
    <w:rPr>
      <w:rFonts w:ascii="Times New Roman" w:eastAsia="Times New Roman" w:hAnsi="Times New Roman" w:cs="Times New Roman"/>
    </w:rPr>
  </w:style>
  <w:style w:type="paragraph" w:customStyle="1" w:styleId="17">
    <w:name w:val="Основной текст с отступом1"/>
    <w:basedOn w:val="a1"/>
    <w:link w:val="BodyTextIndent"/>
    <w:qFormat/>
    <w:pPr>
      <w:spacing w:after="120"/>
      <w:ind w:firstLine="709"/>
      <w:jc w:val="both"/>
    </w:pPr>
    <w:rPr>
      <w:lang w:eastAsia="en-US"/>
    </w:rPr>
  </w:style>
  <w:style w:type="character" w:customStyle="1" w:styleId="BodyTextIndent">
    <w:name w:val="Body Text Indent Знак"/>
    <w:basedOn w:val="a2"/>
    <w:link w:val="17"/>
    <w:qFormat/>
    <w:locked/>
    <w:rPr>
      <w:rFonts w:ascii="Times New Roman" w:eastAsia="Times New Roman" w:hAnsi="Times New Roman" w:cs="Times New Roman"/>
      <w:sz w:val="24"/>
      <w:szCs w:val="24"/>
    </w:rPr>
  </w:style>
  <w:style w:type="paragraph" w:customStyle="1" w:styleId="Style5">
    <w:name w:val="Style5"/>
    <w:basedOn w:val="a1"/>
    <w:qFormat/>
    <w:pPr>
      <w:widowControl w:val="0"/>
      <w:autoSpaceDE w:val="0"/>
      <w:autoSpaceDN w:val="0"/>
      <w:adjustRightInd w:val="0"/>
      <w:spacing w:line="156" w:lineRule="exact"/>
    </w:pPr>
    <w:rPr>
      <w:rFonts w:ascii="Century Schoolbook" w:hAnsi="Century Schoolbook"/>
    </w:rPr>
  </w:style>
  <w:style w:type="paragraph" w:customStyle="1" w:styleId="320">
    <w:name w:val="Основной текст с отступом 32"/>
    <w:basedOn w:val="a1"/>
    <w:qFormat/>
    <w:pPr>
      <w:suppressAutoHyphens/>
      <w:spacing w:after="120"/>
      <w:ind w:left="283"/>
    </w:pPr>
    <w:rPr>
      <w:sz w:val="16"/>
      <w:szCs w:val="16"/>
      <w:lang w:eastAsia="ar-SA"/>
    </w:rPr>
  </w:style>
  <w:style w:type="paragraph" w:customStyle="1" w:styleId="ConsPlusNormal">
    <w:name w:val="ConsPlusNormal"/>
    <w:link w:val="ConsPlusNormal1"/>
    <w:qFormat/>
    <w:pPr>
      <w:widowControl w:val="0"/>
      <w:autoSpaceDE w:val="0"/>
      <w:autoSpaceDN w:val="0"/>
      <w:adjustRightInd w:val="0"/>
      <w:ind w:firstLine="720"/>
    </w:pPr>
    <w:rPr>
      <w:rFonts w:ascii="Arial" w:eastAsia="Times New Roman" w:hAnsi="Arial" w:cs="Arial"/>
    </w:rPr>
  </w:style>
  <w:style w:type="character" w:customStyle="1" w:styleId="ConsPlusNormal1">
    <w:name w:val="ConsPlusNormal Знак1"/>
    <w:link w:val="ConsPlusNormal"/>
    <w:qFormat/>
    <w:locked/>
    <w:rPr>
      <w:rFonts w:ascii="Arial" w:eastAsia="Times New Roman" w:hAnsi="Arial" w:cs="Arial"/>
      <w:sz w:val="20"/>
      <w:szCs w:val="20"/>
      <w:lang w:eastAsia="ru-RU"/>
    </w:rPr>
  </w:style>
  <w:style w:type="paragraph" w:customStyle="1" w:styleId="ConsNormal">
    <w:name w:val="ConsNormal"/>
    <w:qFormat/>
    <w:pPr>
      <w:widowControl w:val="0"/>
      <w:autoSpaceDE w:val="0"/>
      <w:autoSpaceDN w:val="0"/>
      <w:adjustRightInd w:val="0"/>
      <w:ind w:firstLine="720"/>
    </w:pPr>
    <w:rPr>
      <w:rFonts w:ascii="Arial" w:eastAsia="Times New Roman" w:hAnsi="Arial" w:cs="Arial"/>
    </w:rPr>
  </w:style>
  <w:style w:type="paragraph" w:customStyle="1" w:styleId="Preformat">
    <w:name w:val="Preformat"/>
    <w:qFormat/>
    <w:pPr>
      <w:snapToGrid w:val="0"/>
    </w:pPr>
    <w:rPr>
      <w:rFonts w:ascii="Courier New" w:eastAsia="Times New Roman" w:hAnsi="Courier New" w:cs="Times New Roman"/>
    </w:rPr>
  </w:style>
  <w:style w:type="paragraph" w:customStyle="1" w:styleId="ConsPlusNonformat">
    <w:name w:val="ConsPlusNonformat"/>
    <w:uiPriority w:val="99"/>
    <w:qFormat/>
    <w:pPr>
      <w:widowControl w:val="0"/>
      <w:autoSpaceDE w:val="0"/>
      <w:autoSpaceDN w:val="0"/>
      <w:adjustRightInd w:val="0"/>
      <w:ind w:hanging="357"/>
      <w:jc w:val="both"/>
    </w:pPr>
    <w:rPr>
      <w:rFonts w:ascii="Courier New" w:hAnsi="Courier New" w:cs="Courier New"/>
      <w:sz w:val="24"/>
      <w:szCs w:val="24"/>
    </w:rPr>
  </w:style>
  <w:style w:type="paragraph" w:customStyle="1" w:styleId="18">
    <w:name w:val="Абзац списка1"/>
    <w:basedOn w:val="a1"/>
    <w:qFormat/>
    <w:pPr>
      <w:spacing w:after="200" w:line="276" w:lineRule="auto"/>
      <w:ind w:left="720"/>
    </w:pPr>
    <w:rPr>
      <w:kern w:val="2"/>
      <w:lang w:eastAsia="en-US"/>
    </w:rPr>
  </w:style>
  <w:style w:type="paragraph" w:customStyle="1" w:styleId="ConsPlusTitle">
    <w:name w:val="ConsPlusTitle"/>
    <w:qFormat/>
    <w:pPr>
      <w:widowControl w:val="0"/>
      <w:autoSpaceDE w:val="0"/>
      <w:autoSpaceDN w:val="0"/>
      <w:adjustRightInd w:val="0"/>
    </w:pPr>
    <w:rPr>
      <w:rFonts w:ascii="Arial" w:eastAsia="Times New Roman" w:hAnsi="Arial" w:cs="Arial"/>
      <w:b/>
      <w:bCs/>
    </w:rPr>
  </w:style>
  <w:style w:type="paragraph" w:customStyle="1" w:styleId="xl24">
    <w:name w:val="xl24"/>
    <w:basedOn w:val="a1"/>
    <w:qFormat/>
    <w:pPr>
      <w:pBdr>
        <w:right w:val="single" w:sz="4" w:space="0" w:color="000000"/>
      </w:pBdr>
      <w:suppressAutoHyphens/>
      <w:spacing w:before="100" w:after="100"/>
      <w:jc w:val="center"/>
    </w:pPr>
    <w:rPr>
      <w:rFonts w:eastAsia="Arial Unicode MS"/>
      <w:lang w:eastAsia="ar-SA"/>
    </w:rPr>
  </w:style>
  <w:style w:type="paragraph" w:customStyle="1" w:styleId="310">
    <w:name w:val="Основной текст с отступом 31"/>
    <w:basedOn w:val="a1"/>
    <w:qFormat/>
    <w:pPr>
      <w:suppressAutoHyphens/>
      <w:spacing w:after="120"/>
      <w:ind w:left="283"/>
    </w:pPr>
    <w:rPr>
      <w:sz w:val="16"/>
      <w:szCs w:val="16"/>
      <w:lang w:eastAsia="ar-SA"/>
    </w:rPr>
  </w:style>
  <w:style w:type="paragraph" w:customStyle="1" w:styleId="321">
    <w:name w:val="Основной текст 32"/>
    <w:basedOn w:val="a1"/>
    <w:qFormat/>
    <w:pPr>
      <w:suppressAutoHyphens/>
    </w:pPr>
    <w:rPr>
      <w:rFonts w:ascii="Arial" w:hAnsi="Arial" w:cs="Arial"/>
      <w:b/>
      <w:bCs/>
      <w:color w:val="000000"/>
      <w:lang w:eastAsia="ar-SA"/>
    </w:rPr>
  </w:style>
  <w:style w:type="paragraph" w:customStyle="1" w:styleId="style22">
    <w:name w:val="style22"/>
    <w:basedOn w:val="a1"/>
    <w:qFormat/>
    <w:pPr>
      <w:spacing w:before="100" w:beforeAutospacing="1" w:after="100" w:afterAutospacing="1"/>
    </w:pPr>
  </w:style>
  <w:style w:type="paragraph" w:customStyle="1" w:styleId="afff3">
    <w:name w:val="А_текст"/>
    <w:link w:val="afff4"/>
    <w:qFormat/>
    <w:pPr>
      <w:spacing w:line="360" w:lineRule="auto"/>
      <w:ind w:firstLine="851"/>
      <w:jc w:val="both"/>
    </w:pPr>
    <w:rPr>
      <w:rFonts w:ascii="Times New Roman" w:eastAsia="Times New Roman" w:hAnsi="Times New Roman" w:cs="Times New Roman"/>
      <w:sz w:val="24"/>
      <w:szCs w:val="24"/>
      <w:lang w:eastAsia="en-US"/>
    </w:rPr>
  </w:style>
  <w:style w:type="character" w:customStyle="1" w:styleId="afff4">
    <w:name w:val="А_текст Знак"/>
    <w:basedOn w:val="a2"/>
    <w:link w:val="afff3"/>
    <w:qFormat/>
    <w:locked/>
    <w:rPr>
      <w:rFonts w:ascii="Times New Roman" w:eastAsia="Times New Roman" w:hAnsi="Times New Roman" w:cs="Times New Roman"/>
      <w:sz w:val="24"/>
      <w:szCs w:val="24"/>
    </w:rPr>
  </w:style>
  <w:style w:type="paragraph" w:customStyle="1" w:styleId="210">
    <w:name w:val="Основной текст с отступом 21"/>
    <w:basedOn w:val="a1"/>
    <w:qFormat/>
    <w:pPr>
      <w:suppressAutoHyphens/>
      <w:spacing w:after="120" w:line="480" w:lineRule="auto"/>
      <w:ind w:left="283"/>
    </w:pPr>
    <w:rPr>
      <w:lang w:eastAsia="ar-SA"/>
    </w:rPr>
  </w:style>
  <w:style w:type="paragraph" w:customStyle="1" w:styleId="afff5">
    <w:name w:val="БДО Основной текст"/>
    <w:basedOn w:val="afe"/>
    <w:qFormat/>
    <w:pPr>
      <w:widowControl/>
      <w:suppressAutoHyphens/>
      <w:snapToGrid/>
      <w:spacing w:after="120"/>
      <w:jc w:val="both"/>
    </w:pPr>
    <w:rPr>
      <w:rFonts w:ascii="Garamond" w:hAnsi="Garamond"/>
      <w:b w:val="0"/>
      <w:kern w:val="2"/>
      <w:sz w:val="24"/>
      <w:szCs w:val="24"/>
      <w:lang w:eastAsia="ar-SA"/>
    </w:rPr>
  </w:style>
  <w:style w:type="paragraph" w:customStyle="1" w:styleId="42">
    <w:name w:val="Стиль4 Знак"/>
    <w:basedOn w:val="aff3"/>
    <w:link w:val="43"/>
    <w:qFormat/>
    <w:pPr>
      <w:spacing w:after="0" w:line="240" w:lineRule="auto"/>
      <w:ind w:left="0" w:firstLine="708"/>
      <w:jc w:val="both"/>
    </w:pPr>
    <w:rPr>
      <w:rFonts w:eastAsia="Times New Roman"/>
      <w:kern w:val="0"/>
    </w:rPr>
  </w:style>
  <w:style w:type="character" w:customStyle="1" w:styleId="aff4">
    <w:name w:val="Основной текст с отступом Знак"/>
    <w:basedOn w:val="a2"/>
    <w:link w:val="aff3"/>
    <w:qFormat/>
    <w:rPr>
      <w:rFonts w:ascii="Times New Roman" w:eastAsia="Calibri" w:hAnsi="Times New Roman"/>
      <w:kern w:val="2"/>
      <w:sz w:val="24"/>
      <w:szCs w:val="24"/>
    </w:rPr>
  </w:style>
  <w:style w:type="character" w:customStyle="1" w:styleId="43">
    <w:name w:val="Стиль4 Знак Знак"/>
    <w:basedOn w:val="a2"/>
    <w:link w:val="42"/>
    <w:qFormat/>
    <w:locked/>
    <w:rPr>
      <w:rFonts w:ascii="Times New Roman" w:eastAsia="Times New Roman" w:hAnsi="Times New Roman" w:cs="Times New Roman"/>
      <w:sz w:val="24"/>
      <w:szCs w:val="24"/>
    </w:rPr>
  </w:style>
  <w:style w:type="paragraph" w:customStyle="1" w:styleId="100">
    <w:name w:val="Стиль 10 пт По центру"/>
    <w:basedOn w:val="a1"/>
    <w:qFormat/>
    <w:pPr>
      <w:jc w:val="center"/>
    </w:pPr>
    <w:rPr>
      <w:rFonts w:eastAsia="Calibri"/>
      <w:lang w:eastAsia="en-US"/>
    </w:rPr>
  </w:style>
  <w:style w:type="paragraph" w:customStyle="1" w:styleId="afff6">
    <w:name w:val="Основной"/>
    <w:basedOn w:val="a1"/>
    <w:link w:val="afff7"/>
    <w:qFormat/>
    <w:pPr>
      <w:spacing w:line="360" w:lineRule="auto"/>
      <w:ind w:firstLine="720"/>
      <w:jc w:val="both"/>
    </w:pPr>
    <w:rPr>
      <w:sz w:val="28"/>
      <w:szCs w:val="28"/>
      <w:lang w:eastAsia="en-US"/>
    </w:rPr>
  </w:style>
  <w:style w:type="character" w:customStyle="1" w:styleId="afff7">
    <w:name w:val="Основной Знак"/>
    <w:link w:val="afff6"/>
    <w:qFormat/>
    <w:locked/>
    <w:rPr>
      <w:rFonts w:ascii="Times New Roman" w:eastAsia="Times New Roman" w:hAnsi="Times New Roman" w:cs="Times New Roman"/>
      <w:sz w:val="28"/>
      <w:szCs w:val="28"/>
    </w:rPr>
  </w:style>
  <w:style w:type="paragraph" w:customStyle="1" w:styleId="font5">
    <w:name w:val="font5"/>
    <w:basedOn w:val="a1"/>
    <w:qFormat/>
    <w:pPr>
      <w:spacing w:before="100" w:beforeAutospacing="1" w:after="100" w:afterAutospacing="1"/>
    </w:pPr>
  </w:style>
  <w:style w:type="paragraph" w:customStyle="1" w:styleId="font6">
    <w:name w:val="font6"/>
    <w:basedOn w:val="a1"/>
    <w:qFormat/>
    <w:pPr>
      <w:spacing w:before="100" w:beforeAutospacing="1" w:after="100" w:afterAutospacing="1"/>
    </w:pPr>
  </w:style>
  <w:style w:type="paragraph" w:customStyle="1" w:styleId="font7">
    <w:name w:val="font7"/>
    <w:basedOn w:val="a1"/>
    <w:qFormat/>
    <w:pPr>
      <w:spacing w:before="100" w:beforeAutospacing="1" w:after="100" w:afterAutospacing="1"/>
    </w:pPr>
    <w:rPr>
      <w:i/>
      <w:iCs/>
    </w:rPr>
  </w:style>
  <w:style w:type="paragraph" w:customStyle="1" w:styleId="font8">
    <w:name w:val="font8"/>
    <w:basedOn w:val="a1"/>
    <w:qFormat/>
    <w:pPr>
      <w:spacing w:before="100" w:beforeAutospacing="1" w:after="100" w:afterAutospacing="1"/>
    </w:pPr>
    <w:rPr>
      <w:color w:val="FF0000"/>
    </w:rPr>
  </w:style>
  <w:style w:type="paragraph" w:customStyle="1" w:styleId="font9">
    <w:name w:val="font9"/>
    <w:basedOn w:val="a1"/>
    <w:qFormat/>
    <w:pPr>
      <w:spacing w:before="100" w:beforeAutospacing="1" w:after="100" w:afterAutospacing="1"/>
    </w:pPr>
    <w:rPr>
      <w:color w:val="FF0000"/>
    </w:rPr>
  </w:style>
  <w:style w:type="paragraph" w:customStyle="1" w:styleId="font10">
    <w:name w:val="font10"/>
    <w:basedOn w:val="a1"/>
    <w:qFormat/>
    <w:pPr>
      <w:spacing w:before="100" w:beforeAutospacing="1" w:after="100" w:afterAutospacing="1"/>
    </w:pPr>
    <w:rPr>
      <w:rFonts w:ascii="Tahoma" w:hAnsi="Tahoma" w:cs="Tahoma"/>
      <w:b/>
      <w:bCs/>
      <w:color w:val="000000"/>
      <w:sz w:val="16"/>
      <w:szCs w:val="16"/>
    </w:rPr>
  </w:style>
  <w:style w:type="paragraph" w:customStyle="1" w:styleId="font11">
    <w:name w:val="font11"/>
    <w:basedOn w:val="a1"/>
    <w:qFormat/>
    <w:pPr>
      <w:spacing w:before="100" w:beforeAutospacing="1" w:after="100" w:afterAutospacing="1"/>
    </w:pPr>
    <w:rPr>
      <w:rFonts w:ascii="Tahoma" w:hAnsi="Tahoma" w:cs="Tahoma"/>
      <w:color w:val="000000"/>
      <w:sz w:val="16"/>
      <w:szCs w:val="16"/>
    </w:rPr>
  </w:style>
  <w:style w:type="paragraph" w:customStyle="1" w:styleId="xl82">
    <w:name w:val="xl82"/>
    <w:basedOn w:val="a1"/>
    <w:qFormat/>
    <w:pPr>
      <w:spacing w:before="100" w:beforeAutospacing="1" w:after="100" w:afterAutospacing="1"/>
      <w:jc w:val="center"/>
    </w:pPr>
  </w:style>
  <w:style w:type="paragraph" w:customStyle="1" w:styleId="xl83">
    <w:name w:val="xl83"/>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4">
    <w:name w:val="xl8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5">
    <w:name w:val="xl85"/>
    <w:basedOn w:val="a1"/>
    <w:qFormat/>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6">
    <w:name w:val="xl86"/>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7">
    <w:name w:val="xl87"/>
    <w:basedOn w:val="a1"/>
    <w:qFormat/>
    <w:pPr>
      <w:pBdr>
        <w:top w:val="single" w:sz="4" w:space="0" w:color="auto"/>
        <w:left w:val="single" w:sz="4" w:space="0" w:color="auto"/>
        <w:right w:val="single" w:sz="4" w:space="0" w:color="auto"/>
      </w:pBdr>
      <w:spacing w:before="100" w:beforeAutospacing="1" w:after="100" w:afterAutospacing="1"/>
    </w:pPr>
  </w:style>
  <w:style w:type="paragraph" w:customStyle="1" w:styleId="xl88">
    <w:name w:val="xl88"/>
    <w:basedOn w:val="a1"/>
    <w:qFormat/>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89">
    <w:name w:val="xl89"/>
    <w:basedOn w:val="a1"/>
    <w:qFormat/>
    <w:pPr>
      <w:pBdr>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1"/>
    <w:qFormat/>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91">
    <w:name w:val="xl91"/>
    <w:basedOn w:val="a1"/>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92">
    <w:name w:val="xl92"/>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93">
    <w:name w:val="xl93"/>
    <w:basedOn w:val="a1"/>
    <w:qFormat/>
    <w:pPr>
      <w:spacing w:before="100" w:beforeAutospacing="1" w:after="100" w:afterAutospacing="1"/>
      <w:jc w:val="center"/>
    </w:pPr>
  </w:style>
  <w:style w:type="paragraph" w:customStyle="1" w:styleId="xl94">
    <w:name w:val="xl9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5">
    <w:name w:val="xl95"/>
    <w:basedOn w:val="a1"/>
    <w:qFormat/>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96">
    <w:name w:val="xl96"/>
    <w:basedOn w:val="a1"/>
    <w:qFormat/>
    <w:pPr>
      <w:pBdr>
        <w:top w:val="single" w:sz="4" w:space="0" w:color="auto"/>
        <w:bottom w:val="single" w:sz="4" w:space="0" w:color="auto"/>
      </w:pBdr>
      <w:spacing w:before="100" w:beforeAutospacing="1" w:after="100" w:afterAutospacing="1"/>
      <w:jc w:val="center"/>
    </w:pPr>
  </w:style>
  <w:style w:type="paragraph" w:customStyle="1" w:styleId="xl97">
    <w:name w:val="xl97"/>
    <w:basedOn w:val="a1"/>
    <w:qFormat/>
    <w:pPr>
      <w:pBdr>
        <w:top w:val="single" w:sz="4" w:space="0" w:color="auto"/>
      </w:pBdr>
      <w:spacing w:before="100" w:beforeAutospacing="1" w:after="100" w:afterAutospacing="1"/>
      <w:jc w:val="center"/>
    </w:pPr>
  </w:style>
  <w:style w:type="paragraph" w:customStyle="1" w:styleId="xl98">
    <w:name w:val="xl98"/>
    <w:basedOn w:val="a1"/>
    <w:qFormat/>
    <w:pPr>
      <w:pBdr>
        <w:top w:val="single" w:sz="4" w:space="0" w:color="auto"/>
        <w:right w:val="single" w:sz="4" w:space="0" w:color="auto"/>
      </w:pBdr>
      <w:spacing w:before="100" w:beforeAutospacing="1" w:after="100" w:afterAutospacing="1"/>
      <w:jc w:val="center"/>
    </w:pPr>
  </w:style>
  <w:style w:type="paragraph" w:customStyle="1" w:styleId="xl99">
    <w:name w:val="xl99"/>
    <w:basedOn w:val="a1"/>
    <w:qFormat/>
    <w:pPr>
      <w:pBdr>
        <w:bottom w:val="single" w:sz="4" w:space="0" w:color="auto"/>
      </w:pBdr>
      <w:spacing w:before="100" w:beforeAutospacing="1" w:after="100" w:afterAutospacing="1"/>
      <w:jc w:val="center"/>
    </w:pPr>
  </w:style>
  <w:style w:type="paragraph" w:customStyle="1" w:styleId="xl100">
    <w:name w:val="xl100"/>
    <w:basedOn w:val="a1"/>
    <w:qFormat/>
    <w:pPr>
      <w:pBdr>
        <w:bottom w:val="single" w:sz="4" w:space="0" w:color="auto"/>
        <w:right w:val="single" w:sz="4" w:space="0" w:color="auto"/>
      </w:pBdr>
      <w:spacing w:before="100" w:beforeAutospacing="1" w:after="100" w:afterAutospacing="1"/>
      <w:jc w:val="center"/>
    </w:pPr>
  </w:style>
  <w:style w:type="paragraph" w:customStyle="1" w:styleId="xl101">
    <w:name w:val="xl101"/>
    <w:basedOn w:val="a1"/>
    <w:qFormat/>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02">
    <w:name w:val="xl102"/>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03">
    <w:name w:val="xl103"/>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style4">
    <w:name w:val="style4"/>
    <w:basedOn w:val="a1"/>
    <w:qFormat/>
    <w:pPr>
      <w:spacing w:before="100" w:beforeAutospacing="1" w:after="100" w:afterAutospacing="1"/>
    </w:pPr>
  </w:style>
  <w:style w:type="paragraph" w:customStyle="1" w:styleId="37">
    <w:name w:val="Основной текст3"/>
    <w:basedOn w:val="a1"/>
    <w:link w:val="afff8"/>
    <w:qFormat/>
    <w:pPr>
      <w:widowControl w:val="0"/>
      <w:shd w:val="clear" w:color="auto" w:fill="FFFFFF"/>
      <w:spacing w:line="263" w:lineRule="exact"/>
      <w:jc w:val="center"/>
    </w:pPr>
    <w:rPr>
      <w:spacing w:val="4"/>
      <w:sz w:val="22"/>
      <w:szCs w:val="22"/>
      <w:lang w:eastAsia="en-US"/>
    </w:rPr>
  </w:style>
  <w:style w:type="character" w:customStyle="1" w:styleId="afff8">
    <w:name w:val="Основной текст_"/>
    <w:basedOn w:val="a2"/>
    <w:link w:val="37"/>
    <w:qFormat/>
    <w:locked/>
    <w:rPr>
      <w:rFonts w:ascii="Times New Roman" w:eastAsia="Times New Roman" w:hAnsi="Times New Roman" w:cs="Times New Roman"/>
      <w:spacing w:val="4"/>
      <w:shd w:val="clear" w:color="auto" w:fill="FFFFFF"/>
    </w:rPr>
  </w:style>
  <w:style w:type="paragraph" w:customStyle="1" w:styleId="38">
    <w:name w:val="Основной текст (3)"/>
    <w:basedOn w:val="a1"/>
    <w:link w:val="39"/>
    <w:qFormat/>
    <w:pPr>
      <w:widowControl w:val="0"/>
      <w:shd w:val="clear" w:color="auto" w:fill="FFFFFF"/>
      <w:spacing w:before="600" w:line="403" w:lineRule="exact"/>
      <w:jc w:val="both"/>
    </w:pPr>
    <w:rPr>
      <w:b/>
      <w:bCs/>
      <w:spacing w:val="1"/>
      <w:sz w:val="22"/>
      <w:szCs w:val="22"/>
      <w:lang w:eastAsia="en-US"/>
    </w:rPr>
  </w:style>
  <w:style w:type="character" w:customStyle="1" w:styleId="39">
    <w:name w:val="Основной текст (3)_"/>
    <w:basedOn w:val="a2"/>
    <w:link w:val="38"/>
    <w:qFormat/>
    <w:locked/>
    <w:rPr>
      <w:rFonts w:ascii="Times New Roman" w:eastAsia="Times New Roman" w:hAnsi="Times New Roman" w:cs="Times New Roman"/>
      <w:b/>
      <w:bCs/>
      <w:spacing w:val="1"/>
      <w:shd w:val="clear" w:color="auto" w:fill="FFFFFF"/>
    </w:rPr>
  </w:style>
  <w:style w:type="paragraph" w:customStyle="1" w:styleId="52">
    <w:name w:val="Основной текст (5)"/>
    <w:basedOn w:val="a1"/>
    <w:link w:val="53"/>
    <w:qFormat/>
    <w:pPr>
      <w:widowControl w:val="0"/>
      <w:shd w:val="clear" w:color="auto" w:fill="FFFFFF"/>
      <w:spacing w:line="0" w:lineRule="atLeast"/>
    </w:pPr>
    <w:rPr>
      <w:b/>
      <w:bCs/>
      <w:spacing w:val="-4"/>
      <w:sz w:val="25"/>
      <w:szCs w:val="25"/>
      <w:lang w:eastAsia="en-US"/>
    </w:rPr>
  </w:style>
  <w:style w:type="character" w:customStyle="1" w:styleId="53">
    <w:name w:val="Основной текст (5)_"/>
    <w:basedOn w:val="a2"/>
    <w:link w:val="52"/>
    <w:qFormat/>
    <w:locked/>
    <w:rPr>
      <w:rFonts w:ascii="Times New Roman" w:eastAsia="Times New Roman" w:hAnsi="Times New Roman" w:cs="Times New Roman"/>
      <w:b/>
      <w:bCs/>
      <w:spacing w:val="-4"/>
      <w:sz w:val="25"/>
      <w:szCs w:val="25"/>
      <w:shd w:val="clear" w:color="auto" w:fill="FFFFFF"/>
    </w:rPr>
  </w:style>
  <w:style w:type="paragraph" w:customStyle="1" w:styleId="19">
    <w:name w:val="Заголовок №1"/>
    <w:basedOn w:val="a1"/>
    <w:link w:val="1a"/>
    <w:qFormat/>
    <w:pPr>
      <w:widowControl w:val="0"/>
      <w:shd w:val="clear" w:color="auto" w:fill="FFFFFF"/>
      <w:spacing w:line="0" w:lineRule="atLeast"/>
      <w:outlineLvl w:val="0"/>
    </w:pPr>
    <w:rPr>
      <w:rFonts w:ascii="Tahoma" w:eastAsia="Tahoma" w:hAnsi="Tahoma" w:cs="Tahoma"/>
      <w:b/>
      <w:bCs/>
      <w:spacing w:val="52"/>
      <w:sz w:val="28"/>
      <w:szCs w:val="28"/>
      <w:lang w:eastAsia="en-US"/>
    </w:rPr>
  </w:style>
  <w:style w:type="character" w:customStyle="1" w:styleId="1a">
    <w:name w:val="Заголовок №1_"/>
    <w:basedOn w:val="a2"/>
    <w:link w:val="19"/>
    <w:qFormat/>
    <w:locked/>
    <w:rPr>
      <w:rFonts w:ascii="Tahoma" w:eastAsia="Tahoma" w:hAnsi="Tahoma" w:cs="Tahoma"/>
      <w:b/>
      <w:bCs/>
      <w:spacing w:val="52"/>
      <w:sz w:val="28"/>
      <w:szCs w:val="28"/>
      <w:shd w:val="clear" w:color="auto" w:fill="FFFFFF"/>
    </w:rPr>
  </w:style>
  <w:style w:type="paragraph" w:customStyle="1" w:styleId="62">
    <w:name w:val="Основной текст (6)"/>
    <w:basedOn w:val="a1"/>
    <w:link w:val="63"/>
    <w:qFormat/>
    <w:pPr>
      <w:widowControl w:val="0"/>
      <w:shd w:val="clear" w:color="auto" w:fill="FFFFFF"/>
      <w:spacing w:line="274" w:lineRule="exact"/>
      <w:ind w:hanging="1900"/>
      <w:jc w:val="both"/>
    </w:pPr>
    <w:rPr>
      <w:spacing w:val="9"/>
      <w:sz w:val="22"/>
      <w:szCs w:val="22"/>
      <w:lang w:eastAsia="en-US"/>
    </w:rPr>
  </w:style>
  <w:style w:type="character" w:customStyle="1" w:styleId="63">
    <w:name w:val="Основной текст (6)_"/>
    <w:basedOn w:val="a2"/>
    <w:link w:val="62"/>
    <w:qFormat/>
    <w:locked/>
    <w:rPr>
      <w:rFonts w:ascii="Times New Roman" w:eastAsia="Times New Roman" w:hAnsi="Times New Roman" w:cs="Times New Roman"/>
      <w:spacing w:val="9"/>
      <w:shd w:val="clear" w:color="auto" w:fill="FFFFFF"/>
    </w:rPr>
  </w:style>
  <w:style w:type="paragraph" w:customStyle="1" w:styleId="44">
    <w:name w:val="Заголовок №4"/>
    <w:basedOn w:val="a1"/>
    <w:link w:val="45"/>
    <w:qFormat/>
    <w:pPr>
      <w:widowControl w:val="0"/>
      <w:shd w:val="clear" w:color="auto" w:fill="FFFFFF"/>
      <w:spacing w:line="263" w:lineRule="exact"/>
      <w:jc w:val="both"/>
      <w:outlineLvl w:val="3"/>
    </w:pPr>
    <w:rPr>
      <w:spacing w:val="9"/>
      <w:sz w:val="22"/>
      <w:szCs w:val="22"/>
      <w:lang w:eastAsia="en-US"/>
    </w:rPr>
  </w:style>
  <w:style w:type="character" w:customStyle="1" w:styleId="45">
    <w:name w:val="Заголовок №4_"/>
    <w:basedOn w:val="a2"/>
    <w:link w:val="44"/>
    <w:qFormat/>
    <w:locked/>
    <w:rPr>
      <w:rFonts w:ascii="Times New Roman" w:eastAsia="Times New Roman" w:hAnsi="Times New Roman" w:cs="Times New Roman"/>
      <w:spacing w:val="9"/>
      <w:shd w:val="clear" w:color="auto" w:fill="FFFFFF"/>
    </w:rPr>
  </w:style>
  <w:style w:type="paragraph" w:customStyle="1" w:styleId="Default">
    <w:name w:val="Default"/>
    <w:qFormat/>
    <w:pPr>
      <w:widowControl w:val="0"/>
      <w:autoSpaceDE w:val="0"/>
      <w:autoSpaceDN w:val="0"/>
      <w:adjustRightInd w:val="0"/>
    </w:pPr>
    <w:rPr>
      <w:rFonts w:ascii="Times" w:eastAsia="Times New Roman" w:hAnsi="Times" w:cs="Times"/>
      <w:color w:val="000000"/>
      <w:sz w:val="24"/>
      <w:szCs w:val="24"/>
    </w:rPr>
  </w:style>
  <w:style w:type="paragraph" w:customStyle="1" w:styleId="bodytext">
    <w:name w:val="bodytext"/>
    <w:basedOn w:val="a1"/>
    <w:qFormat/>
    <w:pPr>
      <w:spacing w:before="100" w:beforeAutospacing="1" w:after="100" w:afterAutospacing="1"/>
    </w:pPr>
  </w:style>
  <w:style w:type="paragraph" w:customStyle="1" w:styleId="CharCharCharChar">
    <w:name w:val="Знак Знак Char Char Знак Знак Char Char"/>
    <w:basedOn w:val="a1"/>
    <w:qFormat/>
    <w:pPr>
      <w:spacing w:after="160" w:line="240" w:lineRule="exact"/>
    </w:pPr>
    <w:rPr>
      <w:rFonts w:ascii="Verdana" w:hAnsi="Verdana" w:cs="Verdana"/>
      <w:lang w:eastAsia="en-US"/>
    </w:rPr>
  </w:style>
  <w:style w:type="paragraph" w:customStyle="1" w:styleId="font12">
    <w:name w:val="font12"/>
    <w:basedOn w:val="a1"/>
    <w:qFormat/>
    <w:pPr>
      <w:spacing w:before="100" w:beforeAutospacing="1" w:after="100" w:afterAutospacing="1"/>
    </w:pPr>
    <w:rPr>
      <w:rFonts w:ascii="Tahoma" w:hAnsi="Tahoma" w:cs="Tahoma"/>
      <w:b/>
      <w:bCs/>
      <w:color w:val="000000"/>
      <w:sz w:val="16"/>
      <w:szCs w:val="16"/>
    </w:rPr>
  </w:style>
  <w:style w:type="paragraph" w:customStyle="1" w:styleId="xl104">
    <w:name w:val="xl10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CC"/>
    </w:rPr>
  </w:style>
  <w:style w:type="paragraph" w:customStyle="1" w:styleId="xl105">
    <w:name w:val="xl105"/>
    <w:basedOn w:val="a1"/>
    <w:qFormat/>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06">
    <w:name w:val="xl106"/>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rPr>
      <w:color w:val="FF0000"/>
    </w:rPr>
  </w:style>
  <w:style w:type="paragraph" w:customStyle="1" w:styleId="xl107">
    <w:name w:val="xl107"/>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style>
  <w:style w:type="paragraph" w:customStyle="1" w:styleId="xl108">
    <w:name w:val="xl108"/>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pPr>
  </w:style>
  <w:style w:type="paragraph" w:customStyle="1" w:styleId="xl109">
    <w:name w:val="xl109"/>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style>
  <w:style w:type="paragraph" w:customStyle="1" w:styleId="xl110">
    <w:name w:val="xl110"/>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style>
  <w:style w:type="paragraph" w:customStyle="1" w:styleId="xl111">
    <w:name w:val="xl111"/>
    <w:basedOn w:val="a1"/>
    <w:qFormat/>
    <w:pPr>
      <w:shd w:val="clear" w:color="auto" w:fill="99FFCC"/>
      <w:spacing w:before="100" w:beforeAutospacing="1" w:after="100" w:afterAutospacing="1"/>
      <w:jc w:val="center"/>
    </w:pPr>
  </w:style>
  <w:style w:type="paragraph" w:customStyle="1" w:styleId="xl112">
    <w:name w:val="xl112"/>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rPr>
      <w:i/>
      <w:iCs/>
      <w:color w:val="0000CC"/>
    </w:rPr>
  </w:style>
  <w:style w:type="paragraph" w:customStyle="1" w:styleId="xl113">
    <w:name w:val="xl113"/>
    <w:basedOn w:val="a1"/>
    <w:qFormat/>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4">
    <w:name w:val="xl114"/>
    <w:basedOn w:val="a1"/>
    <w:qFormat/>
    <w:pPr>
      <w:pBdr>
        <w:top w:val="single" w:sz="4" w:space="0" w:color="auto"/>
        <w:bottom w:val="single" w:sz="4" w:space="0" w:color="auto"/>
      </w:pBdr>
      <w:spacing w:before="100" w:beforeAutospacing="1" w:after="100" w:afterAutospacing="1"/>
      <w:jc w:val="center"/>
    </w:pPr>
  </w:style>
  <w:style w:type="paragraph" w:customStyle="1" w:styleId="xl115">
    <w:name w:val="xl115"/>
    <w:basedOn w:val="a1"/>
    <w:qFormat/>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6">
    <w:name w:val="xl116"/>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17">
    <w:name w:val="xl117"/>
    <w:basedOn w:val="a1"/>
    <w:qFormat/>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8">
    <w:name w:val="xl118"/>
    <w:basedOn w:val="a1"/>
    <w:qFormat/>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9">
    <w:name w:val="xl119"/>
    <w:basedOn w:val="a1"/>
    <w:qFormat/>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0">
    <w:name w:val="xl120"/>
    <w:basedOn w:val="a1"/>
    <w:qFormat/>
    <w:pPr>
      <w:pBdr>
        <w:top w:val="single" w:sz="4" w:space="0" w:color="auto"/>
        <w:left w:val="single" w:sz="4" w:space="0" w:color="auto"/>
        <w:right w:val="single" w:sz="4" w:space="0" w:color="auto"/>
      </w:pBdr>
      <w:spacing w:before="100" w:beforeAutospacing="1" w:after="100" w:afterAutospacing="1"/>
      <w:jc w:val="center"/>
    </w:pPr>
    <w:rPr>
      <w:i/>
      <w:iCs/>
      <w:color w:val="0000CC"/>
    </w:rPr>
  </w:style>
  <w:style w:type="paragraph" w:customStyle="1" w:styleId="xl121">
    <w:name w:val="xl121"/>
    <w:basedOn w:val="a1"/>
    <w:qFormat/>
    <w:pPr>
      <w:pBdr>
        <w:left w:val="single" w:sz="4" w:space="0" w:color="auto"/>
        <w:bottom w:val="single" w:sz="4" w:space="0" w:color="auto"/>
        <w:right w:val="single" w:sz="4" w:space="0" w:color="auto"/>
      </w:pBdr>
      <w:spacing w:before="100" w:beforeAutospacing="1" w:after="100" w:afterAutospacing="1"/>
      <w:jc w:val="center"/>
    </w:pPr>
    <w:rPr>
      <w:i/>
      <w:iCs/>
      <w:color w:val="0000CC"/>
    </w:rPr>
  </w:style>
  <w:style w:type="paragraph" w:customStyle="1" w:styleId="xl122">
    <w:name w:val="xl122"/>
    <w:basedOn w:val="a1"/>
    <w:qFormat/>
    <w:pPr>
      <w:pBdr>
        <w:top w:val="single" w:sz="4" w:space="0" w:color="auto"/>
        <w:bottom w:val="single" w:sz="4" w:space="0" w:color="auto"/>
      </w:pBdr>
      <w:spacing w:before="100" w:beforeAutospacing="1" w:after="100" w:afterAutospacing="1"/>
      <w:jc w:val="center"/>
    </w:pPr>
  </w:style>
  <w:style w:type="paragraph" w:customStyle="1" w:styleId="xl123">
    <w:name w:val="xl123"/>
    <w:basedOn w:val="a1"/>
    <w:qFormat/>
    <w:pPr>
      <w:pBdr>
        <w:top w:val="single" w:sz="4" w:space="0" w:color="auto"/>
        <w:left w:val="single" w:sz="4" w:space="0" w:color="auto"/>
      </w:pBdr>
      <w:spacing w:before="100" w:beforeAutospacing="1" w:after="100" w:afterAutospacing="1"/>
      <w:jc w:val="center"/>
    </w:pPr>
  </w:style>
  <w:style w:type="paragraph" w:customStyle="1" w:styleId="xl124">
    <w:name w:val="xl124"/>
    <w:basedOn w:val="a1"/>
    <w:qFormat/>
    <w:pPr>
      <w:pBdr>
        <w:top w:val="single" w:sz="4" w:space="0" w:color="auto"/>
      </w:pBdr>
      <w:spacing w:before="100" w:beforeAutospacing="1" w:after="100" w:afterAutospacing="1"/>
      <w:jc w:val="center"/>
    </w:pPr>
  </w:style>
  <w:style w:type="paragraph" w:customStyle="1" w:styleId="xl125">
    <w:name w:val="xl125"/>
    <w:basedOn w:val="a1"/>
    <w:qFormat/>
    <w:pPr>
      <w:pBdr>
        <w:top w:val="single" w:sz="4" w:space="0" w:color="auto"/>
        <w:right w:val="single" w:sz="4" w:space="0" w:color="auto"/>
      </w:pBdr>
      <w:spacing w:before="100" w:beforeAutospacing="1" w:after="100" w:afterAutospacing="1"/>
      <w:jc w:val="center"/>
    </w:pPr>
  </w:style>
  <w:style w:type="paragraph" w:customStyle="1" w:styleId="afff9">
    <w:name w:val="Знак"/>
    <w:basedOn w:val="a1"/>
    <w:qFormat/>
    <w:pPr>
      <w:spacing w:before="100" w:beforeAutospacing="1" w:after="100" w:afterAutospacing="1"/>
      <w:ind w:firstLine="851"/>
      <w:jc w:val="both"/>
    </w:pPr>
    <w:rPr>
      <w:rFonts w:ascii="Tahoma" w:hAnsi="Tahoma"/>
      <w:bCs/>
      <w:lang w:eastAsia="en-US"/>
    </w:rPr>
  </w:style>
  <w:style w:type="paragraph" w:customStyle="1" w:styleId="afffa">
    <w:name w:val="Текстовка"/>
    <w:qFormat/>
    <w:pPr>
      <w:suppressAutoHyphens/>
      <w:ind w:firstLine="851"/>
      <w:jc w:val="both"/>
    </w:pPr>
    <w:rPr>
      <w:rFonts w:ascii="Times New Roman" w:eastAsia="Arial" w:hAnsi="Times New Roman" w:cs="Times New Roman"/>
      <w:kern w:val="2"/>
      <w:sz w:val="28"/>
      <w:lang w:eastAsia="ar-SA"/>
    </w:rPr>
  </w:style>
  <w:style w:type="paragraph" w:customStyle="1" w:styleId="afffb">
    <w:name w:val="Абзац"/>
    <w:basedOn w:val="a1"/>
    <w:link w:val="afffc"/>
    <w:qFormat/>
    <w:pPr>
      <w:suppressAutoHyphens/>
      <w:spacing w:line="360" w:lineRule="auto"/>
      <w:ind w:firstLine="720"/>
      <w:jc w:val="both"/>
    </w:pPr>
    <w:rPr>
      <w:sz w:val="26"/>
      <w:lang w:eastAsia="ar-SA"/>
    </w:rPr>
  </w:style>
  <w:style w:type="character" w:customStyle="1" w:styleId="afffc">
    <w:name w:val="Абзац Знак"/>
    <w:link w:val="afffb"/>
    <w:qFormat/>
    <w:rPr>
      <w:rFonts w:ascii="Times New Roman" w:eastAsia="Times New Roman" w:hAnsi="Times New Roman" w:cs="Times New Roman"/>
      <w:sz w:val="26"/>
      <w:szCs w:val="20"/>
      <w:lang w:eastAsia="ar-SA"/>
    </w:rPr>
  </w:style>
  <w:style w:type="paragraph" w:customStyle="1" w:styleId="28">
    <w:name w:val="Обычный2"/>
    <w:qFormat/>
    <w:pPr>
      <w:snapToGrid w:val="0"/>
      <w:spacing w:line="300" w:lineRule="auto"/>
      <w:ind w:left="1000"/>
      <w:jc w:val="right"/>
    </w:pPr>
    <w:rPr>
      <w:rFonts w:ascii="Times New Roman" w:eastAsia="Times New Roman" w:hAnsi="Times New Roman" w:cs="Times New Roman"/>
      <w:sz w:val="24"/>
    </w:rPr>
  </w:style>
  <w:style w:type="paragraph" w:customStyle="1" w:styleId="info">
    <w:name w:val="info"/>
    <w:basedOn w:val="a1"/>
    <w:qFormat/>
    <w:pPr>
      <w:spacing w:before="100" w:beforeAutospacing="1" w:after="100" w:afterAutospacing="1"/>
    </w:pPr>
  </w:style>
  <w:style w:type="paragraph" w:customStyle="1" w:styleId="211">
    <w:name w:val="Основной текст 21"/>
    <w:basedOn w:val="a1"/>
    <w:qFormat/>
    <w:pPr>
      <w:widowControl w:val="0"/>
      <w:suppressAutoHyphens/>
    </w:pPr>
    <w:rPr>
      <w:rFonts w:ascii="Arial" w:eastAsia="Lucida Sans Unicode" w:hAnsi="Arial"/>
      <w:b/>
      <w:bCs/>
      <w:kern w:val="2"/>
      <w:sz w:val="28"/>
      <w:lang w:eastAsia="ar-SA"/>
    </w:rPr>
  </w:style>
  <w:style w:type="paragraph" w:customStyle="1" w:styleId="46">
    <w:name w:val="Красная строка4"/>
    <w:basedOn w:val="afe"/>
    <w:qFormat/>
    <w:pPr>
      <w:widowControl/>
      <w:suppressAutoHyphens/>
      <w:snapToGrid/>
      <w:spacing w:after="120"/>
      <w:ind w:firstLine="210"/>
      <w:jc w:val="left"/>
    </w:pPr>
    <w:rPr>
      <w:b w:val="0"/>
      <w:sz w:val="24"/>
      <w:szCs w:val="24"/>
      <w:lang w:eastAsia="ar-SA"/>
    </w:rPr>
  </w:style>
  <w:style w:type="character" w:customStyle="1" w:styleId="110">
    <w:name w:val="Заголовок 1 Знак1"/>
    <w:basedOn w:val="a2"/>
    <w:qFormat/>
    <w:rPr>
      <w:rFonts w:asciiTheme="majorHAnsi" w:eastAsiaTheme="majorEastAsia" w:hAnsiTheme="majorHAnsi" w:cstheme="majorBidi"/>
      <w:b/>
      <w:bCs/>
      <w:color w:val="365F91" w:themeColor="accent1" w:themeShade="BF"/>
      <w:kern w:val="2"/>
      <w:sz w:val="28"/>
      <w:szCs w:val="28"/>
      <w:lang w:eastAsia="en-US"/>
    </w:rPr>
  </w:style>
  <w:style w:type="character" w:customStyle="1" w:styleId="HTML1">
    <w:name w:val="Стандартный HTML Знак1"/>
    <w:basedOn w:val="a2"/>
    <w:link w:val="HTML"/>
    <w:uiPriority w:val="99"/>
    <w:semiHidden/>
    <w:qFormat/>
    <w:locked/>
    <w:rPr>
      <w:rFonts w:ascii="Courier New" w:eastAsia="Times New Roman" w:hAnsi="Courier New" w:cs="Courier New"/>
      <w:sz w:val="20"/>
      <w:szCs w:val="20"/>
      <w:lang w:eastAsia="ru-RU"/>
    </w:rPr>
  </w:style>
  <w:style w:type="character" w:customStyle="1" w:styleId="HTML0">
    <w:name w:val="Стандартный HTML Знак"/>
    <w:basedOn w:val="a2"/>
    <w:qFormat/>
    <w:rPr>
      <w:rFonts w:ascii="Consolas" w:hAnsi="Consolas" w:cs="Times New Roman"/>
      <w:kern w:val="2"/>
      <w:sz w:val="20"/>
      <w:szCs w:val="20"/>
    </w:rPr>
  </w:style>
  <w:style w:type="character" w:customStyle="1" w:styleId="af5">
    <w:name w:val="Текст примечания Знак"/>
    <w:basedOn w:val="a2"/>
    <w:link w:val="af4"/>
    <w:qFormat/>
    <w:locked/>
    <w:rPr>
      <w:kern w:val="2"/>
    </w:rPr>
  </w:style>
  <w:style w:type="character" w:customStyle="1" w:styleId="afd">
    <w:name w:val="Верхний колонтитул Знак"/>
    <w:basedOn w:val="a2"/>
    <w:link w:val="afc"/>
    <w:uiPriority w:val="99"/>
    <w:qFormat/>
    <w:locked/>
    <w:rPr>
      <w:kern w:val="2"/>
      <w:sz w:val="24"/>
      <w:szCs w:val="24"/>
    </w:rPr>
  </w:style>
  <w:style w:type="character" w:customStyle="1" w:styleId="affa">
    <w:name w:val="Нижний колонтитул Знак"/>
    <w:basedOn w:val="a2"/>
    <w:link w:val="aff9"/>
    <w:uiPriority w:val="99"/>
    <w:qFormat/>
    <w:locked/>
    <w:rPr>
      <w:kern w:val="2"/>
      <w:sz w:val="24"/>
      <w:szCs w:val="24"/>
    </w:rPr>
  </w:style>
  <w:style w:type="character" w:customStyle="1" w:styleId="aff2">
    <w:name w:val="Красная строка Знак"/>
    <w:basedOn w:val="aff"/>
    <w:link w:val="aff1"/>
    <w:uiPriority w:val="99"/>
    <w:qFormat/>
    <w:locked/>
    <w:rPr>
      <w:rFonts w:ascii="Times New Roman" w:eastAsia="Times New Roman" w:hAnsi="Times New Roman" w:cs="Times New Roman"/>
      <w:b/>
      <w:snapToGrid w:val="0"/>
      <w:sz w:val="28"/>
    </w:rPr>
  </w:style>
  <w:style w:type="character" w:customStyle="1" w:styleId="23">
    <w:name w:val="Основной текст 2 Знак"/>
    <w:basedOn w:val="a2"/>
    <w:link w:val="22"/>
    <w:qFormat/>
    <w:locked/>
    <w:rPr>
      <w:rFonts w:ascii="Times New Roman" w:eastAsia="Times New Roman" w:hAnsi="Times New Roman" w:cs="Times New Roman"/>
    </w:rPr>
  </w:style>
  <w:style w:type="character" w:customStyle="1" w:styleId="27">
    <w:name w:val="Основной текст с отступом 2 Знак"/>
    <w:basedOn w:val="a2"/>
    <w:link w:val="26"/>
    <w:qFormat/>
    <w:locked/>
    <w:rPr>
      <w:rFonts w:ascii="Times New Roman" w:eastAsia="Times New Roman" w:hAnsi="Times New Roman" w:cs="Times New Roman"/>
      <w:sz w:val="24"/>
      <w:szCs w:val="24"/>
    </w:rPr>
  </w:style>
  <w:style w:type="character" w:customStyle="1" w:styleId="33">
    <w:name w:val="Основной текст с отступом 3 Знак"/>
    <w:basedOn w:val="a2"/>
    <w:link w:val="32"/>
    <w:qFormat/>
    <w:locked/>
    <w:rPr>
      <w:kern w:val="2"/>
      <w:sz w:val="16"/>
      <w:szCs w:val="16"/>
    </w:rPr>
  </w:style>
  <w:style w:type="character" w:customStyle="1" w:styleId="af9">
    <w:name w:val="Схема документа Знак"/>
    <w:basedOn w:val="a2"/>
    <w:link w:val="af8"/>
    <w:semiHidden/>
    <w:qFormat/>
    <w:locked/>
    <w:rPr>
      <w:rFonts w:ascii="Tahoma" w:hAnsi="Tahoma" w:cs="Tahoma"/>
      <w:kern w:val="2"/>
      <w:sz w:val="16"/>
      <w:szCs w:val="16"/>
    </w:rPr>
  </w:style>
  <w:style w:type="character" w:customStyle="1" w:styleId="af">
    <w:name w:val="Текст Знак"/>
    <w:basedOn w:val="a2"/>
    <w:link w:val="ae"/>
    <w:qFormat/>
    <w:locked/>
    <w:rPr>
      <w:rFonts w:ascii="Courier New" w:eastAsia="Times New Roman" w:hAnsi="Courier New" w:cs="Courier New"/>
    </w:rPr>
  </w:style>
  <w:style w:type="character" w:customStyle="1" w:styleId="1b">
    <w:name w:val="Текст примечания Знак1"/>
    <w:basedOn w:val="a2"/>
    <w:uiPriority w:val="99"/>
    <w:semiHidden/>
    <w:qFormat/>
    <w:rPr>
      <w:rFonts w:ascii="Times New Roman" w:hAnsi="Times New Roman" w:cs="Times New Roman"/>
      <w:kern w:val="2"/>
      <w:sz w:val="20"/>
      <w:szCs w:val="20"/>
    </w:rPr>
  </w:style>
  <w:style w:type="character" w:customStyle="1" w:styleId="af7">
    <w:name w:val="Тема примечания Знак"/>
    <w:basedOn w:val="af5"/>
    <w:link w:val="af6"/>
    <w:uiPriority w:val="99"/>
    <w:semiHidden/>
    <w:qFormat/>
    <w:locked/>
    <w:rPr>
      <w:b/>
      <w:bCs/>
      <w:kern w:val="2"/>
    </w:rPr>
  </w:style>
  <w:style w:type="character" w:customStyle="1" w:styleId="13">
    <w:name w:val="Текст выноски Знак1"/>
    <w:basedOn w:val="a2"/>
    <w:link w:val="ad"/>
    <w:uiPriority w:val="99"/>
    <w:semiHidden/>
    <w:qFormat/>
    <w:locked/>
    <w:rPr>
      <w:rFonts w:ascii="Tahoma" w:hAnsi="Tahoma" w:cs="Tahoma"/>
      <w:kern w:val="2"/>
      <w:sz w:val="16"/>
      <w:szCs w:val="16"/>
    </w:rPr>
  </w:style>
  <w:style w:type="character" w:customStyle="1" w:styleId="1c">
    <w:name w:val="Схема документа Знак1"/>
    <w:basedOn w:val="a2"/>
    <w:uiPriority w:val="99"/>
    <w:semiHidden/>
    <w:qFormat/>
    <w:rPr>
      <w:rFonts w:ascii="Tahoma" w:hAnsi="Tahoma" w:cs="Tahoma"/>
      <w:kern w:val="2"/>
      <w:sz w:val="16"/>
      <w:szCs w:val="16"/>
    </w:rPr>
  </w:style>
  <w:style w:type="character" w:customStyle="1" w:styleId="1d">
    <w:name w:val="Верхний колонтитул Знак1"/>
    <w:basedOn w:val="a2"/>
    <w:semiHidden/>
    <w:qFormat/>
    <w:rPr>
      <w:rFonts w:ascii="Times New Roman" w:hAnsi="Times New Roman" w:cs="Times New Roman"/>
      <w:kern w:val="2"/>
      <w:sz w:val="24"/>
      <w:szCs w:val="24"/>
    </w:rPr>
  </w:style>
  <w:style w:type="character" w:customStyle="1" w:styleId="1e">
    <w:name w:val="Нижний колонтитул Знак1"/>
    <w:basedOn w:val="a2"/>
    <w:uiPriority w:val="99"/>
    <w:semiHidden/>
    <w:qFormat/>
    <w:rPr>
      <w:rFonts w:ascii="Times New Roman" w:hAnsi="Times New Roman" w:cs="Times New Roman"/>
      <w:kern w:val="2"/>
      <w:sz w:val="24"/>
      <w:szCs w:val="24"/>
    </w:rPr>
  </w:style>
  <w:style w:type="character" w:customStyle="1" w:styleId="1f">
    <w:name w:val="Тема примечания Знак1"/>
    <w:basedOn w:val="1b"/>
    <w:uiPriority w:val="99"/>
    <w:semiHidden/>
    <w:qFormat/>
    <w:rPr>
      <w:rFonts w:ascii="Times New Roman" w:hAnsi="Times New Roman" w:cs="Times New Roman"/>
      <w:b/>
      <w:bCs/>
      <w:kern w:val="2"/>
      <w:sz w:val="20"/>
      <w:szCs w:val="20"/>
    </w:rPr>
  </w:style>
  <w:style w:type="character" w:customStyle="1" w:styleId="afffd">
    <w:name w:val="Текст выноски Знак"/>
    <w:basedOn w:val="a2"/>
    <w:qFormat/>
    <w:rPr>
      <w:rFonts w:ascii="Tahoma" w:hAnsi="Tahoma" w:cs="Tahoma"/>
      <w:kern w:val="2"/>
      <w:sz w:val="16"/>
      <w:szCs w:val="16"/>
    </w:rPr>
  </w:style>
  <w:style w:type="character" w:customStyle="1" w:styleId="apple-converted-space">
    <w:name w:val="apple-converted-space"/>
    <w:basedOn w:val="a2"/>
    <w:qFormat/>
  </w:style>
  <w:style w:type="character" w:customStyle="1" w:styleId="FontStyle25">
    <w:name w:val="Font Style25"/>
    <w:basedOn w:val="a2"/>
    <w:qFormat/>
    <w:rPr>
      <w:rFonts w:ascii="Sylfaen" w:hAnsi="Sylfaen" w:cs="Sylfaen" w:hint="default"/>
      <w:sz w:val="24"/>
      <w:szCs w:val="24"/>
    </w:rPr>
  </w:style>
  <w:style w:type="character" w:customStyle="1" w:styleId="1f0">
    <w:name w:val="Подзаголовок Знак1"/>
    <w:basedOn w:val="a2"/>
    <w:qFormat/>
    <w:rPr>
      <w:rFonts w:asciiTheme="majorHAnsi" w:eastAsiaTheme="majorEastAsia" w:hAnsiTheme="majorHAnsi" w:cstheme="majorBidi"/>
      <w:i/>
      <w:iCs/>
      <w:color w:val="4F81BD" w:themeColor="accent1"/>
      <w:spacing w:val="15"/>
      <w:kern w:val="2"/>
      <w:sz w:val="24"/>
      <w:szCs w:val="24"/>
    </w:rPr>
  </w:style>
  <w:style w:type="character" w:customStyle="1" w:styleId="212">
    <w:name w:val="Основной текст с отступом 2 Знак1"/>
    <w:basedOn w:val="a2"/>
    <w:semiHidden/>
    <w:qFormat/>
    <w:rPr>
      <w:rFonts w:ascii="Times New Roman" w:hAnsi="Times New Roman" w:cs="Times New Roman"/>
      <w:kern w:val="2"/>
      <w:sz w:val="24"/>
      <w:szCs w:val="24"/>
    </w:rPr>
  </w:style>
  <w:style w:type="character" w:customStyle="1" w:styleId="311">
    <w:name w:val="Основной текст с отступом 3 Знак1"/>
    <w:basedOn w:val="a2"/>
    <w:semiHidden/>
    <w:qFormat/>
    <w:rPr>
      <w:rFonts w:ascii="Times New Roman" w:hAnsi="Times New Roman" w:cs="Times New Roman"/>
      <w:kern w:val="2"/>
      <w:sz w:val="16"/>
      <w:szCs w:val="16"/>
    </w:rPr>
  </w:style>
  <w:style w:type="character" w:customStyle="1" w:styleId="WW-1">
    <w:name w:val="WW- Знак1"/>
    <w:basedOn w:val="a2"/>
    <w:qFormat/>
    <w:rPr>
      <w:sz w:val="24"/>
      <w:szCs w:val="24"/>
    </w:rPr>
  </w:style>
  <w:style w:type="character" w:customStyle="1" w:styleId="spelle">
    <w:name w:val="spelle"/>
    <w:basedOn w:val="a2"/>
    <w:qFormat/>
  </w:style>
  <w:style w:type="character" w:customStyle="1" w:styleId="mw-headline">
    <w:name w:val="mw-headline"/>
    <w:basedOn w:val="a2"/>
    <w:qFormat/>
  </w:style>
  <w:style w:type="character" w:customStyle="1" w:styleId="mw-editsection">
    <w:name w:val="mw-editsection"/>
    <w:basedOn w:val="a2"/>
    <w:qFormat/>
  </w:style>
  <w:style w:type="character" w:customStyle="1" w:styleId="fontstyle76">
    <w:name w:val="fontstyle76"/>
    <w:basedOn w:val="a2"/>
    <w:qFormat/>
  </w:style>
  <w:style w:type="character" w:customStyle="1" w:styleId="telefon1">
    <w:name w:val="telefon1"/>
    <w:basedOn w:val="a2"/>
    <w:qFormat/>
    <w:rPr>
      <w:color w:val="000000"/>
      <w:sz w:val="26"/>
      <w:szCs w:val="26"/>
    </w:rPr>
  </w:style>
  <w:style w:type="character" w:customStyle="1" w:styleId="1f1">
    <w:name w:val="Текст Знак1"/>
    <w:basedOn w:val="a2"/>
    <w:uiPriority w:val="99"/>
    <w:semiHidden/>
    <w:qFormat/>
    <w:rPr>
      <w:rFonts w:ascii="Consolas" w:hAnsi="Consolas" w:cs="Times New Roman"/>
      <w:kern w:val="2"/>
      <w:sz w:val="21"/>
      <w:szCs w:val="21"/>
    </w:rPr>
  </w:style>
  <w:style w:type="character" w:customStyle="1" w:styleId="213">
    <w:name w:val="Основной текст 2 Знак1"/>
    <w:basedOn w:val="a2"/>
    <w:uiPriority w:val="99"/>
    <w:semiHidden/>
    <w:qFormat/>
    <w:rPr>
      <w:rFonts w:ascii="Times New Roman" w:hAnsi="Times New Roman" w:cs="Times New Roman"/>
      <w:kern w:val="2"/>
      <w:sz w:val="24"/>
      <w:szCs w:val="24"/>
    </w:rPr>
  </w:style>
  <w:style w:type="character" w:customStyle="1" w:styleId="1f2">
    <w:name w:val="Красная строка Знак1"/>
    <w:basedOn w:val="aff"/>
    <w:uiPriority w:val="99"/>
    <w:semiHidden/>
    <w:qFormat/>
    <w:rPr>
      <w:rFonts w:ascii="Times New Roman" w:eastAsia="Times New Roman" w:hAnsi="Times New Roman" w:cs="Times New Roman"/>
      <w:b/>
      <w:snapToGrid w:val="0"/>
      <w:kern w:val="2"/>
      <w:sz w:val="24"/>
      <w:szCs w:val="24"/>
    </w:rPr>
  </w:style>
  <w:style w:type="character" w:customStyle="1" w:styleId="1f3">
    <w:name w:val="Название Знак1"/>
    <w:basedOn w:val="a2"/>
    <w:qFormat/>
    <w:rPr>
      <w:rFonts w:asciiTheme="majorHAnsi" w:eastAsiaTheme="majorEastAsia" w:hAnsiTheme="majorHAnsi" w:cstheme="majorBidi"/>
      <w:color w:val="17365D" w:themeColor="text2" w:themeShade="BF"/>
      <w:spacing w:val="5"/>
      <w:kern w:val="28"/>
      <w:sz w:val="52"/>
      <w:szCs w:val="52"/>
    </w:rPr>
  </w:style>
  <w:style w:type="character" w:customStyle="1" w:styleId="g-nowrap">
    <w:name w:val="g-nowrap"/>
    <w:basedOn w:val="a2"/>
    <w:qFormat/>
  </w:style>
  <w:style w:type="character" w:customStyle="1" w:styleId="b-timetabletime">
    <w:name w:val="b-timetable__time"/>
    <w:basedOn w:val="a2"/>
    <w:qFormat/>
  </w:style>
  <w:style w:type="character" w:customStyle="1" w:styleId="29">
    <w:name w:val="Основной текст2"/>
    <w:basedOn w:val="afff8"/>
    <w:qFormat/>
    <w:rPr>
      <w:rFonts w:ascii="Times New Roman" w:eastAsia="Times New Roman" w:hAnsi="Times New Roman" w:cs="Times New Roman"/>
      <w:color w:val="000000"/>
      <w:spacing w:val="4"/>
      <w:w w:val="100"/>
      <w:position w:val="0"/>
      <w:u w:val="single"/>
      <w:shd w:val="clear" w:color="auto" w:fill="FFFFFF"/>
      <w:lang w:val="ru-RU"/>
    </w:rPr>
  </w:style>
  <w:style w:type="character" w:customStyle="1" w:styleId="mw-editsection-bracket">
    <w:name w:val="mw-editsection-bracket"/>
    <w:basedOn w:val="a2"/>
  </w:style>
  <w:style w:type="character" w:customStyle="1" w:styleId="mw-editsection-divider">
    <w:name w:val="mw-editsection-divider"/>
    <w:basedOn w:val="a2"/>
  </w:style>
  <w:style w:type="character" w:customStyle="1" w:styleId="company-bold">
    <w:name w:val="company-bold"/>
    <w:basedOn w:val="a2"/>
  </w:style>
  <w:style w:type="character" w:customStyle="1" w:styleId="small-arrow">
    <w:name w:val="small-arrow"/>
    <w:basedOn w:val="a2"/>
  </w:style>
  <w:style w:type="character" w:customStyle="1" w:styleId="FontStyle49">
    <w:name w:val="Font Style49"/>
    <w:basedOn w:val="a2"/>
    <w:rPr>
      <w:rFonts w:ascii="Times New Roman" w:hAnsi="Times New Roman" w:cs="Times New Roman" w:hint="default"/>
      <w:b/>
      <w:bCs/>
      <w:sz w:val="12"/>
      <w:szCs w:val="12"/>
    </w:rPr>
  </w:style>
  <w:style w:type="table" w:customStyle="1" w:styleId="47">
    <w:name w:val="Сетка таблицы4"/>
    <w:basedOn w:val="a3"/>
    <w:pPr>
      <w:ind w:firstLine="851"/>
      <w:jc w:val="both"/>
    </w:pPr>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3"/>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2">
    <w:name w:val="Основной текст 31"/>
    <w:basedOn w:val="a1"/>
    <w:pPr>
      <w:suppressAutoHyphens/>
      <w:jc w:val="both"/>
    </w:pPr>
    <w:rPr>
      <w:rFonts w:ascii="Arial" w:hAnsi="Arial" w:cs="Arial"/>
      <w:bCs/>
      <w:sz w:val="26"/>
      <w:szCs w:val="28"/>
      <w:lang w:eastAsia="ar-SA"/>
    </w:rPr>
  </w:style>
  <w:style w:type="paragraph" w:customStyle="1" w:styleId="220">
    <w:name w:val="Основной текст 22"/>
    <w:basedOn w:val="a1"/>
    <w:pPr>
      <w:suppressAutoHyphens/>
    </w:pPr>
    <w:rPr>
      <w:b/>
      <w:bCs/>
      <w:sz w:val="28"/>
      <w:lang w:eastAsia="ar-SA"/>
    </w:rPr>
  </w:style>
  <w:style w:type="character" w:customStyle="1" w:styleId="nobr">
    <w:name w:val="nobr"/>
    <w:basedOn w:val="a2"/>
  </w:style>
  <w:style w:type="character" w:customStyle="1" w:styleId="plainlinks">
    <w:name w:val="plainlinks"/>
    <w:basedOn w:val="a2"/>
  </w:style>
  <w:style w:type="character" w:customStyle="1" w:styleId="latitude">
    <w:name w:val="latitude"/>
    <w:basedOn w:val="a2"/>
  </w:style>
  <w:style w:type="character" w:customStyle="1" w:styleId="longitude">
    <w:name w:val="longitude"/>
    <w:basedOn w:val="a2"/>
  </w:style>
  <w:style w:type="character" w:customStyle="1" w:styleId="WW8Num39z4">
    <w:name w:val="WW8Num39z4"/>
    <w:rPr>
      <w:rFonts w:ascii="Courier New" w:hAnsi="Courier New"/>
    </w:rPr>
  </w:style>
  <w:style w:type="paragraph" w:customStyle="1" w:styleId="xl64">
    <w:name w:val="xl64"/>
    <w:basedOn w:val="a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5">
    <w:name w:val="xl65"/>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6">
    <w:name w:val="xl66"/>
    <w:basedOn w:val="a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67">
    <w:name w:val="xl67"/>
    <w:basedOn w:val="a1"/>
    <w:pPr>
      <w:spacing w:before="100" w:beforeAutospacing="1" w:after="100" w:afterAutospacing="1"/>
    </w:pPr>
    <w:rPr>
      <w:b/>
      <w:bCs/>
    </w:rPr>
  </w:style>
  <w:style w:type="paragraph" w:customStyle="1" w:styleId="xl68">
    <w:name w:val="xl68"/>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9">
    <w:name w:val="xl69"/>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3">
    <w:name w:val="xl63"/>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0">
    <w:name w:val="xl70"/>
    <w:basedOn w:val="a1"/>
    <w:pPr>
      <w:spacing w:before="100" w:beforeAutospacing="1" w:after="100" w:afterAutospacing="1"/>
    </w:pPr>
  </w:style>
  <w:style w:type="paragraph" w:customStyle="1" w:styleId="1f4">
    <w:name w:val="Стиль1"/>
    <w:basedOn w:val="a1"/>
    <w:link w:val="1f5"/>
    <w:qFormat/>
    <w:pPr>
      <w:spacing w:line="360" w:lineRule="auto"/>
      <w:ind w:firstLine="851"/>
      <w:jc w:val="both"/>
    </w:pPr>
    <w:rPr>
      <w:rFonts w:eastAsia="Calibri"/>
      <w:color w:val="4F81BD" w:themeColor="accent1"/>
      <w:kern w:val="2"/>
      <w:lang w:eastAsia="en-US"/>
    </w:rPr>
  </w:style>
  <w:style w:type="character" w:customStyle="1" w:styleId="1f5">
    <w:name w:val="Стиль1 Знак"/>
    <w:basedOn w:val="a2"/>
    <w:link w:val="1f4"/>
    <w:rPr>
      <w:rFonts w:ascii="Times New Roman" w:hAnsi="Times New Roman" w:cs="Times New Roman"/>
      <w:color w:val="4F81BD" w:themeColor="accent1"/>
      <w:kern w:val="2"/>
      <w:sz w:val="24"/>
      <w:szCs w:val="24"/>
    </w:rPr>
  </w:style>
  <w:style w:type="character" w:customStyle="1" w:styleId="65pt">
    <w:name w:val="Основной текст + 6;5 pt"/>
    <w:basedOn w:val="afff8"/>
    <w:rPr>
      <w:rFonts w:ascii="Trebuchet MS" w:eastAsia="Trebuchet MS" w:hAnsi="Trebuchet MS" w:cs="Trebuchet MS"/>
      <w:color w:val="000000"/>
      <w:spacing w:val="0"/>
      <w:w w:val="100"/>
      <w:position w:val="0"/>
      <w:sz w:val="13"/>
      <w:szCs w:val="13"/>
      <w:u w:val="none"/>
      <w:shd w:val="clear" w:color="auto" w:fill="FFFFFF"/>
      <w:lang w:val="ru-RU"/>
    </w:rPr>
  </w:style>
  <w:style w:type="character" w:customStyle="1" w:styleId="55pt">
    <w:name w:val="Основной текст + 5;5 pt"/>
    <w:basedOn w:val="afff8"/>
    <w:rPr>
      <w:rFonts w:ascii="Trebuchet MS" w:eastAsia="Trebuchet MS" w:hAnsi="Trebuchet MS" w:cs="Trebuchet MS"/>
      <w:color w:val="000000"/>
      <w:spacing w:val="0"/>
      <w:w w:val="100"/>
      <w:position w:val="0"/>
      <w:sz w:val="11"/>
      <w:szCs w:val="11"/>
      <w:u w:val="none"/>
      <w:shd w:val="clear" w:color="auto" w:fill="FFFFFF"/>
      <w:lang w:val="en-US"/>
    </w:rPr>
  </w:style>
  <w:style w:type="character" w:customStyle="1" w:styleId="48">
    <w:name w:val="Основной текст4"/>
    <w:basedOn w:val="afff8"/>
    <w:rPr>
      <w:rFonts w:ascii="Trebuchet MS" w:eastAsia="Trebuchet MS" w:hAnsi="Trebuchet MS" w:cs="Trebuchet MS"/>
      <w:color w:val="000000"/>
      <w:spacing w:val="0"/>
      <w:w w:val="100"/>
      <w:position w:val="0"/>
      <w:sz w:val="16"/>
      <w:szCs w:val="16"/>
      <w:u w:val="none"/>
      <w:shd w:val="clear" w:color="auto" w:fill="FFFFFF"/>
      <w:lang w:val="ru-RU"/>
    </w:rPr>
  </w:style>
  <w:style w:type="character" w:customStyle="1" w:styleId="82">
    <w:name w:val="Основной текст (8)_"/>
    <w:basedOn w:val="a2"/>
    <w:link w:val="83"/>
    <w:rPr>
      <w:rFonts w:ascii="Trebuchet MS" w:eastAsia="Trebuchet MS" w:hAnsi="Trebuchet MS" w:cs="Trebuchet MS"/>
      <w:sz w:val="12"/>
      <w:szCs w:val="12"/>
      <w:shd w:val="clear" w:color="auto" w:fill="FFFFFF"/>
      <w:lang w:val="en-US"/>
    </w:rPr>
  </w:style>
  <w:style w:type="paragraph" w:customStyle="1" w:styleId="83">
    <w:name w:val="Основной текст (8)"/>
    <w:basedOn w:val="a1"/>
    <w:link w:val="82"/>
    <w:pPr>
      <w:widowControl w:val="0"/>
      <w:shd w:val="clear" w:color="auto" w:fill="FFFFFF"/>
      <w:spacing w:line="0" w:lineRule="atLeast"/>
      <w:jc w:val="both"/>
    </w:pPr>
    <w:rPr>
      <w:rFonts w:ascii="Trebuchet MS" w:eastAsia="Trebuchet MS" w:hAnsi="Trebuchet MS" w:cs="Trebuchet MS"/>
      <w:sz w:val="12"/>
      <w:szCs w:val="12"/>
      <w:lang w:eastAsia="en-US"/>
    </w:rPr>
  </w:style>
  <w:style w:type="character" w:customStyle="1" w:styleId="855pt">
    <w:name w:val="Основной текст (8) + 5;5 pt"/>
    <w:basedOn w:val="82"/>
    <w:rPr>
      <w:rFonts w:ascii="Trebuchet MS" w:eastAsia="Trebuchet MS" w:hAnsi="Trebuchet MS" w:cs="Trebuchet MS"/>
      <w:color w:val="000000"/>
      <w:spacing w:val="0"/>
      <w:w w:val="100"/>
      <w:position w:val="0"/>
      <w:sz w:val="11"/>
      <w:szCs w:val="11"/>
      <w:shd w:val="clear" w:color="auto" w:fill="FFFFFF"/>
      <w:lang w:val="en-US"/>
    </w:rPr>
  </w:style>
  <w:style w:type="paragraph" w:customStyle="1" w:styleId="73">
    <w:name w:val="Основной текст7"/>
    <w:basedOn w:val="a1"/>
    <w:pPr>
      <w:widowControl w:val="0"/>
      <w:shd w:val="clear" w:color="auto" w:fill="FFFFFF"/>
      <w:spacing w:line="240" w:lineRule="exact"/>
    </w:pPr>
    <w:rPr>
      <w:rFonts w:ascii="Trebuchet MS" w:eastAsia="Trebuchet MS" w:hAnsi="Trebuchet MS" w:cs="Trebuchet MS"/>
      <w:color w:val="000000"/>
      <w:sz w:val="16"/>
      <w:szCs w:val="16"/>
    </w:rPr>
  </w:style>
  <w:style w:type="character" w:customStyle="1" w:styleId="5Candara10pt">
    <w:name w:val="Основной текст (5) + Candara;10 pt"/>
    <w:basedOn w:val="53"/>
    <w:rPr>
      <w:rFonts w:ascii="Candara" w:eastAsia="Candara" w:hAnsi="Candara" w:cs="Candara"/>
      <w:b w:val="0"/>
      <w:bCs w:val="0"/>
      <w:color w:val="000000"/>
      <w:spacing w:val="0"/>
      <w:w w:val="100"/>
      <w:position w:val="0"/>
      <w:sz w:val="20"/>
      <w:szCs w:val="20"/>
      <w:u w:val="none"/>
      <w:shd w:val="clear" w:color="auto" w:fill="FFFFFF"/>
    </w:rPr>
  </w:style>
  <w:style w:type="character" w:customStyle="1" w:styleId="54">
    <w:name w:val="Основной текст5"/>
    <w:basedOn w:val="afff8"/>
    <w:rPr>
      <w:rFonts w:ascii="Trebuchet MS" w:eastAsia="Trebuchet MS" w:hAnsi="Trebuchet MS" w:cs="Trebuchet MS"/>
      <w:color w:val="000000"/>
      <w:spacing w:val="0"/>
      <w:w w:val="100"/>
      <w:position w:val="0"/>
      <w:sz w:val="16"/>
      <w:szCs w:val="16"/>
      <w:u w:val="none"/>
      <w:shd w:val="clear" w:color="auto" w:fill="FFFFFF"/>
      <w:lang w:val="ru-RU"/>
    </w:rPr>
  </w:style>
  <w:style w:type="character" w:customStyle="1" w:styleId="685pt-1pt">
    <w:name w:val="Основной текст (6) + 8;5 pt;Курсив;Интервал -1 pt"/>
    <w:basedOn w:val="63"/>
    <w:rPr>
      <w:rFonts w:ascii="Trebuchet MS" w:eastAsia="Trebuchet MS" w:hAnsi="Trebuchet MS" w:cs="Trebuchet MS"/>
      <w:i/>
      <w:iCs/>
      <w:color w:val="000000"/>
      <w:spacing w:val="-20"/>
      <w:w w:val="100"/>
      <w:position w:val="0"/>
      <w:sz w:val="17"/>
      <w:szCs w:val="17"/>
      <w:u w:val="none"/>
      <w:shd w:val="clear" w:color="auto" w:fill="FFFFFF"/>
      <w:lang w:val="ru-RU"/>
    </w:rPr>
  </w:style>
  <w:style w:type="character" w:customStyle="1" w:styleId="68pt">
    <w:name w:val="Основной текст (6) + 8 pt"/>
    <w:basedOn w:val="63"/>
    <w:rPr>
      <w:rFonts w:ascii="Trebuchet MS" w:eastAsia="Trebuchet MS" w:hAnsi="Trebuchet MS" w:cs="Trebuchet MS"/>
      <w:color w:val="000000"/>
      <w:spacing w:val="0"/>
      <w:w w:val="100"/>
      <w:position w:val="0"/>
      <w:sz w:val="16"/>
      <w:szCs w:val="16"/>
      <w:u w:val="none"/>
      <w:shd w:val="clear" w:color="auto" w:fill="FFFFFF"/>
      <w:lang w:val="ru-RU"/>
    </w:rPr>
  </w:style>
  <w:style w:type="character" w:customStyle="1" w:styleId="6Candara10pt0pt">
    <w:name w:val="Основной текст (6) + Candara;10 pt;Интервал 0 pt"/>
    <w:basedOn w:val="63"/>
    <w:rPr>
      <w:rFonts w:ascii="Candara" w:eastAsia="Candara" w:hAnsi="Candara" w:cs="Candara"/>
      <w:color w:val="000000"/>
      <w:spacing w:val="-10"/>
      <w:w w:val="100"/>
      <w:position w:val="0"/>
      <w:sz w:val="20"/>
      <w:szCs w:val="20"/>
      <w:u w:val="none"/>
      <w:shd w:val="clear" w:color="auto" w:fill="FFFFFF"/>
      <w:lang w:val="ru-RU"/>
    </w:rPr>
  </w:style>
  <w:style w:type="character" w:customStyle="1" w:styleId="65">
    <w:name w:val="Основной текст (6) + Малые прописные"/>
    <w:basedOn w:val="63"/>
    <w:rPr>
      <w:rFonts w:ascii="Trebuchet MS" w:eastAsia="Trebuchet MS" w:hAnsi="Trebuchet MS" w:cs="Trebuchet MS"/>
      <w:smallCaps/>
      <w:color w:val="000000"/>
      <w:spacing w:val="0"/>
      <w:w w:val="100"/>
      <w:position w:val="0"/>
      <w:sz w:val="18"/>
      <w:szCs w:val="18"/>
      <w:u w:val="none"/>
      <w:shd w:val="clear" w:color="auto" w:fill="FFFFFF"/>
      <w:lang w:val="en-US"/>
    </w:rPr>
  </w:style>
  <w:style w:type="character" w:customStyle="1" w:styleId="66pt">
    <w:name w:val="Основной текст (6) + 6 pt"/>
    <w:basedOn w:val="63"/>
    <w:rPr>
      <w:rFonts w:ascii="Trebuchet MS" w:eastAsia="Trebuchet MS" w:hAnsi="Trebuchet MS" w:cs="Trebuchet MS"/>
      <w:color w:val="000000"/>
      <w:spacing w:val="0"/>
      <w:w w:val="100"/>
      <w:position w:val="0"/>
      <w:sz w:val="12"/>
      <w:szCs w:val="12"/>
      <w:u w:val="none"/>
      <w:shd w:val="clear" w:color="auto" w:fill="FFFFFF"/>
      <w:lang w:val="ru-RU"/>
    </w:rPr>
  </w:style>
  <w:style w:type="character" w:customStyle="1" w:styleId="63pt">
    <w:name w:val="Основной текст (6) + Интервал 3 pt"/>
    <w:basedOn w:val="63"/>
    <w:rPr>
      <w:rFonts w:ascii="Trebuchet MS" w:eastAsia="Trebuchet MS" w:hAnsi="Trebuchet MS" w:cs="Trebuchet MS"/>
      <w:color w:val="000000"/>
      <w:spacing w:val="60"/>
      <w:w w:val="100"/>
      <w:position w:val="0"/>
      <w:sz w:val="18"/>
      <w:szCs w:val="18"/>
      <w:u w:val="none"/>
      <w:shd w:val="clear" w:color="auto" w:fill="FFFFFF"/>
      <w:lang w:val="ru-RU"/>
    </w:rPr>
  </w:style>
  <w:style w:type="character" w:customStyle="1" w:styleId="965pt">
    <w:name w:val="Основной текст (9) + 6;5 pt;Курсив"/>
    <w:basedOn w:val="a2"/>
    <w:rPr>
      <w:rFonts w:ascii="Trebuchet MS" w:eastAsia="Trebuchet MS" w:hAnsi="Trebuchet MS" w:cs="Trebuchet MS"/>
      <w:i/>
      <w:iCs/>
      <w:color w:val="000000"/>
      <w:spacing w:val="0"/>
      <w:w w:val="100"/>
      <w:position w:val="0"/>
      <w:sz w:val="13"/>
      <w:szCs w:val="13"/>
      <w:u w:val="none"/>
      <w:lang w:val="ru-RU"/>
    </w:rPr>
  </w:style>
  <w:style w:type="character" w:customStyle="1" w:styleId="99pt">
    <w:name w:val="Основной текст (9) + 9 pt"/>
    <w:basedOn w:val="a2"/>
    <w:rPr>
      <w:rFonts w:ascii="Trebuchet MS" w:eastAsia="Trebuchet MS" w:hAnsi="Trebuchet MS" w:cs="Trebuchet MS"/>
      <w:color w:val="000000"/>
      <w:spacing w:val="0"/>
      <w:w w:val="100"/>
      <w:position w:val="0"/>
      <w:sz w:val="18"/>
      <w:szCs w:val="18"/>
      <w:u w:val="none"/>
      <w:lang w:val="ru-RU"/>
    </w:rPr>
  </w:style>
  <w:style w:type="paragraph" w:customStyle="1" w:styleId="TableContents">
    <w:name w:val="Table Contents"/>
    <w:basedOn w:val="a1"/>
    <w:pPr>
      <w:widowControl w:val="0"/>
      <w:suppressLineNumbers/>
      <w:suppressAutoHyphens/>
      <w:autoSpaceDN w:val="0"/>
      <w:textAlignment w:val="baseline"/>
    </w:pPr>
    <w:rPr>
      <w:rFonts w:eastAsia="Lucida Sans Unicode"/>
      <w:kern w:val="3"/>
      <w:sz w:val="28"/>
      <w:lang w:eastAsia="zh-CN"/>
    </w:rPr>
  </w:style>
  <w:style w:type="paragraph" w:customStyle="1" w:styleId="230">
    <w:name w:val="Основной текст с отступом 23"/>
    <w:basedOn w:val="a1"/>
    <w:pPr>
      <w:widowControl w:val="0"/>
      <w:suppressAutoHyphens/>
    </w:pPr>
    <w:rPr>
      <w:rFonts w:ascii="Arial" w:eastAsia="Lucida Sans Unicode" w:hAnsi="Arial"/>
      <w:kern w:val="1"/>
    </w:rPr>
  </w:style>
  <w:style w:type="character" w:customStyle="1" w:styleId="afffe">
    <w:name w:val="Основной текст + Полужирный"/>
    <w:basedOn w:val="afff8"/>
    <w:rPr>
      <w:rFonts w:ascii="Times New Roman" w:eastAsia="Times New Roman" w:hAnsi="Times New Roman" w:cs="Times New Roman"/>
      <w:b/>
      <w:bCs/>
      <w:color w:val="000000"/>
      <w:spacing w:val="0"/>
      <w:w w:val="100"/>
      <w:position w:val="0"/>
      <w:sz w:val="27"/>
      <w:szCs w:val="27"/>
      <w:u w:val="none"/>
      <w:shd w:val="clear" w:color="auto" w:fill="FFFFFF"/>
      <w:lang w:val="ru-RU"/>
    </w:rPr>
  </w:style>
  <w:style w:type="character" w:customStyle="1" w:styleId="affff">
    <w:name w:val="Подпись к таблице_"/>
    <w:basedOn w:val="a2"/>
    <w:link w:val="affff0"/>
    <w:rPr>
      <w:rFonts w:ascii="Times New Roman" w:eastAsia="Times New Roman" w:hAnsi="Times New Roman" w:cs="Times New Roman"/>
      <w:shd w:val="clear" w:color="auto" w:fill="FFFFFF"/>
    </w:rPr>
  </w:style>
  <w:style w:type="paragraph" w:customStyle="1" w:styleId="affff0">
    <w:name w:val="Подпись к таблице"/>
    <w:basedOn w:val="a1"/>
    <w:link w:val="affff"/>
    <w:pPr>
      <w:widowControl w:val="0"/>
      <w:shd w:val="clear" w:color="auto" w:fill="FFFFFF"/>
      <w:spacing w:line="0" w:lineRule="atLeast"/>
    </w:pPr>
    <w:rPr>
      <w:sz w:val="22"/>
      <w:szCs w:val="22"/>
      <w:lang w:eastAsia="en-US"/>
    </w:rPr>
  </w:style>
  <w:style w:type="character" w:customStyle="1" w:styleId="12pt">
    <w:name w:val="Основной текст + 12 pt"/>
    <w:basedOn w:val="afff8"/>
    <w:rPr>
      <w:rFonts w:ascii="Times New Roman" w:eastAsia="Times New Roman" w:hAnsi="Times New Roman" w:cs="Times New Roman"/>
      <w:color w:val="000000"/>
      <w:spacing w:val="0"/>
      <w:w w:val="100"/>
      <w:position w:val="0"/>
      <w:sz w:val="24"/>
      <w:szCs w:val="24"/>
      <w:u w:val="none"/>
      <w:shd w:val="clear" w:color="auto" w:fill="FFFFFF"/>
      <w:lang w:val="ru-RU"/>
    </w:rPr>
  </w:style>
  <w:style w:type="character" w:customStyle="1" w:styleId="BookmanOldStyle115pt">
    <w:name w:val="Основной текст + Bookman Old Style;11;5 pt;Полужирный;Курсив"/>
    <w:basedOn w:val="afff8"/>
    <w:rPr>
      <w:rFonts w:ascii="Bookman Old Style" w:eastAsia="Bookman Old Style" w:hAnsi="Bookman Old Style" w:cs="Bookman Old Style"/>
      <w:b/>
      <w:bCs/>
      <w:i/>
      <w:iCs/>
      <w:color w:val="000000"/>
      <w:spacing w:val="0"/>
      <w:w w:val="100"/>
      <w:position w:val="0"/>
      <w:sz w:val="23"/>
      <w:szCs w:val="23"/>
      <w:u w:val="none"/>
      <w:shd w:val="clear" w:color="auto" w:fill="FFFFFF"/>
    </w:rPr>
  </w:style>
  <w:style w:type="character" w:customStyle="1" w:styleId="affff1">
    <w:name w:val="Колонтитул_"/>
    <w:basedOn w:val="a2"/>
    <w:rPr>
      <w:rFonts w:ascii="Times New Roman" w:eastAsia="Times New Roman" w:hAnsi="Times New Roman" w:cs="Times New Roman"/>
      <w:b/>
      <w:bCs/>
      <w:sz w:val="23"/>
      <w:szCs w:val="23"/>
      <w:u w:val="none"/>
    </w:rPr>
  </w:style>
  <w:style w:type="character" w:customStyle="1" w:styleId="affff2">
    <w:name w:val="Колонтитул"/>
    <w:basedOn w:val="affff1"/>
    <w:rPr>
      <w:rFonts w:ascii="Times New Roman" w:eastAsia="Times New Roman" w:hAnsi="Times New Roman" w:cs="Times New Roman"/>
      <w:b/>
      <w:bCs/>
      <w:color w:val="000000"/>
      <w:spacing w:val="0"/>
      <w:w w:val="100"/>
      <w:position w:val="0"/>
      <w:sz w:val="23"/>
      <w:szCs w:val="23"/>
      <w:u w:val="none"/>
      <w:lang w:val="ru-RU"/>
    </w:rPr>
  </w:style>
  <w:style w:type="character" w:customStyle="1" w:styleId="2a">
    <w:name w:val="Основной текст (2)_"/>
    <w:basedOn w:val="a2"/>
    <w:link w:val="2b"/>
    <w:rPr>
      <w:rFonts w:ascii="Times New Roman" w:eastAsia="Times New Roman" w:hAnsi="Times New Roman" w:cs="Times New Roman"/>
      <w:shd w:val="clear" w:color="auto" w:fill="FFFFFF"/>
    </w:rPr>
  </w:style>
  <w:style w:type="paragraph" w:customStyle="1" w:styleId="2b">
    <w:name w:val="Основной текст (2)"/>
    <w:basedOn w:val="a1"/>
    <w:link w:val="2a"/>
    <w:pPr>
      <w:widowControl w:val="0"/>
      <w:shd w:val="clear" w:color="auto" w:fill="FFFFFF"/>
      <w:spacing w:line="283" w:lineRule="exact"/>
      <w:jc w:val="center"/>
    </w:pPr>
    <w:rPr>
      <w:sz w:val="22"/>
      <w:szCs w:val="22"/>
      <w:lang w:eastAsia="en-US"/>
    </w:rPr>
  </w:style>
  <w:style w:type="character" w:customStyle="1" w:styleId="115pt">
    <w:name w:val="Основной текст + 11;5 pt;Полужирный"/>
    <w:basedOn w:val="afff8"/>
    <w:rPr>
      <w:rFonts w:ascii="Times New Roman" w:eastAsia="Times New Roman" w:hAnsi="Times New Roman" w:cs="Times New Roman"/>
      <w:b/>
      <w:bCs/>
      <w:color w:val="000000"/>
      <w:spacing w:val="0"/>
      <w:w w:val="100"/>
      <w:position w:val="0"/>
      <w:sz w:val="23"/>
      <w:szCs w:val="23"/>
      <w:u w:val="none"/>
      <w:shd w:val="clear" w:color="auto" w:fill="FFFFFF"/>
      <w:lang w:val="ru-RU"/>
    </w:rPr>
  </w:style>
  <w:style w:type="character" w:customStyle="1" w:styleId="Candara14pt0pt">
    <w:name w:val="Основной текст + Candara;14 pt;Интервал 0 pt"/>
    <w:basedOn w:val="afff8"/>
    <w:rPr>
      <w:rFonts w:ascii="Candara" w:eastAsia="Candara" w:hAnsi="Candara" w:cs="Candara"/>
      <w:color w:val="000000"/>
      <w:spacing w:val="-10"/>
      <w:w w:val="100"/>
      <w:position w:val="0"/>
      <w:sz w:val="28"/>
      <w:szCs w:val="28"/>
      <w:u w:val="none"/>
      <w:shd w:val="clear" w:color="auto" w:fill="FFFFFF"/>
      <w:lang w:val="ru-RU"/>
    </w:rPr>
  </w:style>
  <w:style w:type="character" w:customStyle="1" w:styleId="10pt">
    <w:name w:val="Основной текст + 10 pt"/>
    <w:basedOn w:val="afff8"/>
    <w:rPr>
      <w:rFonts w:ascii="Times New Roman" w:eastAsia="Times New Roman" w:hAnsi="Times New Roman" w:cs="Times New Roman"/>
      <w:color w:val="000000"/>
      <w:spacing w:val="0"/>
      <w:w w:val="100"/>
      <w:position w:val="0"/>
      <w:sz w:val="20"/>
      <w:szCs w:val="20"/>
      <w:u w:val="none"/>
      <w:shd w:val="clear" w:color="auto" w:fill="FFFFFF"/>
      <w:lang w:val="ru-RU"/>
    </w:rPr>
  </w:style>
  <w:style w:type="character" w:customStyle="1" w:styleId="BookmanOldStyle7pt">
    <w:name w:val="Основной текст + Bookman Old Style;7 pt;Полужирный"/>
    <w:basedOn w:val="afff8"/>
    <w:rPr>
      <w:rFonts w:ascii="Bookman Old Style" w:eastAsia="Bookman Old Style" w:hAnsi="Bookman Old Style" w:cs="Bookman Old Style"/>
      <w:b/>
      <w:bCs/>
      <w:color w:val="000000"/>
      <w:spacing w:val="0"/>
      <w:w w:val="100"/>
      <w:position w:val="0"/>
      <w:sz w:val="14"/>
      <w:szCs w:val="14"/>
      <w:u w:val="none"/>
      <w:shd w:val="clear" w:color="auto" w:fill="FFFFFF"/>
    </w:rPr>
  </w:style>
  <w:style w:type="paragraph" w:customStyle="1" w:styleId="1f6">
    <w:name w:val="Основной текст1"/>
    <w:basedOn w:val="a1"/>
    <w:pPr>
      <w:widowControl w:val="0"/>
      <w:shd w:val="clear" w:color="auto" w:fill="FFFFFF"/>
      <w:spacing w:line="350" w:lineRule="exact"/>
      <w:jc w:val="both"/>
    </w:pPr>
    <w:rPr>
      <w:color w:val="000000"/>
      <w:sz w:val="27"/>
      <w:szCs w:val="27"/>
    </w:rPr>
  </w:style>
  <w:style w:type="paragraph" w:customStyle="1" w:styleId="affff3">
    <w:name w:val="Содержимое таблицы"/>
    <w:basedOn w:val="a1"/>
    <w:pPr>
      <w:suppressLineNumbers/>
      <w:suppressAutoHyphens/>
    </w:pPr>
    <w:rPr>
      <w:lang w:eastAsia="ar-SA"/>
    </w:rPr>
  </w:style>
  <w:style w:type="paragraph" w:customStyle="1" w:styleId="221">
    <w:name w:val="Основной текст с отступом 22"/>
    <w:basedOn w:val="a1"/>
    <w:pPr>
      <w:suppressAutoHyphens/>
      <w:jc w:val="center"/>
    </w:pPr>
    <w:rPr>
      <w:kern w:val="1"/>
      <w:lang w:eastAsia="ar-SA"/>
    </w:rPr>
  </w:style>
  <w:style w:type="paragraph" w:styleId="affff4">
    <w:name w:val="No Spacing"/>
    <w:basedOn w:val="a1"/>
    <w:link w:val="affff5"/>
    <w:uiPriority w:val="1"/>
    <w:qFormat/>
    <w:pPr>
      <w:spacing w:after="200" w:line="276" w:lineRule="auto"/>
    </w:pPr>
    <w:rPr>
      <w:rFonts w:eastAsia="Calibri"/>
      <w:kern w:val="2"/>
      <w:szCs w:val="32"/>
      <w:lang w:eastAsia="en-US"/>
    </w:rPr>
  </w:style>
  <w:style w:type="character" w:customStyle="1" w:styleId="affff5">
    <w:name w:val="Без интервала Знак"/>
    <w:link w:val="affff4"/>
    <w:uiPriority w:val="1"/>
    <w:rPr>
      <w:rFonts w:ascii="Times New Roman" w:hAnsi="Times New Roman" w:cs="Times New Roman"/>
      <w:kern w:val="2"/>
      <w:sz w:val="24"/>
      <w:szCs w:val="32"/>
    </w:rPr>
  </w:style>
  <w:style w:type="paragraph" w:styleId="2c">
    <w:name w:val="Quote"/>
    <w:basedOn w:val="a1"/>
    <w:next w:val="a1"/>
    <w:link w:val="2d"/>
    <w:uiPriority w:val="29"/>
    <w:qFormat/>
    <w:pPr>
      <w:spacing w:after="200" w:line="276" w:lineRule="auto"/>
    </w:pPr>
    <w:rPr>
      <w:rFonts w:eastAsia="Calibri"/>
      <w:i/>
      <w:kern w:val="2"/>
      <w:lang w:eastAsia="en-US"/>
    </w:rPr>
  </w:style>
  <w:style w:type="character" w:customStyle="1" w:styleId="2d">
    <w:name w:val="Цитата 2 Знак"/>
    <w:basedOn w:val="a2"/>
    <w:link w:val="2c"/>
    <w:uiPriority w:val="29"/>
    <w:rPr>
      <w:rFonts w:ascii="Times New Roman" w:hAnsi="Times New Roman" w:cs="Times New Roman"/>
      <w:i/>
      <w:kern w:val="2"/>
      <w:sz w:val="24"/>
      <w:szCs w:val="24"/>
    </w:rPr>
  </w:style>
  <w:style w:type="paragraph" w:styleId="affff6">
    <w:name w:val="Intense Quote"/>
    <w:basedOn w:val="a1"/>
    <w:next w:val="a1"/>
    <w:link w:val="affff7"/>
    <w:uiPriority w:val="30"/>
    <w:qFormat/>
    <w:pPr>
      <w:spacing w:after="200" w:line="276" w:lineRule="auto"/>
      <w:ind w:left="720" w:right="720"/>
    </w:pPr>
    <w:rPr>
      <w:rFonts w:eastAsia="Calibri"/>
      <w:b/>
      <w:i/>
      <w:kern w:val="2"/>
      <w:szCs w:val="22"/>
      <w:lang w:eastAsia="en-US"/>
    </w:rPr>
  </w:style>
  <w:style w:type="character" w:customStyle="1" w:styleId="affff7">
    <w:name w:val="Выделенная цитата Знак"/>
    <w:basedOn w:val="a2"/>
    <w:link w:val="affff6"/>
    <w:uiPriority w:val="30"/>
    <w:rPr>
      <w:rFonts w:ascii="Times New Roman" w:hAnsi="Times New Roman" w:cs="Times New Roman"/>
      <w:b/>
      <w:i/>
      <w:kern w:val="2"/>
      <w:sz w:val="24"/>
    </w:rPr>
  </w:style>
  <w:style w:type="character" w:customStyle="1" w:styleId="1f7">
    <w:name w:val="Слабое выделение1"/>
    <w:uiPriority w:val="19"/>
    <w:qFormat/>
    <w:rPr>
      <w:i/>
      <w:color w:val="595959" w:themeColor="text1" w:themeTint="A6"/>
    </w:rPr>
  </w:style>
  <w:style w:type="character" w:customStyle="1" w:styleId="1f8">
    <w:name w:val="Сильное выделение1"/>
    <w:basedOn w:val="a2"/>
    <w:uiPriority w:val="21"/>
    <w:qFormat/>
    <w:rPr>
      <w:b/>
      <w:i/>
      <w:sz w:val="24"/>
      <w:szCs w:val="24"/>
      <w:u w:val="single"/>
    </w:rPr>
  </w:style>
  <w:style w:type="character" w:customStyle="1" w:styleId="1f9">
    <w:name w:val="Слабая ссылка1"/>
    <w:basedOn w:val="a2"/>
    <w:uiPriority w:val="31"/>
    <w:qFormat/>
    <w:rPr>
      <w:sz w:val="24"/>
      <w:szCs w:val="24"/>
      <w:u w:val="single"/>
    </w:rPr>
  </w:style>
  <w:style w:type="character" w:customStyle="1" w:styleId="1fa">
    <w:name w:val="Сильная ссылка1"/>
    <w:basedOn w:val="a2"/>
    <w:uiPriority w:val="32"/>
    <w:qFormat/>
    <w:rPr>
      <w:b/>
      <w:sz w:val="24"/>
      <w:u w:val="single"/>
    </w:rPr>
  </w:style>
  <w:style w:type="character" w:customStyle="1" w:styleId="1fb">
    <w:name w:val="Название книги1"/>
    <w:basedOn w:val="a2"/>
    <w:uiPriority w:val="33"/>
    <w:qFormat/>
    <w:rPr>
      <w:rFonts w:asciiTheme="majorHAnsi" w:eastAsiaTheme="majorEastAsia" w:hAnsiTheme="majorHAnsi"/>
      <w:b/>
      <w:i/>
      <w:sz w:val="24"/>
      <w:szCs w:val="24"/>
    </w:rPr>
  </w:style>
  <w:style w:type="character" w:customStyle="1" w:styleId="blk">
    <w:name w:val="blk"/>
    <w:basedOn w:val="a2"/>
  </w:style>
  <w:style w:type="paragraph" w:customStyle="1" w:styleId="Main">
    <w:name w:val="Main"/>
    <w:link w:val="Main0"/>
    <w:pPr>
      <w:widowControl w:val="0"/>
      <w:spacing w:line="360" w:lineRule="auto"/>
      <w:ind w:firstLine="709"/>
      <w:jc w:val="both"/>
    </w:pPr>
    <w:rPr>
      <w:rFonts w:ascii="Times New Roman" w:eastAsia="Times New Roman" w:hAnsi="Times New Roman" w:cs="Tahoma"/>
      <w:sz w:val="24"/>
      <w:szCs w:val="16"/>
    </w:rPr>
  </w:style>
  <w:style w:type="character" w:customStyle="1" w:styleId="Main0">
    <w:name w:val="Main Знак"/>
    <w:link w:val="Main"/>
    <w:rPr>
      <w:rFonts w:ascii="Times New Roman" w:eastAsia="Times New Roman" w:hAnsi="Times New Roman" w:cs="Tahoma"/>
      <w:sz w:val="24"/>
      <w:szCs w:val="16"/>
      <w:lang w:eastAsia="ru-RU"/>
    </w:rPr>
  </w:style>
  <w:style w:type="paragraph" w:customStyle="1" w:styleId="xl71">
    <w:name w:val="xl71"/>
    <w:basedOn w:val="a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2">
    <w:name w:val="xl72"/>
    <w:basedOn w:val="a1"/>
    <w:pPr>
      <w:pBdr>
        <w:top w:val="single" w:sz="4" w:space="0" w:color="auto"/>
        <w:bottom w:val="single" w:sz="4" w:space="0" w:color="auto"/>
      </w:pBdr>
      <w:spacing w:before="100" w:beforeAutospacing="1" w:after="100" w:afterAutospacing="1"/>
      <w:jc w:val="center"/>
    </w:pPr>
  </w:style>
  <w:style w:type="paragraph" w:customStyle="1" w:styleId="xl73">
    <w:name w:val="xl73"/>
    <w:basedOn w:val="a1"/>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4">
    <w:name w:val="xl74"/>
    <w:basedOn w:val="a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5">
    <w:name w:val="xl75"/>
    <w:basedOn w:val="a1"/>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6">
    <w:name w:val="xl76"/>
    <w:basedOn w:val="a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7">
    <w:name w:val="xl77"/>
    <w:basedOn w:val="a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formattext">
    <w:name w:val="formattext"/>
    <w:basedOn w:val="a1"/>
    <w:pPr>
      <w:spacing w:before="100" w:beforeAutospacing="1" w:after="100" w:afterAutospacing="1"/>
    </w:pPr>
  </w:style>
  <w:style w:type="character" w:customStyle="1" w:styleId="Main1">
    <w:name w:val="Main Знак Знак"/>
    <w:basedOn w:val="a2"/>
    <w:locked/>
    <w:rPr>
      <w:sz w:val="24"/>
      <w:szCs w:val="24"/>
      <w:lang w:val="ru-RU" w:eastAsia="ru-RU" w:bidi="ar-SA"/>
    </w:rPr>
  </w:style>
  <w:style w:type="paragraph" w:customStyle="1" w:styleId="49">
    <w:name w:val="заголовок 4"/>
    <w:basedOn w:val="a1"/>
    <w:next w:val="a1"/>
    <w:pPr>
      <w:keepNext/>
      <w:autoSpaceDE w:val="0"/>
      <w:autoSpaceDN w:val="0"/>
      <w:jc w:val="center"/>
      <w:outlineLvl w:val="3"/>
    </w:pPr>
    <w:rPr>
      <w:b/>
      <w:bCs/>
    </w:rPr>
  </w:style>
  <w:style w:type="paragraph" w:customStyle="1" w:styleId="BodyTextIndent21">
    <w:name w:val="Body Text Indent 21"/>
    <w:basedOn w:val="a1"/>
    <w:pPr>
      <w:ind w:firstLine="720"/>
      <w:jc w:val="both"/>
    </w:pPr>
    <w:rPr>
      <w:b/>
      <w:i/>
    </w:rPr>
  </w:style>
  <w:style w:type="character" w:customStyle="1" w:styleId="1fc">
    <w:name w:val="Основной текст Знак1"/>
    <w:basedOn w:val="a2"/>
    <w:locked/>
    <w:rPr>
      <w:sz w:val="24"/>
      <w:szCs w:val="24"/>
    </w:rPr>
  </w:style>
  <w:style w:type="paragraph" w:customStyle="1" w:styleId="Normal2">
    <w:name w:val="Normal2"/>
    <w:pPr>
      <w:widowControl w:val="0"/>
      <w:spacing w:line="300" w:lineRule="auto"/>
      <w:ind w:left="1040" w:hanging="360"/>
      <w:jc w:val="both"/>
    </w:pPr>
    <w:rPr>
      <w:rFonts w:ascii="Times New Roman" w:eastAsia="Times New Roman" w:hAnsi="Times New Roman" w:cs="Times New Roman"/>
      <w:snapToGrid w:val="0"/>
      <w:sz w:val="24"/>
    </w:rPr>
  </w:style>
  <w:style w:type="character" w:customStyle="1" w:styleId="21pt1">
    <w:name w:val="Основной текст (2) + Интервал 1 pt1"/>
    <w:basedOn w:val="2a"/>
    <w:rPr>
      <w:rFonts w:ascii="Times New Roman" w:eastAsia="Times New Roman" w:hAnsi="Times New Roman" w:cs="Times New Roman"/>
      <w:spacing w:val="17"/>
      <w:sz w:val="21"/>
      <w:szCs w:val="21"/>
      <w:shd w:val="clear" w:color="auto" w:fill="FFFFFF"/>
      <w:lang w:bidi="ar-SA"/>
    </w:rPr>
  </w:style>
  <w:style w:type="table" w:customStyle="1" w:styleId="TableNormal">
    <w:name w:val="Table Normal"/>
    <w:uiPriority w:val="2"/>
    <w:semiHidden/>
    <w:unhideWhenUsed/>
    <w:qFormat/>
    <w:pPr>
      <w:widowControl w:val="0"/>
      <w:autoSpaceDE w:val="0"/>
      <w:autoSpaceDN w:val="0"/>
    </w:pPr>
    <w:rPr>
      <w:rFonts w:eastAsiaTheme="minorHAnsi"/>
      <w:lang w:val="en-US"/>
    </w:rPr>
    <w:tblPr>
      <w:tblCellMar>
        <w:top w:w="0" w:type="dxa"/>
        <w:left w:w="0" w:type="dxa"/>
        <w:bottom w:w="0" w:type="dxa"/>
        <w:right w:w="0" w:type="dxa"/>
      </w:tblCellMar>
    </w:tblPr>
  </w:style>
  <w:style w:type="character" w:customStyle="1" w:styleId="affb">
    <w:name w:val="Список Знак"/>
    <w:link w:val="a0"/>
    <w:uiPriority w:val="99"/>
    <w:rPr>
      <w:rFonts w:ascii="MS Sans Serif" w:eastAsia="Times New Roman" w:hAnsi="MS Sans Serif" w:cs="Times New Roman"/>
      <w:snapToGrid w:val="0"/>
      <w:sz w:val="20"/>
      <w:szCs w:val="20"/>
      <w:lang w:val="en-US"/>
    </w:rPr>
  </w:style>
  <w:style w:type="paragraph" w:customStyle="1" w:styleId="111">
    <w:name w:val="Табличный_боковик_11"/>
    <w:link w:val="112"/>
    <w:qFormat/>
    <w:rPr>
      <w:rFonts w:ascii="Times New Roman" w:eastAsia="Times New Roman" w:hAnsi="Times New Roman" w:cs="Times New Roman"/>
      <w:sz w:val="22"/>
      <w:szCs w:val="22"/>
    </w:rPr>
  </w:style>
  <w:style w:type="character" w:customStyle="1" w:styleId="112">
    <w:name w:val="Табличный_боковик_11 Знак"/>
    <w:link w:val="111"/>
    <w:qFormat/>
    <w:locked/>
    <w:rPr>
      <w:rFonts w:ascii="Times New Roman" w:eastAsia="Times New Roman" w:hAnsi="Times New Roman" w:cs="Times New Roman"/>
      <w:lang w:eastAsia="ru-RU"/>
    </w:rPr>
  </w:style>
  <w:style w:type="paragraph" w:customStyle="1" w:styleId="1fd">
    <w:name w:val="Заголовок_подзаголовок_1"/>
    <w:next w:val="afffb"/>
    <w:link w:val="1fe"/>
    <w:qFormat/>
    <w:pPr>
      <w:keepNext/>
      <w:spacing w:before="120" w:after="60"/>
      <w:ind w:right="567" w:firstLine="709"/>
      <w:jc w:val="both"/>
    </w:pPr>
    <w:rPr>
      <w:rFonts w:ascii="Times New Roman" w:eastAsia="Times New Roman" w:hAnsi="Times New Roman" w:cs="Times New Roman"/>
      <w:b/>
      <w:bCs/>
      <w:sz w:val="24"/>
      <w:szCs w:val="24"/>
      <w:u w:val="single"/>
    </w:rPr>
  </w:style>
  <w:style w:type="character" w:customStyle="1" w:styleId="1fe">
    <w:name w:val="Заголовок_подзаголовок_1 Знак"/>
    <w:basedOn w:val="a2"/>
    <w:link w:val="1fd"/>
    <w:rPr>
      <w:rFonts w:ascii="Times New Roman" w:eastAsia="Times New Roman" w:hAnsi="Times New Roman" w:cs="Times New Roman"/>
      <w:b/>
      <w:bCs/>
      <w:sz w:val="24"/>
      <w:szCs w:val="24"/>
      <w:u w:val="single"/>
      <w:lang w:eastAsia="ru-RU"/>
    </w:rPr>
  </w:style>
  <w:style w:type="paragraph" w:customStyle="1" w:styleId="3a">
    <w:name w:val="Заголовок_подзаголовок_3"/>
    <w:next w:val="afffb"/>
    <w:link w:val="3b"/>
    <w:qFormat/>
    <w:pPr>
      <w:keepNext/>
      <w:spacing w:before="120" w:after="60"/>
      <w:ind w:left="709" w:right="567"/>
    </w:pPr>
    <w:rPr>
      <w:rFonts w:ascii="Times New Roman" w:eastAsia="Times New Roman" w:hAnsi="Times New Roman" w:cs="Times New Roman"/>
      <w:bCs/>
      <w:sz w:val="24"/>
      <w:szCs w:val="24"/>
      <w:u w:val="single"/>
    </w:rPr>
  </w:style>
  <w:style w:type="character" w:customStyle="1" w:styleId="3b">
    <w:name w:val="Заголовок_подзаголовок_3 Знак"/>
    <w:basedOn w:val="a2"/>
    <w:link w:val="3a"/>
    <w:rPr>
      <w:rFonts w:ascii="Times New Roman" w:eastAsia="Times New Roman" w:hAnsi="Times New Roman" w:cs="Times New Roman"/>
      <w:bCs/>
      <w:sz w:val="24"/>
      <w:szCs w:val="24"/>
      <w:u w:val="single"/>
      <w:lang w:eastAsia="ru-RU"/>
    </w:rPr>
  </w:style>
  <w:style w:type="paragraph" w:customStyle="1" w:styleId="1">
    <w:name w:val="Список_маркерный_1_уровень"/>
    <w:link w:val="1ff"/>
    <w:uiPriority w:val="99"/>
    <w:qFormat/>
    <w:pPr>
      <w:numPr>
        <w:numId w:val="4"/>
      </w:numPr>
      <w:spacing w:before="60"/>
      <w:jc w:val="both"/>
    </w:pPr>
    <w:rPr>
      <w:rFonts w:ascii="Times New Roman" w:hAnsi="Times New Roman" w:cs="Times New Roman"/>
      <w:snapToGrid w:val="0"/>
      <w:sz w:val="24"/>
      <w:szCs w:val="24"/>
    </w:rPr>
  </w:style>
  <w:style w:type="character" w:customStyle="1" w:styleId="1ff">
    <w:name w:val="Список_маркерный_1_уровень Знак"/>
    <w:basedOn w:val="a2"/>
    <w:link w:val="1"/>
    <w:uiPriority w:val="99"/>
    <w:rPr>
      <w:rFonts w:ascii="Times New Roman" w:hAnsi="Times New Roman" w:cs="Times New Roman"/>
      <w:snapToGrid w:val="0"/>
      <w:sz w:val="24"/>
      <w:szCs w:val="24"/>
      <w:lang w:eastAsia="ru-RU"/>
    </w:rPr>
  </w:style>
  <w:style w:type="paragraph" w:customStyle="1" w:styleId="113">
    <w:name w:val="Табличный_таблица_11"/>
    <w:link w:val="114"/>
    <w:qFormat/>
    <w:pPr>
      <w:jc w:val="center"/>
    </w:pPr>
    <w:rPr>
      <w:rFonts w:ascii="Times New Roman" w:eastAsia="Times New Roman" w:hAnsi="Times New Roman" w:cs="Times New Roman"/>
      <w:sz w:val="22"/>
      <w:szCs w:val="22"/>
    </w:rPr>
  </w:style>
  <w:style w:type="character" w:customStyle="1" w:styleId="114">
    <w:name w:val="Табличный_таблица_11 Знак"/>
    <w:link w:val="113"/>
    <w:locked/>
    <w:rPr>
      <w:rFonts w:ascii="Times New Roman" w:eastAsia="Times New Roman" w:hAnsi="Times New Roman" w:cs="Times New Roman"/>
      <w:lang w:eastAsia="ru-RU"/>
    </w:rPr>
  </w:style>
  <w:style w:type="paragraph" w:customStyle="1" w:styleId="affff8">
    <w:name w:val="Таблица_номер_таблицы"/>
    <w:link w:val="affff9"/>
    <w:qFormat/>
    <w:pPr>
      <w:keepNext/>
      <w:jc w:val="right"/>
    </w:pPr>
    <w:rPr>
      <w:rFonts w:ascii="Times New Roman" w:eastAsia="Times New Roman" w:hAnsi="Times New Roman" w:cs="Times New Roman"/>
      <w:bCs/>
      <w:sz w:val="24"/>
      <w:szCs w:val="22"/>
    </w:rPr>
  </w:style>
  <w:style w:type="character" w:customStyle="1" w:styleId="affff9">
    <w:name w:val="Таблица_номер_таблицы Знак"/>
    <w:basedOn w:val="a2"/>
    <w:link w:val="affff8"/>
    <w:rPr>
      <w:rFonts w:ascii="Times New Roman" w:eastAsia="Times New Roman" w:hAnsi="Times New Roman" w:cs="Times New Roman"/>
      <w:bCs/>
      <w:sz w:val="24"/>
      <w:lang w:eastAsia="ru-RU"/>
    </w:rPr>
  </w:style>
  <w:style w:type="paragraph" w:customStyle="1" w:styleId="affffa">
    <w:name w:val="Таблица_название_таблицы"/>
    <w:next w:val="afffb"/>
    <w:link w:val="affffb"/>
    <w:qFormat/>
    <w:pPr>
      <w:keepNext/>
      <w:spacing w:after="120"/>
      <w:jc w:val="center"/>
    </w:pPr>
    <w:rPr>
      <w:rFonts w:ascii="Times New Roman" w:eastAsia="Times New Roman" w:hAnsi="Times New Roman" w:cs="Times New Roman"/>
      <w:bCs/>
      <w:sz w:val="24"/>
      <w:szCs w:val="22"/>
    </w:rPr>
  </w:style>
  <w:style w:type="character" w:customStyle="1" w:styleId="affffb">
    <w:name w:val="Таблица_название_таблицы Знак"/>
    <w:basedOn w:val="a2"/>
    <w:link w:val="affffa"/>
    <w:rPr>
      <w:rFonts w:ascii="Times New Roman" w:eastAsia="Times New Roman" w:hAnsi="Times New Roman" w:cs="Times New Roman"/>
      <w:bCs/>
      <w:sz w:val="24"/>
      <w:lang w:eastAsia="ru-RU"/>
    </w:rPr>
  </w:style>
  <w:style w:type="character" w:customStyle="1" w:styleId="211pt">
    <w:name w:val="Основной текст (2) + 11 pt"/>
    <w:basedOn w:val="2a"/>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affffc">
    <w:name w:val="Текст_Обычный"/>
    <w:basedOn w:val="a2"/>
    <w:uiPriority w:val="1"/>
    <w:qFormat/>
  </w:style>
  <w:style w:type="paragraph" w:customStyle="1" w:styleId="3c">
    <w:name w:val="Заголовок_3_уровень"/>
    <w:basedOn w:val="20"/>
    <w:link w:val="3d"/>
    <w:qFormat/>
    <w:pPr>
      <w:tabs>
        <w:tab w:val="left" w:pos="1134"/>
        <w:tab w:val="left" w:pos="1276"/>
      </w:tabs>
      <w:spacing w:before="180"/>
      <w:ind w:firstLine="567"/>
      <w:jc w:val="center"/>
      <w:outlineLvl w:val="2"/>
    </w:pPr>
    <w:rPr>
      <w:rFonts w:ascii="Times New Roman" w:hAnsi="Times New Roman" w:cs="Times New Roman"/>
      <w:i w:val="0"/>
      <w:kern w:val="0"/>
      <w:sz w:val="26"/>
      <w:szCs w:val="26"/>
    </w:rPr>
  </w:style>
  <w:style w:type="character" w:customStyle="1" w:styleId="3d">
    <w:name w:val="Заголовок_3_уровень Знак"/>
    <w:basedOn w:val="21"/>
    <w:link w:val="3c"/>
    <w:rPr>
      <w:rFonts w:ascii="Times New Roman" w:eastAsia="Times New Roman" w:hAnsi="Times New Roman" w:cs="Times New Roman"/>
      <w:b/>
      <w:bCs/>
      <w:i/>
      <w:iCs/>
      <w:kern w:val="2"/>
      <w:sz w:val="26"/>
      <w:szCs w:val="26"/>
      <w:lang w:eastAsia="ru-RU"/>
    </w:rPr>
  </w:style>
  <w:style w:type="paragraph" w:customStyle="1" w:styleId="2e">
    <w:name w:val="Заголовок_подзаголовок_2"/>
    <w:next w:val="afffb"/>
    <w:link w:val="2f"/>
    <w:pPr>
      <w:keepNext/>
      <w:spacing w:before="120" w:after="60"/>
      <w:ind w:right="567" w:firstLine="709"/>
      <w:jc w:val="both"/>
    </w:pPr>
    <w:rPr>
      <w:rFonts w:ascii="Times New Roman" w:eastAsia="Times New Roman" w:hAnsi="Times New Roman" w:cs="Times New Roman"/>
      <w:b/>
      <w:bCs/>
      <w:sz w:val="24"/>
      <w:szCs w:val="24"/>
    </w:rPr>
  </w:style>
  <w:style w:type="character" w:customStyle="1" w:styleId="2f">
    <w:name w:val="Заголовок_подзаголовок_2 Знак"/>
    <w:basedOn w:val="a2"/>
    <w:link w:val="2e"/>
    <w:rPr>
      <w:rFonts w:ascii="Times New Roman" w:eastAsia="Times New Roman" w:hAnsi="Times New Roman" w:cs="Times New Roman"/>
      <w:b/>
      <w:bCs/>
      <w:sz w:val="24"/>
      <w:szCs w:val="24"/>
      <w:lang w:eastAsia="ru-RU"/>
    </w:rPr>
  </w:style>
  <w:style w:type="paragraph" w:customStyle="1" w:styleId="2">
    <w:name w:val="Список_маркерный_2_уровень"/>
    <w:basedOn w:val="1"/>
    <w:link w:val="2f0"/>
    <w:pPr>
      <w:numPr>
        <w:ilvl w:val="1"/>
        <w:numId w:val="5"/>
      </w:numPr>
    </w:pPr>
  </w:style>
  <w:style w:type="character" w:customStyle="1" w:styleId="2f0">
    <w:name w:val="Список_маркерный_2_уровень Знак"/>
    <w:basedOn w:val="a2"/>
    <w:link w:val="2"/>
    <w:rPr>
      <w:rFonts w:ascii="Times New Roman" w:hAnsi="Times New Roman" w:cs="Times New Roman"/>
      <w:snapToGrid w:val="0"/>
      <w:sz w:val="24"/>
      <w:szCs w:val="24"/>
      <w:lang w:eastAsia="ru-RU"/>
    </w:rPr>
  </w:style>
  <w:style w:type="paragraph" w:customStyle="1" w:styleId="1ff0">
    <w:name w:val="Список_нумерованный_1_уровень"/>
    <w:link w:val="1ff1"/>
    <w:qFormat/>
    <w:pPr>
      <w:spacing w:before="60" w:after="100"/>
      <w:ind w:left="567"/>
      <w:jc w:val="both"/>
    </w:pPr>
    <w:rPr>
      <w:rFonts w:ascii="Times New Roman" w:eastAsia="Times New Roman" w:hAnsi="Times New Roman" w:cs="Times New Roman"/>
      <w:sz w:val="24"/>
      <w:szCs w:val="24"/>
    </w:rPr>
  </w:style>
  <w:style w:type="character" w:customStyle="1" w:styleId="1ff1">
    <w:name w:val="Список_нумерованный_1_уровень Знак"/>
    <w:basedOn w:val="a2"/>
    <w:link w:val="1ff0"/>
    <w:locked/>
    <w:rPr>
      <w:rFonts w:ascii="Times New Roman" w:eastAsia="Times New Roman" w:hAnsi="Times New Roman" w:cs="Times New Roman"/>
      <w:sz w:val="24"/>
      <w:szCs w:val="24"/>
      <w:lang w:eastAsia="ru-RU"/>
    </w:rPr>
  </w:style>
  <w:style w:type="character" w:customStyle="1" w:styleId="2f1">
    <w:name w:val="Основной текст (2) + Полужирный"/>
    <w:basedOn w:val="2a"/>
    <w:rPr>
      <w:rFonts w:ascii="Times New Roman" w:eastAsia="Times New Roman" w:hAnsi="Times New Roman" w:cs="Times New Roman"/>
      <w:b/>
      <w:bCs/>
      <w:color w:val="000000"/>
      <w:spacing w:val="0"/>
      <w:w w:val="100"/>
      <w:position w:val="0"/>
      <w:sz w:val="24"/>
      <w:szCs w:val="24"/>
      <w:u w:val="none"/>
      <w:shd w:val="clear" w:color="auto" w:fill="FFFFFF"/>
      <w:lang w:val="ru-RU" w:eastAsia="ru-RU" w:bidi="ru-RU"/>
    </w:rPr>
  </w:style>
  <w:style w:type="character" w:customStyle="1" w:styleId="2105pt">
    <w:name w:val="Основной текст (2) + 10;5 pt;Полужирный"/>
    <w:basedOn w:val="2a"/>
    <w:rPr>
      <w:rFonts w:ascii="Times New Roman" w:eastAsia="Times New Roman" w:hAnsi="Times New Roman" w:cs="Times New Roman"/>
      <w:b/>
      <w:bCs/>
      <w:color w:val="000000"/>
      <w:spacing w:val="0"/>
      <w:w w:val="100"/>
      <w:position w:val="0"/>
      <w:sz w:val="21"/>
      <w:szCs w:val="21"/>
      <w:u w:val="none"/>
      <w:shd w:val="clear" w:color="auto" w:fill="FFFFFF"/>
      <w:lang w:val="ru-RU" w:eastAsia="ru-RU" w:bidi="ru-RU"/>
    </w:rPr>
  </w:style>
  <w:style w:type="paragraph" w:customStyle="1" w:styleId="11">
    <w:name w:val="Табличный_маркированный_11"/>
    <w:link w:val="115"/>
    <w:qFormat/>
    <w:pPr>
      <w:numPr>
        <w:numId w:val="6"/>
      </w:numPr>
      <w:ind w:left="284" w:hanging="207"/>
      <w:jc w:val="both"/>
    </w:pPr>
    <w:rPr>
      <w:rFonts w:ascii="Times New Roman" w:eastAsia="Times New Roman" w:hAnsi="Times New Roman" w:cs="Times New Roman"/>
      <w:sz w:val="22"/>
      <w:szCs w:val="22"/>
    </w:rPr>
  </w:style>
  <w:style w:type="character" w:customStyle="1" w:styleId="115">
    <w:name w:val="Табличный_маркированный_11 Знак"/>
    <w:basedOn w:val="a2"/>
    <w:link w:val="11"/>
    <w:rPr>
      <w:rFonts w:ascii="Times New Roman" w:eastAsia="Times New Roman" w:hAnsi="Times New Roman" w:cs="Times New Roman"/>
      <w:lang w:eastAsia="ru-RU"/>
    </w:rPr>
  </w:style>
  <w:style w:type="paragraph" w:customStyle="1" w:styleId="116">
    <w:name w:val="Знак1 Знак Знак Знак Знак Знак Знак Знак Знак Знак Знак Знак Знак Знак Знак Знак1"/>
    <w:basedOn w:val="a1"/>
    <w:pPr>
      <w:widowControl w:val="0"/>
      <w:adjustRightInd w:val="0"/>
      <w:spacing w:after="160" w:line="240" w:lineRule="exact"/>
      <w:jc w:val="right"/>
    </w:pPr>
    <w:rPr>
      <w:lang w:val="en-GB" w:eastAsia="en-US"/>
    </w:rPr>
  </w:style>
  <w:style w:type="paragraph" w:customStyle="1" w:styleId="BodyText21">
    <w:name w:val="Body Text 21"/>
    <w:basedOn w:val="a1"/>
    <w:rPr>
      <w:sz w:val="28"/>
    </w:rPr>
  </w:style>
  <w:style w:type="character" w:customStyle="1" w:styleId="w">
    <w:name w:val="w"/>
    <w:basedOn w:val="a2"/>
  </w:style>
  <w:style w:type="character" w:customStyle="1" w:styleId="2Cambria65pt">
    <w:name w:val="Основной текст (2) + Cambria;6;5 pt;Курсив"/>
    <w:basedOn w:val="2a"/>
    <w:rPr>
      <w:rFonts w:ascii="Cambria" w:eastAsia="Cambria" w:hAnsi="Cambria" w:cs="Cambria"/>
      <w:i/>
      <w:iCs/>
      <w:color w:val="000000"/>
      <w:spacing w:val="0"/>
      <w:w w:val="100"/>
      <w:position w:val="0"/>
      <w:sz w:val="13"/>
      <w:szCs w:val="13"/>
      <w:u w:val="none"/>
      <w:shd w:val="clear" w:color="auto" w:fill="FFFFFF"/>
      <w:lang w:val="ru-RU" w:eastAsia="ru-RU" w:bidi="ru-RU"/>
    </w:rPr>
  </w:style>
  <w:style w:type="character" w:customStyle="1" w:styleId="2Cambria65pt0">
    <w:name w:val="Основной текст (2) + Cambria;6;5 pt;Курсив;Малые прописные"/>
    <w:basedOn w:val="2a"/>
    <w:rPr>
      <w:rFonts w:ascii="Cambria" w:eastAsia="Cambria" w:hAnsi="Cambria" w:cs="Cambria"/>
      <w:i/>
      <w:iCs/>
      <w:smallCaps/>
      <w:color w:val="000000"/>
      <w:spacing w:val="0"/>
      <w:w w:val="100"/>
      <w:position w:val="0"/>
      <w:sz w:val="13"/>
      <w:szCs w:val="13"/>
      <w:u w:val="none"/>
      <w:shd w:val="clear" w:color="auto" w:fill="FFFFFF"/>
      <w:lang w:val="en-US" w:eastAsia="en-US" w:bidi="en-US"/>
    </w:rPr>
  </w:style>
  <w:style w:type="character" w:customStyle="1" w:styleId="2f2">
    <w:name w:val="Основной текст (2) + Не полужирный"/>
    <w:basedOn w:val="2a"/>
    <w:rPr>
      <w:rFonts w:ascii="Times New Roman" w:eastAsia="Times New Roman" w:hAnsi="Times New Roman" w:cs="Times New Roman"/>
      <w:b/>
      <w:bCs/>
      <w:color w:val="000000"/>
      <w:spacing w:val="0"/>
      <w:w w:val="100"/>
      <w:position w:val="0"/>
      <w:sz w:val="24"/>
      <w:szCs w:val="24"/>
      <w:u w:val="none"/>
      <w:shd w:val="clear" w:color="auto" w:fill="FFFFFF"/>
      <w:lang w:val="ru-RU" w:eastAsia="ru-RU" w:bidi="ru-RU"/>
    </w:rPr>
  </w:style>
  <w:style w:type="character" w:customStyle="1" w:styleId="2BookmanOldStyle65pt">
    <w:name w:val="Основной текст (2) + Bookman Old Style;6;5 pt;Не полужирный;Курсив"/>
    <w:basedOn w:val="2a"/>
    <w:rPr>
      <w:rFonts w:ascii="Bookman Old Style" w:eastAsia="Bookman Old Style" w:hAnsi="Bookman Old Style" w:cs="Bookman Old Style"/>
      <w:b/>
      <w:bCs/>
      <w:i/>
      <w:iCs/>
      <w:color w:val="000000"/>
      <w:spacing w:val="0"/>
      <w:w w:val="100"/>
      <w:position w:val="0"/>
      <w:sz w:val="13"/>
      <w:szCs w:val="13"/>
      <w:u w:val="none"/>
      <w:shd w:val="clear" w:color="auto" w:fill="FFFFFF"/>
      <w:lang w:val="en-US" w:eastAsia="en-US" w:bidi="en-US"/>
    </w:rPr>
  </w:style>
  <w:style w:type="paragraph" w:customStyle="1" w:styleId="Style69">
    <w:name w:val="Style69"/>
    <w:basedOn w:val="a1"/>
    <w:pPr>
      <w:widowControl w:val="0"/>
      <w:autoSpaceDE w:val="0"/>
      <w:autoSpaceDN w:val="0"/>
      <w:adjustRightInd w:val="0"/>
    </w:pPr>
  </w:style>
  <w:style w:type="paragraph" w:customStyle="1" w:styleId="1ff2">
    <w:name w:val="Обычный 1"/>
    <w:basedOn w:val="a1"/>
    <w:next w:val="a1"/>
    <w:link w:val="1ff3"/>
    <w:pPr>
      <w:tabs>
        <w:tab w:val="left" w:pos="360"/>
      </w:tabs>
      <w:spacing w:before="120"/>
      <w:ind w:left="360" w:hanging="360"/>
      <w:jc w:val="both"/>
    </w:pPr>
  </w:style>
  <w:style w:type="character" w:customStyle="1" w:styleId="1ff3">
    <w:name w:val="Обычный 1 Знак"/>
    <w:link w:val="1ff2"/>
    <w:rPr>
      <w:rFonts w:ascii="Times New Roman" w:eastAsia="Times New Roman" w:hAnsi="Times New Roman" w:cs="Times New Roman"/>
      <w:sz w:val="24"/>
      <w:szCs w:val="24"/>
      <w:lang w:eastAsia="ru-RU"/>
    </w:rPr>
  </w:style>
  <w:style w:type="character" w:customStyle="1" w:styleId="nowrap">
    <w:name w:val="nowrap"/>
    <w:basedOn w:val="a2"/>
  </w:style>
  <w:style w:type="paragraph" w:customStyle="1" w:styleId="affffd">
    <w:name w:val="МОЕ"/>
    <w:basedOn w:val="a1"/>
    <w:pPr>
      <w:widowControl w:val="0"/>
      <w:snapToGrid w:val="0"/>
      <w:ind w:firstLine="709"/>
      <w:jc w:val="both"/>
    </w:pPr>
    <w:rPr>
      <w:spacing w:val="10"/>
      <w:sz w:val="28"/>
      <w:szCs w:val="28"/>
    </w:rPr>
  </w:style>
  <w:style w:type="paragraph" w:customStyle="1" w:styleId="headertext">
    <w:name w:val="headertext"/>
    <w:basedOn w:val="a1"/>
    <w:pPr>
      <w:spacing w:before="100" w:beforeAutospacing="1" w:after="100" w:afterAutospacing="1"/>
    </w:pPr>
  </w:style>
  <w:style w:type="character" w:customStyle="1" w:styleId="affffe">
    <w:name w:val="Текст_Красный"/>
    <w:uiPriority w:val="1"/>
    <w:qFormat/>
  </w:style>
  <w:style w:type="paragraph" w:customStyle="1" w:styleId="afffff">
    <w:name w:val="прочие заголовки"/>
    <w:basedOn w:val="a1"/>
    <w:pPr>
      <w:spacing w:before="120" w:after="60"/>
      <w:ind w:firstLine="709"/>
      <w:jc w:val="both"/>
    </w:pPr>
    <w:rPr>
      <w:rFonts w:ascii="Bookman Old Style" w:hAnsi="Bookman Old Style"/>
      <w:b/>
      <w:spacing w:val="-10"/>
      <w:w w:val="90"/>
      <w:sz w:val="22"/>
    </w:rPr>
  </w:style>
  <w:style w:type="character" w:customStyle="1" w:styleId="66">
    <w:name w:val="Основной текст + 6"/>
    <w:basedOn w:val="afff8"/>
    <w:rPr>
      <w:rFonts w:ascii="Trebuchet MS" w:eastAsia="Times New Roman" w:hAnsi="Trebuchet MS" w:cs="Trebuchet MS"/>
      <w:color w:val="000000"/>
      <w:spacing w:val="0"/>
      <w:w w:val="100"/>
      <w:position w:val="0"/>
      <w:sz w:val="13"/>
      <w:szCs w:val="13"/>
      <w:u w:val="none"/>
      <w:shd w:val="clear" w:color="auto" w:fill="FFFFFF"/>
      <w:lang w:val="ru-RU"/>
    </w:rPr>
  </w:style>
  <w:style w:type="character" w:customStyle="1" w:styleId="55">
    <w:name w:val="Основной текст + 5"/>
    <w:basedOn w:val="afff8"/>
    <w:rPr>
      <w:rFonts w:ascii="Trebuchet MS" w:eastAsia="Times New Roman" w:hAnsi="Trebuchet MS" w:cs="Trebuchet MS"/>
      <w:color w:val="000000"/>
      <w:spacing w:val="0"/>
      <w:w w:val="100"/>
      <w:position w:val="0"/>
      <w:sz w:val="11"/>
      <w:szCs w:val="11"/>
      <w:u w:val="none"/>
      <w:shd w:val="clear" w:color="auto" w:fill="FFFFFF"/>
      <w:lang w:val="en-US"/>
    </w:rPr>
  </w:style>
  <w:style w:type="character" w:customStyle="1" w:styleId="85">
    <w:name w:val="Основной текст (8) + 5"/>
    <w:basedOn w:val="82"/>
    <w:rPr>
      <w:rFonts w:ascii="Trebuchet MS" w:eastAsia="Times New Roman" w:hAnsi="Trebuchet MS" w:cs="Trebuchet MS"/>
      <w:color w:val="000000"/>
      <w:spacing w:val="0"/>
      <w:w w:val="100"/>
      <w:position w:val="0"/>
      <w:sz w:val="11"/>
      <w:szCs w:val="11"/>
      <w:shd w:val="clear" w:color="auto" w:fill="FFFFFF"/>
      <w:lang w:val="en-US"/>
    </w:rPr>
  </w:style>
  <w:style w:type="character" w:customStyle="1" w:styleId="5Candara">
    <w:name w:val="Основной текст (5) + Candara"/>
    <w:basedOn w:val="53"/>
    <w:rPr>
      <w:rFonts w:ascii="Candara" w:eastAsia="Times New Roman" w:hAnsi="Candara" w:cs="Candara"/>
      <w:b/>
      <w:bCs/>
      <w:color w:val="000000"/>
      <w:spacing w:val="0"/>
      <w:w w:val="100"/>
      <w:position w:val="0"/>
      <w:sz w:val="20"/>
      <w:szCs w:val="20"/>
      <w:u w:val="none"/>
      <w:shd w:val="clear" w:color="auto" w:fill="FFFFFF"/>
    </w:rPr>
  </w:style>
  <w:style w:type="character" w:customStyle="1" w:styleId="68">
    <w:name w:val="Основной текст (6) + 8"/>
    <w:basedOn w:val="63"/>
    <w:rPr>
      <w:rFonts w:ascii="Trebuchet MS" w:eastAsia="Times New Roman" w:hAnsi="Trebuchet MS" w:cs="Trebuchet MS"/>
      <w:i/>
      <w:iCs/>
      <w:color w:val="000000"/>
      <w:spacing w:val="-20"/>
      <w:w w:val="100"/>
      <w:position w:val="0"/>
      <w:sz w:val="17"/>
      <w:szCs w:val="17"/>
      <w:u w:val="none"/>
      <w:shd w:val="clear" w:color="auto" w:fill="FFFFFF"/>
      <w:lang w:val="ru-RU"/>
    </w:rPr>
  </w:style>
  <w:style w:type="character" w:customStyle="1" w:styleId="6Candara">
    <w:name w:val="Основной текст (6) + Candara"/>
    <w:basedOn w:val="63"/>
    <w:rPr>
      <w:rFonts w:ascii="Candara" w:eastAsia="Times New Roman" w:hAnsi="Candara" w:cs="Candara"/>
      <w:color w:val="000000"/>
      <w:spacing w:val="-10"/>
      <w:w w:val="100"/>
      <w:position w:val="0"/>
      <w:sz w:val="20"/>
      <w:szCs w:val="20"/>
      <w:u w:val="none"/>
      <w:shd w:val="clear" w:color="auto" w:fill="FFFFFF"/>
      <w:lang w:val="ru-RU"/>
    </w:rPr>
  </w:style>
  <w:style w:type="character" w:customStyle="1" w:styleId="96">
    <w:name w:val="Основной текст (9) + 6"/>
    <w:basedOn w:val="a2"/>
    <w:rPr>
      <w:rFonts w:ascii="Trebuchet MS" w:eastAsia="Times New Roman" w:hAnsi="Trebuchet MS" w:cs="Trebuchet MS"/>
      <w:i/>
      <w:iCs/>
      <w:color w:val="000000"/>
      <w:spacing w:val="0"/>
      <w:w w:val="100"/>
      <w:position w:val="0"/>
      <w:sz w:val="13"/>
      <w:szCs w:val="13"/>
      <w:u w:val="none"/>
      <w:lang w:val="ru-RU"/>
    </w:rPr>
  </w:style>
  <w:style w:type="character" w:customStyle="1" w:styleId="BookmanOldStyle">
    <w:name w:val="Основной текст + Bookman Old Style"/>
    <w:basedOn w:val="afff8"/>
    <w:rPr>
      <w:rFonts w:ascii="Bookman Old Style" w:eastAsia="Times New Roman" w:hAnsi="Bookman Old Style" w:cs="Bookman Old Style"/>
      <w:b/>
      <w:bCs/>
      <w:i/>
      <w:iCs/>
      <w:color w:val="000000"/>
      <w:spacing w:val="0"/>
      <w:w w:val="100"/>
      <w:position w:val="0"/>
      <w:sz w:val="23"/>
      <w:szCs w:val="23"/>
      <w:u w:val="none"/>
      <w:shd w:val="clear" w:color="auto" w:fill="FFFFFF"/>
    </w:rPr>
  </w:style>
  <w:style w:type="character" w:customStyle="1" w:styleId="117">
    <w:name w:val="Основной текст + 11"/>
    <w:basedOn w:val="afff8"/>
    <w:rPr>
      <w:rFonts w:ascii="Times New Roman" w:eastAsia="Times New Roman" w:hAnsi="Times New Roman" w:cs="Times New Roman"/>
      <w:b/>
      <w:bCs/>
      <w:color w:val="000000"/>
      <w:spacing w:val="0"/>
      <w:w w:val="100"/>
      <w:position w:val="0"/>
      <w:sz w:val="23"/>
      <w:szCs w:val="23"/>
      <w:u w:val="none"/>
      <w:shd w:val="clear" w:color="auto" w:fill="FFFFFF"/>
      <w:lang w:val="ru-RU"/>
    </w:rPr>
  </w:style>
  <w:style w:type="character" w:customStyle="1" w:styleId="Candara">
    <w:name w:val="Основной текст + Candara"/>
    <w:basedOn w:val="afff8"/>
    <w:rPr>
      <w:rFonts w:ascii="Candara" w:eastAsia="Times New Roman" w:hAnsi="Candara" w:cs="Candara"/>
      <w:color w:val="000000"/>
      <w:spacing w:val="-10"/>
      <w:w w:val="100"/>
      <w:position w:val="0"/>
      <w:sz w:val="28"/>
      <w:szCs w:val="28"/>
      <w:u w:val="none"/>
      <w:shd w:val="clear" w:color="auto" w:fill="FFFFFF"/>
      <w:lang w:val="ru-RU"/>
    </w:rPr>
  </w:style>
  <w:style w:type="character" w:customStyle="1" w:styleId="BookmanOldStyle1">
    <w:name w:val="Основной текст + Bookman Old Style1"/>
    <w:basedOn w:val="afff8"/>
    <w:rPr>
      <w:rFonts w:ascii="Bookman Old Style" w:eastAsia="Times New Roman" w:hAnsi="Bookman Old Style" w:cs="Bookman Old Style"/>
      <w:b/>
      <w:bCs/>
      <w:color w:val="000000"/>
      <w:spacing w:val="0"/>
      <w:w w:val="100"/>
      <w:position w:val="0"/>
      <w:sz w:val="14"/>
      <w:szCs w:val="14"/>
      <w:u w:val="none"/>
      <w:shd w:val="clear" w:color="auto" w:fill="FFFFFF"/>
    </w:rPr>
  </w:style>
  <w:style w:type="paragraph" w:customStyle="1" w:styleId="1ff4">
    <w:name w:val="Знак1 Знак Знак Знак"/>
    <w:basedOn w:val="a1"/>
    <w:pPr>
      <w:spacing w:after="160" w:line="240" w:lineRule="exact"/>
    </w:pPr>
    <w:rPr>
      <w:rFonts w:ascii="Verdana" w:hAnsi="Verdana" w:cs="Verdana"/>
      <w:lang w:eastAsia="en-US"/>
    </w:rPr>
  </w:style>
  <w:style w:type="paragraph" w:customStyle="1" w:styleId="3e">
    <w:name w:val="Знак3"/>
    <w:basedOn w:val="a1"/>
    <w:pPr>
      <w:tabs>
        <w:tab w:val="left" w:pos="2160"/>
      </w:tabs>
      <w:spacing w:before="120" w:line="240" w:lineRule="exact"/>
      <w:jc w:val="both"/>
    </w:pPr>
    <w:rPr>
      <w:rFonts w:ascii="Arial" w:hAnsi="Arial" w:cs="Arial"/>
    </w:rPr>
  </w:style>
  <w:style w:type="paragraph" w:customStyle="1" w:styleId="TableParagraph">
    <w:name w:val="Table Paragraph"/>
    <w:basedOn w:val="a1"/>
    <w:uiPriority w:val="1"/>
    <w:qFormat/>
    <w:pPr>
      <w:widowControl w:val="0"/>
      <w:autoSpaceDE w:val="0"/>
      <w:autoSpaceDN w:val="0"/>
    </w:pPr>
    <w:rPr>
      <w:rFonts w:ascii="Arial" w:hAnsi="Arial" w:cs="Arial"/>
      <w:sz w:val="22"/>
      <w:szCs w:val="22"/>
    </w:rPr>
  </w:style>
  <w:style w:type="paragraph" w:customStyle="1" w:styleId="caaieiaie3">
    <w:name w:val="caaieiaie 3"/>
    <w:basedOn w:val="a1"/>
    <w:next w:val="a1"/>
    <w:pPr>
      <w:keepNext/>
      <w:widowControl w:val="0"/>
      <w:spacing w:before="240" w:after="60"/>
    </w:pPr>
    <w:rPr>
      <w:rFonts w:ascii="Arial" w:hAnsi="Arial" w:cs="Arial"/>
    </w:rPr>
  </w:style>
  <w:style w:type="paragraph" w:customStyle="1" w:styleId="caaieiaie4">
    <w:name w:val="caaieiaie 4"/>
    <w:basedOn w:val="a1"/>
    <w:next w:val="a1"/>
    <w:pPr>
      <w:keepNext/>
      <w:widowControl w:val="0"/>
      <w:jc w:val="both"/>
    </w:pPr>
    <w:rPr>
      <w:rFonts w:ascii="PetersburgC" w:hAnsi="PetersburgC" w:cs="PetersburgC"/>
    </w:rPr>
  </w:style>
  <w:style w:type="paragraph" w:customStyle="1" w:styleId="Iauiue">
    <w:name w:val="Iau?iue"/>
    <w:pPr>
      <w:widowControl w:val="0"/>
      <w:autoSpaceDE w:val="0"/>
      <w:autoSpaceDN w:val="0"/>
      <w:adjustRightInd w:val="0"/>
    </w:pPr>
    <w:rPr>
      <w:rFonts w:ascii="PetersburgC" w:eastAsia="Times New Roman" w:hAnsi="PetersburgC" w:cs="PetersburgC"/>
    </w:rPr>
  </w:style>
  <w:style w:type="paragraph" w:customStyle="1" w:styleId="2f3">
    <w:name w:val="Знак2"/>
    <w:basedOn w:val="a1"/>
    <w:pPr>
      <w:tabs>
        <w:tab w:val="left" w:pos="2160"/>
      </w:tabs>
      <w:spacing w:before="120" w:line="240" w:lineRule="exact"/>
      <w:jc w:val="both"/>
    </w:pPr>
    <w:rPr>
      <w:rFonts w:ascii="Arial" w:hAnsi="Arial" w:cs="Arial"/>
    </w:rPr>
  </w:style>
  <w:style w:type="paragraph" w:customStyle="1" w:styleId="56">
    <w:name w:val="Пункт 5"/>
    <w:basedOn w:val="5"/>
    <w:link w:val="57"/>
    <w:uiPriority w:val="99"/>
    <w:pPr>
      <w:keepNext w:val="0"/>
      <w:keepLines w:val="0"/>
      <w:tabs>
        <w:tab w:val="left" w:pos="1701"/>
      </w:tabs>
      <w:spacing w:before="60" w:after="60" w:line="240" w:lineRule="auto"/>
      <w:ind w:left="1008" w:hanging="1008"/>
    </w:pPr>
    <w:rPr>
      <w:rFonts w:ascii="Times New Roman" w:hAnsi="Times New Roman"/>
      <w:color w:val="auto"/>
      <w:kern w:val="0"/>
      <w:lang w:eastAsia="ru-RU"/>
    </w:rPr>
  </w:style>
  <w:style w:type="character" w:customStyle="1" w:styleId="57">
    <w:name w:val="Пункт 5 Знак"/>
    <w:basedOn w:val="a2"/>
    <w:link w:val="56"/>
    <w:uiPriority w:val="99"/>
    <w:locked/>
    <w:rPr>
      <w:rFonts w:ascii="Times New Roman" w:eastAsia="Times New Roman" w:hAnsi="Times New Roman" w:cs="Times New Roman"/>
      <w:sz w:val="24"/>
      <w:szCs w:val="24"/>
      <w:lang w:eastAsia="ru-RU"/>
    </w:rPr>
  </w:style>
  <w:style w:type="paragraph" w:customStyle="1" w:styleId="180">
    <w:name w:val="Титул_заголовок_18_центр"/>
    <w:uiPriority w:val="99"/>
    <w:pPr>
      <w:jc w:val="center"/>
    </w:pPr>
    <w:rPr>
      <w:rFonts w:ascii="Times New Roman" w:eastAsia="Times New Roman" w:hAnsi="Times New Roman" w:cs="Times New Roman"/>
      <w:sz w:val="36"/>
      <w:szCs w:val="36"/>
    </w:rPr>
  </w:style>
  <w:style w:type="paragraph" w:customStyle="1" w:styleId="afffff0">
    <w:name w:val="Администрация"/>
    <w:pPr>
      <w:tabs>
        <w:tab w:val="left" w:pos="284"/>
      </w:tabs>
      <w:spacing w:line="360" w:lineRule="auto"/>
      <w:ind w:firstLine="709"/>
    </w:pPr>
    <w:rPr>
      <w:rFonts w:ascii="Times New Roman" w:eastAsia="Times New Roman" w:hAnsi="Times New Roman" w:cs="Times New Roman"/>
      <w:sz w:val="28"/>
    </w:rPr>
  </w:style>
  <w:style w:type="paragraph" w:customStyle="1" w:styleId="afffff1">
    <w:name w:val="постановление"/>
    <w:pPr>
      <w:ind w:right="-1"/>
      <w:jc w:val="both"/>
    </w:pPr>
    <w:rPr>
      <w:rFonts w:ascii="Arial" w:eastAsia="Times New Roman" w:hAnsi="Arial" w:cs="Times New Roman"/>
      <w:sz w:val="24"/>
    </w:rPr>
  </w:style>
  <w:style w:type="character" w:customStyle="1" w:styleId="36">
    <w:name w:val="Основной текст 3 Знак"/>
    <w:basedOn w:val="a2"/>
    <w:link w:val="35"/>
    <w:rPr>
      <w:rFonts w:ascii="Times New Roman" w:eastAsia="Times New Roman" w:hAnsi="Times New Roman" w:cs="Times New Roman"/>
      <w:sz w:val="24"/>
      <w:szCs w:val="20"/>
      <w:lang w:eastAsia="ru-RU"/>
    </w:rPr>
  </w:style>
  <w:style w:type="paragraph" w:customStyle="1" w:styleId="afffff2">
    <w:name w:val="мой текст"/>
    <w:basedOn w:val="a1"/>
    <w:link w:val="afffff3"/>
    <w:uiPriority w:val="99"/>
    <w:pPr>
      <w:spacing w:line="360" w:lineRule="auto"/>
      <w:ind w:firstLine="709"/>
      <w:jc w:val="both"/>
    </w:pPr>
    <w:rPr>
      <w:rFonts w:ascii="Arial" w:hAnsi="Arial" w:cs="Arial"/>
      <w:szCs w:val="22"/>
      <w:lang w:eastAsia="ar-SA"/>
    </w:rPr>
  </w:style>
  <w:style w:type="character" w:customStyle="1" w:styleId="afffff3">
    <w:name w:val="мой текст Знак"/>
    <w:link w:val="afffff2"/>
    <w:uiPriority w:val="99"/>
    <w:locked/>
    <w:rPr>
      <w:rFonts w:ascii="Arial" w:eastAsia="Times New Roman" w:hAnsi="Arial" w:cs="Arial"/>
      <w:sz w:val="24"/>
      <w:lang w:eastAsia="ar-SA"/>
    </w:rPr>
  </w:style>
  <w:style w:type="paragraph" w:customStyle="1" w:styleId="afffff4">
    <w:name w:val="Обычн"/>
    <w:link w:val="afffff5"/>
    <w:uiPriority w:val="99"/>
    <w:pPr>
      <w:widowControl w:val="0"/>
    </w:pPr>
    <w:rPr>
      <w:rFonts w:ascii="Times New Roman" w:eastAsia="Times New Roman" w:hAnsi="Times New Roman" w:cs="Times New Roman"/>
      <w:sz w:val="22"/>
      <w:szCs w:val="22"/>
    </w:rPr>
  </w:style>
  <w:style w:type="character" w:customStyle="1" w:styleId="afffff5">
    <w:name w:val="Обычн Знак"/>
    <w:link w:val="afffff4"/>
    <w:uiPriority w:val="99"/>
    <w:locked/>
    <w:rPr>
      <w:rFonts w:ascii="Times New Roman" w:eastAsia="Times New Roman" w:hAnsi="Times New Roman" w:cs="Times New Roman"/>
      <w:lang w:eastAsia="ru-RU"/>
    </w:rPr>
  </w:style>
  <w:style w:type="paragraph" w:customStyle="1" w:styleId="afffff6">
    <w:name w:val="Табличный_центр"/>
    <w:basedOn w:val="a1"/>
    <w:qFormat/>
    <w:pPr>
      <w:keepNext/>
      <w:jc w:val="center"/>
    </w:pPr>
    <w:rPr>
      <w:b/>
      <w:sz w:val="22"/>
      <w:szCs w:val="22"/>
    </w:rPr>
  </w:style>
  <w:style w:type="character" w:customStyle="1" w:styleId="docaccesstitle">
    <w:name w:val="docaccess_title"/>
  </w:style>
  <w:style w:type="paragraph" w:customStyle="1" w:styleId="130">
    <w:name w:val="Основной 13"/>
    <w:basedOn w:val="a1"/>
    <w:qFormat/>
    <w:pPr>
      <w:spacing w:before="120" w:after="120"/>
      <w:ind w:firstLine="709"/>
      <w:jc w:val="both"/>
    </w:pPr>
    <w:rPr>
      <w:bCs/>
      <w:iCs/>
      <w:sz w:val="26"/>
      <w:szCs w:val="22"/>
      <w:lang w:eastAsia="en-US"/>
    </w:rPr>
  </w:style>
  <w:style w:type="character" w:customStyle="1" w:styleId="fts-hit">
    <w:name w:val="fts-hit"/>
  </w:style>
  <w:style w:type="paragraph" w:customStyle="1" w:styleId="1ff5">
    <w:name w:val="Заголовок оглавления1"/>
    <w:basedOn w:val="10"/>
    <w:next w:val="a1"/>
    <w:uiPriority w:val="39"/>
    <w:unhideWhenUsed/>
    <w:qFormat/>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2LucidaSansUnicode">
    <w:name w:val="Основной текст (2) + Lucida Sans Unicode"/>
    <w:basedOn w:val="2a"/>
    <w:rPr>
      <w:rFonts w:ascii="Lucida Sans Unicode" w:eastAsia="Times New Roman" w:hAnsi="Lucida Sans Unicode" w:cs="Lucida Sans Unicode"/>
      <w:color w:val="000000"/>
      <w:spacing w:val="-10"/>
      <w:w w:val="100"/>
      <w:position w:val="0"/>
      <w:sz w:val="17"/>
      <w:szCs w:val="17"/>
      <w:u w:val="none"/>
      <w:shd w:val="clear" w:color="auto" w:fill="FFFFFF"/>
      <w:lang w:val="ru-RU" w:eastAsia="ru-RU"/>
    </w:rPr>
  </w:style>
  <w:style w:type="character" w:customStyle="1" w:styleId="af1">
    <w:name w:val="Текст концевой сноски Знак"/>
    <w:basedOn w:val="a2"/>
    <w:link w:val="af0"/>
    <w:uiPriority w:val="99"/>
    <w:semiHidden/>
    <w:rPr>
      <w:rFonts w:ascii="Times New Roman" w:eastAsia="Times New Roman" w:hAnsi="Times New Roman" w:cs="Times New Roman"/>
      <w:kern w:val="2"/>
      <w:sz w:val="20"/>
      <w:szCs w:val="20"/>
    </w:rPr>
  </w:style>
  <w:style w:type="character" w:customStyle="1" w:styleId="212pt">
    <w:name w:val="Основной текст (2) + 12 pt"/>
    <w:basedOn w:val="2a"/>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paragraph" w:customStyle="1" w:styleId="118">
    <w:name w:val="Заголовок оглавления11"/>
    <w:basedOn w:val="10"/>
    <w:next w:val="a1"/>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1ff6">
    <w:name w:val="Знак Знак Знак Знак Знак1 Знак Знак Знак Знак"/>
    <w:basedOn w:val="a1"/>
    <w:pPr>
      <w:widowControl w:val="0"/>
      <w:adjustRightInd w:val="0"/>
      <w:spacing w:after="160" w:line="240" w:lineRule="exact"/>
      <w:jc w:val="right"/>
    </w:pPr>
    <w:rPr>
      <w:lang w:val="en-GB" w:eastAsia="en-US"/>
    </w:rPr>
  </w:style>
  <w:style w:type="paragraph" w:customStyle="1" w:styleId="119">
    <w:name w:val="Знак Знак Знак Знак Знак1 Знак Знак Знак Знак1"/>
    <w:basedOn w:val="a1"/>
    <w:pPr>
      <w:widowControl w:val="0"/>
      <w:adjustRightInd w:val="0"/>
      <w:spacing w:after="160" w:line="240" w:lineRule="exact"/>
      <w:jc w:val="right"/>
    </w:pPr>
    <w:rPr>
      <w:lang w:val="en-GB" w:eastAsia="en-US"/>
    </w:rPr>
  </w:style>
  <w:style w:type="paragraph" w:customStyle="1" w:styleId="afffff7">
    <w:name w:val="Заголовок статьи"/>
    <w:basedOn w:val="a1"/>
    <w:next w:val="a1"/>
    <w:pPr>
      <w:widowControl w:val="0"/>
      <w:autoSpaceDE w:val="0"/>
      <w:autoSpaceDN w:val="0"/>
      <w:adjustRightInd w:val="0"/>
      <w:ind w:left="1612" w:hanging="892"/>
      <w:jc w:val="both"/>
    </w:pPr>
    <w:rPr>
      <w:rFonts w:ascii="Arial" w:hAnsi="Arial"/>
    </w:rPr>
  </w:style>
  <w:style w:type="paragraph" w:customStyle="1" w:styleId="3f">
    <w:name w:val="Абзац списка3"/>
    <w:basedOn w:val="a1"/>
    <w:pPr>
      <w:spacing w:after="200" w:line="276" w:lineRule="auto"/>
      <w:ind w:left="720"/>
    </w:pPr>
    <w:rPr>
      <w:kern w:val="2"/>
      <w:lang w:eastAsia="en-US"/>
    </w:rPr>
  </w:style>
  <w:style w:type="paragraph" w:customStyle="1" w:styleId="2f4">
    <w:name w:val="Абзац списка2"/>
    <w:basedOn w:val="a1"/>
    <w:pPr>
      <w:spacing w:after="200" w:line="276" w:lineRule="auto"/>
      <w:ind w:left="720"/>
    </w:pPr>
    <w:rPr>
      <w:kern w:val="2"/>
      <w:lang w:eastAsia="en-US"/>
    </w:rPr>
  </w:style>
  <w:style w:type="table" w:customStyle="1" w:styleId="1ff7">
    <w:name w:val="Сетка таблицы1"/>
    <w:basedOn w:val="a3"/>
    <w:uiPriority w:val="59"/>
    <w:rPr>
      <w:rFonts w:ascii="Times New Roman" w:eastAsia="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5">
    <w:name w:val="Сетка таблицы2"/>
    <w:basedOn w:val="a3"/>
    <w:rPr>
      <w:rFonts w:ascii="Times New Roman" w:eastAsia="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ff8">
    <w:name w:val="Placeholder Text"/>
    <w:basedOn w:val="a2"/>
    <w:uiPriority w:val="99"/>
    <w:rPr>
      <w:rFonts w:cs="Times New Roman"/>
      <w:color w:val="808080"/>
    </w:rPr>
  </w:style>
  <w:style w:type="table" w:customStyle="1" w:styleId="11a">
    <w:name w:val="Сетка таблицы11"/>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Web">
    <w:name w:val="WW-Обычный (Web)"/>
    <w:basedOn w:val="a1"/>
    <w:pPr>
      <w:spacing w:before="280" w:after="280"/>
    </w:pPr>
    <w:rPr>
      <w:lang w:eastAsia="ar-SA"/>
    </w:rPr>
  </w:style>
  <w:style w:type="character" w:customStyle="1" w:styleId="news-src">
    <w:name w:val="news-src"/>
    <w:basedOn w:val="a2"/>
    <w:rPr>
      <w:rFonts w:cs="Times New Roman"/>
    </w:rPr>
  </w:style>
  <w:style w:type="table" w:customStyle="1" w:styleId="3f0">
    <w:name w:val="Сетка таблицы3"/>
    <w:basedOn w:val="a3"/>
    <w:rPr>
      <w:rFonts w:ascii="Times New Roman" w:eastAsia="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0">
    <w:name w:val="Сетка таблицы12"/>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3"/>
    <w:rPr>
      <w:rFonts w:ascii="Times New Roman" w:eastAsia="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
    <w:name w:val="Сетка таблицы13"/>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8">
    <w:name w:val="Заголовок1"/>
    <w:basedOn w:val="a1"/>
    <w:next w:val="afe"/>
    <w:pPr>
      <w:keepNext/>
      <w:suppressAutoHyphens/>
      <w:spacing w:before="240" w:after="120"/>
    </w:pPr>
    <w:rPr>
      <w:rFonts w:ascii="Arial" w:hAnsi="Arial" w:cs="Tahoma"/>
      <w:sz w:val="28"/>
      <w:szCs w:val="28"/>
      <w:lang w:eastAsia="ar-SA"/>
    </w:rPr>
  </w:style>
  <w:style w:type="character" w:customStyle="1" w:styleId="b-timetablestations">
    <w:name w:val="b-timetable__stations"/>
    <w:basedOn w:val="a2"/>
    <w:rPr>
      <w:rFonts w:cs="Times New Roman"/>
    </w:rPr>
  </w:style>
  <w:style w:type="character" w:customStyle="1" w:styleId="adr">
    <w:name w:val="adr"/>
    <w:basedOn w:val="a2"/>
    <w:rPr>
      <w:rFonts w:cs="Times New Roman"/>
    </w:rPr>
  </w:style>
  <w:style w:type="table" w:customStyle="1" w:styleId="84">
    <w:name w:val="Сетка таблицы8"/>
    <w:basedOn w:val="a3"/>
    <w:uiPriority w:val="59"/>
    <w:rPr>
      <w:rFonts w:ascii="Times New Roman" w:eastAsia="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0">
    <w:name w:val="Сетка таблицы15"/>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rPr>
      <w:rFonts w:ascii="Times New Roman" w:eastAsia="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0">
    <w:name w:val="Сетка таблицы16"/>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3"/>
    <w:uiPriority w:val="59"/>
    <w:rPr>
      <w:rFonts w:ascii="Times New Roman" w:eastAsia="Times New Roman" w:hAnsi="Times New Roman" w:cs="Times New Roman"/>
      <w:kern w:val="2"/>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0">
    <w:name w:val="Сетка таблицы17"/>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
    <w:basedOn w:val="a3"/>
    <w:uiPriority w:val="59"/>
    <w:pPr>
      <w:ind w:firstLine="851"/>
      <w:jc w:val="both"/>
    </w:pPr>
    <w:rPr>
      <w:rFonts w:ascii="Times New Roman" w:eastAsia="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Сетка таблицы111"/>
    <w:basedOn w:val="a3"/>
    <w:uiPriority w:val="59"/>
    <w:pPr>
      <w:ind w:firstLine="851"/>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3"/>
    <w:uiPriority w:val="59"/>
    <w:pPr>
      <w:ind w:firstLine="851"/>
      <w:jc w:val="both"/>
    </w:pPr>
    <w:rPr>
      <w:rFonts w:ascii="Times New Roman" w:eastAsia="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Сетка таблицы121"/>
    <w:basedOn w:val="a3"/>
    <w:uiPriority w:val="59"/>
    <w:pPr>
      <w:ind w:firstLine="851"/>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3"/>
    <w:uiPriority w:val="59"/>
    <w:pPr>
      <w:ind w:firstLine="851"/>
      <w:jc w:val="both"/>
    </w:pPr>
    <w:rPr>
      <w:rFonts w:ascii="Times New Roman" w:eastAsia="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3"/>
    <w:uiPriority w:val="59"/>
    <w:pPr>
      <w:ind w:firstLine="851"/>
      <w:jc w:val="both"/>
    </w:pPr>
    <w:rPr>
      <w:rFonts w:ascii="Times New Roman" w:eastAsia="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Сетка таблицы61"/>
    <w:basedOn w:val="a3"/>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coz-forum-post">
    <w:name w:val="ucoz-forum-post"/>
  </w:style>
  <w:style w:type="paragraph" w:customStyle="1" w:styleId="caaieiaie1">
    <w:name w:val="caaieiaie 1"/>
    <w:basedOn w:val="a1"/>
    <w:next w:val="a1"/>
    <w:pPr>
      <w:keepNext/>
      <w:spacing w:before="240" w:after="60"/>
      <w:jc w:val="center"/>
    </w:pPr>
    <w:rPr>
      <w:rFonts w:ascii="Arial" w:hAnsi="Arial"/>
      <w:b/>
      <w:kern w:val="28"/>
      <w:sz w:val="32"/>
    </w:rPr>
  </w:style>
  <w:style w:type="character" w:customStyle="1" w:styleId="Iniiaiieoeoo">
    <w:name w:val="Iniiaiie o?eoo"/>
  </w:style>
  <w:style w:type="character" w:customStyle="1" w:styleId="iiianoaieou">
    <w:name w:val="iiia? no?aieou"/>
  </w:style>
  <w:style w:type="table" w:customStyle="1" w:styleId="810">
    <w:name w:val="Сетка таблицы81"/>
    <w:basedOn w:val="a3"/>
    <w:uiPriority w:val="5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3"/>
    <w:rPr>
      <w:rFonts w:ascii="Times New Roman" w:eastAsia="Times New Roman" w:hAnsi="Times New Roman" w:cs="Times New Roman"/>
      <w:kern w:val="2"/>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9">
    <w:name w:val="Рецензия1"/>
    <w:rPr>
      <w:rFonts w:ascii="Calibri" w:eastAsia="Times New Roman" w:hAnsi="Calibri" w:cs="Calibri"/>
      <w:color w:val="000000"/>
      <w:sz w:val="22"/>
      <w:szCs w:val="22"/>
      <w:lang w:eastAsia="en-US"/>
    </w:rPr>
  </w:style>
  <w:style w:type="paragraph" w:customStyle="1" w:styleId="231">
    <w:name w:val="Основной текст 23"/>
    <w:basedOn w:val="a1"/>
    <w:pPr>
      <w:suppressAutoHyphens/>
    </w:pPr>
    <w:rPr>
      <w:b/>
      <w:color w:val="000000"/>
      <w:sz w:val="28"/>
      <w:lang w:eastAsia="ar-SA"/>
    </w:rPr>
  </w:style>
  <w:style w:type="character" w:customStyle="1" w:styleId="WW8Num7z2">
    <w:name w:val="WW8Num7z2"/>
    <w:rPr>
      <w:rFonts w:ascii="Wingdings" w:hAnsi="Wingdings"/>
    </w:rPr>
  </w:style>
  <w:style w:type="paragraph" w:customStyle="1" w:styleId="afffff9">
    <w:name w:val="обычный"/>
    <w:basedOn w:val="a1"/>
    <w:rPr>
      <w:color w:val="000000"/>
    </w:rPr>
  </w:style>
  <w:style w:type="paragraph" w:customStyle="1" w:styleId="CharChar1CharChar1CharChar">
    <w:name w:val="Char Char Знак Знак1 Char Char1 Знак Знак Char Char"/>
    <w:basedOn w:val="a1"/>
    <w:next w:val="a1"/>
    <w:pPr>
      <w:spacing w:after="120" w:line="288" w:lineRule="auto"/>
      <w:ind w:firstLine="567"/>
    </w:pPr>
    <w:rPr>
      <w:rFonts w:ascii="Arial" w:hAnsi="Arial"/>
      <w:lang w:eastAsia="en-US"/>
    </w:rPr>
  </w:style>
  <w:style w:type="character" w:customStyle="1" w:styleId="afffffa">
    <w:name w:val="Текст_Жирный"/>
    <w:uiPriority w:val="1"/>
    <w:qFormat/>
    <w:rPr>
      <w:rFonts w:ascii="Times New Roman" w:hAnsi="Times New Roman"/>
      <w:b/>
    </w:rPr>
  </w:style>
  <w:style w:type="character" w:customStyle="1" w:styleId="290">
    <w:name w:val="Основной текст (2) + 9"/>
    <w:basedOn w:val="2a"/>
    <w:rPr>
      <w:rFonts w:ascii="Times New Roman" w:eastAsia="Times New Roman" w:hAnsi="Times New Roman" w:cs="Times New Roman"/>
      <w:color w:val="000000"/>
      <w:spacing w:val="0"/>
      <w:w w:val="100"/>
      <w:position w:val="0"/>
      <w:sz w:val="19"/>
      <w:szCs w:val="19"/>
      <w:u w:val="none"/>
      <w:shd w:val="clear" w:color="auto" w:fill="FFFFFF"/>
      <w:lang w:val="ru-RU" w:eastAsia="ru-RU"/>
    </w:rPr>
  </w:style>
  <w:style w:type="character" w:customStyle="1" w:styleId="24pt">
    <w:name w:val="Основной текст (2) + 4 pt"/>
    <w:basedOn w:val="2a"/>
    <w:rPr>
      <w:rFonts w:ascii="Times New Roman" w:eastAsia="Times New Roman" w:hAnsi="Times New Roman" w:cs="Times New Roman"/>
      <w:color w:val="000000"/>
      <w:spacing w:val="0"/>
      <w:w w:val="100"/>
      <w:position w:val="0"/>
      <w:sz w:val="8"/>
      <w:szCs w:val="8"/>
      <w:u w:val="none"/>
      <w:shd w:val="clear" w:color="auto" w:fill="FFFFFF"/>
      <w:lang w:val="ru-RU" w:eastAsia="ru-RU"/>
    </w:rPr>
  </w:style>
  <w:style w:type="character" w:customStyle="1" w:styleId="260">
    <w:name w:val="Основной текст (26)_"/>
    <w:basedOn w:val="a2"/>
    <w:rPr>
      <w:rFonts w:ascii="Times New Roman" w:hAnsi="Times New Roman" w:cs="Times New Roman"/>
      <w:sz w:val="26"/>
      <w:szCs w:val="26"/>
      <w:u w:val="none"/>
    </w:rPr>
  </w:style>
  <w:style w:type="character" w:customStyle="1" w:styleId="2f6">
    <w:name w:val="Подпись к таблице (2)_"/>
    <w:basedOn w:val="a2"/>
    <w:link w:val="2f7"/>
    <w:locked/>
    <w:rPr>
      <w:rFonts w:ascii="Times New Roman" w:hAnsi="Times New Roman" w:cs="Times New Roman"/>
      <w:sz w:val="26"/>
      <w:szCs w:val="26"/>
      <w:shd w:val="clear" w:color="auto" w:fill="FFFFFF"/>
    </w:rPr>
  </w:style>
  <w:style w:type="paragraph" w:customStyle="1" w:styleId="2f7">
    <w:name w:val="Подпись к таблице (2)"/>
    <w:basedOn w:val="a1"/>
    <w:link w:val="2f6"/>
    <w:pPr>
      <w:widowControl w:val="0"/>
      <w:shd w:val="clear" w:color="auto" w:fill="FFFFFF"/>
      <w:spacing w:line="240" w:lineRule="atLeast"/>
    </w:pPr>
    <w:rPr>
      <w:rFonts w:eastAsia="Calibri"/>
      <w:sz w:val="26"/>
      <w:szCs w:val="26"/>
      <w:lang w:eastAsia="en-US"/>
    </w:rPr>
  </w:style>
  <w:style w:type="character" w:customStyle="1" w:styleId="291">
    <w:name w:val="Основной текст (2) + 91"/>
    <w:basedOn w:val="2a"/>
    <w:rPr>
      <w:rFonts w:ascii="Times New Roman" w:eastAsia="Times New Roman" w:hAnsi="Times New Roman" w:cs="Times New Roman"/>
      <w:i/>
      <w:iCs/>
      <w:color w:val="000000"/>
      <w:spacing w:val="20"/>
      <w:w w:val="100"/>
      <w:position w:val="0"/>
      <w:sz w:val="19"/>
      <w:szCs w:val="19"/>
      <w:u w:val="none"/>
      <w:shd w:val="clear" w:color="auto" w:fill="FFFFFF"/>
      <w:lang w:val="ru-RU" w:eastAsia="ru-RU"/>
    </w:rPr>
  </w:style>
  <w:style w:type="character" w:customStyle="1" w:styleId="270">
    <w:name w:val="Основной текст (27)_"/>
    <w:basedOn w:val="a2"/>
    <w:link w:val="271"/>
    <w:locked/>
    <w:rPr>
      <w:rFonts w:ascii="Times New Roman" w:hAnsi="Times New Roman" w:cs="Times New Roman"/>
      <w:i/>
      <w:iCs/>
      <w:sz w:val="20"/>
      <w:szCs w:val="20"/>
      <w:shd w:val="clear" w:color="auto" w:fill="FFFFFF"/>
      <w:lang w:val="en-US"/>
    </w:rPr>
  </w:style>
  <w:style w:type="paragraph" w:customStyle="1" w:styleId="271">
    <w:name w:val="Основной текст (27)"/>
    <w:basedOn w:val="a1"/>
    <w:link w:val="270"/>
    <w:pPr>
      <w:widowControl w:val="0"/>
      <w:shd w:val="clear" w:color="auto" w:fill="FFFFFF"/>
      <w:spacing w:before="900" w:line="240" w:lineRule="atLeast"/>
      <w:jc w:val="right"/>
    </w:pPr>
    <w:rPr>
      <w:rFonts w:eastAsia="Calibri"/>
      <w:i/>
      <w:iCs/>
    </w:rPr>
  </w:style>
  <w:style w:type="character" w:customStyle="1" w:styleId="2ArialUnicodeMS">
    <w:name w:val="Основной текст (2) + Arial Unicode MS"/>
    <w:basedOn w:val="2a"/>
    <w:rPr>
      <w:rFonts w:ascii="Arial Unicode MS" w:eastAsia="Arial Unicode MS" w:hAnsi="Arial Unicode MS" w:cs="Arial Unicode MS"/>
      <w:color w:val="000000"/>
      <w:spacing w:val="-10"/>
      <w:w w:val="30"/>
      <w:position w:val="0"/>
      <w:sz w:val="36"/>
      <w:szCs w:val="36"/>
      <w:u w:val="none"/>
      <w:shd w:val="clear" w:color="auto" w:fill="FFFFFF"/>
      <w:lang w:val="ru-RU" w:eastAsia="ru-RU"/>
    </w:rPr>
  </w:style>
  <w:style w:type="character" w:customStyle="1" w:styleId="2SegoeUI">
    <w:name w:val="Основной текст (2) + Segoe UI"/>
    <w:basedOn w:val="2a"/>
    <w:rPr>
      <w:rFonts w:ascii="Segoe UI" w:eastAsia="Times New Roman" w:hAnsi="Segoe UI" w:cs="Segoe UI"/>
      <w:color w:val="000000"/>
      <w:spacing w:val="-10"/>
      <w:w w:val="100"/>
      <w:position w:val="0"/>
      <w:sz w:val="10"/>
      <w:szCs w:val="10"/>
      <w:u w:val="none"/>
      <w:shd w:val="clear" w:color="auto" w:fill="FFFFFF"/>
      <w:lang w:val="en-US" w:eastAsia="en-US"/>
    </w:rPr>
  </w:style>
  <w:style w:type="character" w:customStyle="1" w:styleId="2ArialUnicodeMS1">
    <w:name w:val="Основной текст (2) + Arial Unicode MS1"/>
    <w:basedOn w:val="2a"/>
    <w:rPr>
      <w:rFonts w:ascii="Arial Unicode MS" w:eastAsia="Arial Unicode MS" w:hAnsi="Arial Unicode MS" w:cs="Arial Unicode MS"/>
      <w:color w:val="000000"/>
      <w:spacing w:val="0"/>
      <w:w w:val="100"/>
      <w:position w:val="0"/>
      <w:sz w:val="36"/>
      <w:szCs w:val="36"/>
      <w:u w:val="none"/>
      <w:shd w:val="clear" w:color="auto" w:fill="FFFFFF"/>
      <w:lang w:val="ru-RU" w:eastAsia="ru-RU"/>
    </w:rPr>
  </w:style>
  <w:style w:type="character" w:customStyle="1" w:styleId="261">
    <w:name w:val="Основной текст (26)"/>
    <w:basedOn w:val="260"/>
    <w:rPr>
      <w:rFonts w:ascii="Times New Roman" w:hAnsi="Times New Roman" w:cs="Times New Roman"/>
      <w:color w:val="000000"/>
      <w:spacing w:val="0"/>
      <w:w w:val="100"/>
      <w:position w:val="0"/>
      <w:sz w:val="26"/>
      <w:szCs w:val="26"/>
      <w:u w:val="single"/>
      <w:lang w:val="ru-RU" w:eastAsia="ru-RU"/>
    </w:rPr>
  </w:style>
  <w:style w:type="character" w:customStyle="1" w:styleId="222pt">
    <w:name w:val="Основной текст (2) + 22 pt"/>
    <w:basedOn w:val="2a"/>
    <w:rPr>
      <w:rFonts w:ascii="Times New Roman" w:eastAsia="Times New Roman" w:hAnsi="Times New Roman" w:cs="Times New Roman"/>
      <w:b/>
      <w:bCs/>
      <w:color w:val="000000"/>
      <w:spacing w:val="0"/>
      <w:w w:val="100"/>
      <w:position w:val="0"/>
      <w:sz w:val="44"/>
      <w:szCs w:val="44"/>
      <w:u w:val="none"/>
      <w:shd w:val="clear" w:color="auto" w:fill="FFFFFF"/>
      <w:lang w:val="ru-RU" w:eastAsia="ru-RU"/>
    </w:rPr>
  </w:style>
  <w:style w:type="paragraph" w:customStyle="1" w:styleId="afffffb">
    <w:name w:val="быстротабличный"/>
    <w:basedOn w:val="a1"/>
    <w:next w:val="a1"/>
    <w:qFormat/>
    <w:pPr>
      <w:keepLines/>
      <w:jc w:val="both"/>
    </w:pPr>
    <w:rPr>
      <w:b/>
      <w:kern w:val="2"/>
      <w:lang w:eastAsia="en-US"/>
    </w:rPr>
  </w:style>
  <w:style w:type="paragraph" w:customStyle="1" w:styleId="afffffc">
    <w:name w:val="быстрообычный"/>
    <w:basedOn w:val="a1"/>
    <w:qFormat/>
    <w:pPr>
      <w:keepLines/>
      <w:suppressAutoHyphens/>
      <w:spacing w:line="360" w:lineRule="auto"/>
      <w:ind w:firstLine="851"/>
      <w:jc w:val="both"/>
    </w:pPr>
    <w:rPr>
      <w:szCs w:val="36"/>
    </w:rPr>
  </w:style>
  <w:style w:type="paragraph" w:customStyle="1" w:styleId="1ffa">
    <w:name w:val="заголовок 1"/>
    <w:basedOn w:val="a1"/>
    <w:pPr>
      <w:spacing w:before="120" w:after="120"/>
      <w:ind w:firstLine="617"/>
    </w:pPr>
    <w:rPr>
      <w:rFonts w:ascii="Arial" w:hAnsi="Arial"/>
      <w:b/>
      <w:i/>
      <w:sz w:val="32"/>
      <w:szCs w:val="24"/>
      <w:lang w:val="ru-RU"/>
    </w:rPr>
  </w:style>
  <w:style w:type="paragraph" w:customStyle="1" w:styleId="2f8">
    <w:name w:val="заголовок 2"/>
    <w:basedOn w:val="a1"/>
    <w:pPr>
      <w:spacing w:before="120" w:after="120"/>
      <w:ind w:firstLine="720"/>
      <w:jc w:val="both"/>
    </w:pPr>
    <w:rPr>
      <w:rFonts w:ascii="Arial" w:hAnsi="Arial"/>
      <w:b/>
      <w:i/>
      <w:sz w:val="28"/>
      <w:szCs w:val="24"/>
      <w:lang w:val="ru-RU"/>
    </w:rPr>
  </w:style>
  <w:style w:type="paragraph" w:customStyle="1" w:styleId="3f1">
    <w:name w:val="заголовок 3"/>
    <w:basedOn w:val="a1"/>
    <w:pPr>
      <w:spacing w:before="120" w:after="120"/>
      <w:ind w:firstLine="720"/>
      <w:jc w:val="both"/>
    </w:pPr>
    <w:rPr>
      <w:rFonts w:ascii="Arial" w:hAnsi="Arial"/>
      <w:b/>
      <w:i/>
      <w:sz w:val="24"/>
      <w:szCs w:val="24"/>
      <w:lang w:val="ru-RU"/>
    </w:rPr>
  </w:style>
  <w:style w:type="paragraph" w:customStyle="1" w:styleId="afffffd">
    <w:name w:val="таблица"/>
    <w:basedOn w:val="a1"/>
    <w:pPr>
      <w:ind w:firstLine="720"/>
      <w:jc w:val="both"/>
    </w:pPr>
    <w:rPr>
      <w:rFonts w:ascii="Times New Roman" w:hAnsi="Times New Roman"/>
      <w:i/>
      <w:sz w:val="24"/>
      <w:szCs w:val="24"/>
      <w:lang w:val="ru-RU"/>
    </w:rPr>
  </w:style>
  <w:style w:type="character" w:customStyle="1" w:styleId="4a">
    <w:name w:val="заголовок 4 Знак"/>
    <w:basedOn w:val="a2"/>
    <w:rPr>
      <w:rFonts w:ascii="Arial" w:hAnsi="Arial" w:cs="Times New Roman"/>
      <w:i/>
      <w:sz w:val="24"/>
      <w:szCs w:val="24"/>
      <w:lang w:val="ru-RU" w:eastAsia="ru-RU" w:bidi="ar-SA"/>
    </w:rPr>
  </w:style>
  <w:style w:type="paragraph" w:customStyle="1" w:styleId="afffffe">
    <w:name w:val="основной"/>
    <w:basedOn w:val="a1"/>
    <w:pPr>
      <w:ind w:firstLine="720"/>
      <w:jc w:val="both"/>
    </w:pPr>
    <w:rPr>
      <w:rFonts w:ascii="Times New Roman" w:hAnsi="Times New Roman"/>
      <w:sz w:val="24"/>
      <w:lang w:val="ru-RU"/>
    </w:rPr>
  </w:style>
  <w:style w:type="character" w:customStyle="1" w:styleId="affffff">
    <w:name w:val="основной Знак"/>
    <w:basedOn w:val="a2"/>
    <w:rPr>
      <w:rFonts w:cs="Times New Roman"/>
      <w:sz w:val="24"/>
      <w:lang w:val="ru-RU" w:eastAsia="ru-RU" w:bidi="ar-SA"/>
    </w:rPr>
  </w:style>
  <w:style w:type="character" w:customStyle="1" w:styleId="1ffb">
    <w:name w:val="Основной текст с отступом Знак Знак1"/>
    <w:basedOn w:val="a2"/>
    <w:rPr>
      <w:rFonts w:cs="Times New Roman"/>
      <w:sz w:val="24"/>
      <w:szCs w:val="24"/>
      <w:lang w:val="ru-RU" w:eastAsia="ru-RU" w:bidi="ar-SA"/>
    </w:rPr>
  </w:style>
  <w:style w:type="paragraph" w:customStyle="1" w:styleId="2f9">
    <w:name w:val="Знак2 Знак Знак Знак"/>
    <w:basedOn w:val="a1"/>
    <w:pPr>
      <w:spacing w:after="160" w:line="240" w:lineRule="exact"/>
    </w:pPr>
    <w:rPr>
      <w:rFonts w:ascii="Verdana" w:hAnsi="Verdana"/>
      <w:sz w:val="24"/>
      <w:szCs w:val="24"/>
      <w:lang w:eastAsia="en-US"/>
    </w:rPr>
  </w:style>
  <w:style w:type="paragraph" w:customStyle="1" w:styleId="1ffc">
    <w:name w:val="Текст1"/>
    <w:basedOn w:val="a1"/>
    <w:pPr>
      <w:suppressAutoHyphens/>
    </w:pPr>
    <w:rPr>
      <w:rFonts w:ascii="Courier New" w:hAnsi="Courier New" w:cs="Courier New"/>
      <w:lang w:val="ru-RU" w:eastAsia="ar-SA"/>
    </w:rPr>
  </w:style>
  <w:style w:type="paragraph" w:customStyle="1" w:styleId="Style40">
    <w:name w:val="Style40"/>
    <w:basedOn w:val="a1"/>
    <w:pPr>
      <w:widowControl w:val="0"/>
      <w:autoSpaceDE w:val="0"/>
      <w:autoSpaceDN w:val="0"/>
      <w:adjustRightInd w:val="0"/>
      <w:spacing w:line="276" w:lineRule="exact"/>
    </w:pPr>
    <w:rPr>
      <w:rFonts w:ascii="Times New Roman" w:hAnsi="Times New Roman"/>
      <w:sz w:val="24"/>
      <w:szCs w:val="24"/>
      <w:lang w:val="ru-RU"/>
    </w:rPr>
  </w:style>
  <w:style w:type="character" w:customStyle="1" w:styleId="FontStyle74">
    <w:name w:val="Font Style74"/>
    <w:basedOn w:val="a2"/>
    <w:rPr>
      <w:rFonts w:ascii="Times New Roman" w:hAnsi="Times New Roman" w:cs="Times New Roman"/>
      <w:b/>
      <w:bCs/>
      <w:sz w:val="22"/>
      <w:szCs w:val="22"/>
    </w:rPr>
  </w:style>
  <w:style w:type="paragraph" w:customStyle="1" w:styleId="1ffd">
    <w:name w:val="Стиль1 Знак Знак Знак Знак Знак"/>
    <w:basedOn w:val="a1"/>
    <w:link w:val="1ffe"/>
    <w:pPr>
      <w:jc w:val="both"/>
    </w:pPr>
    <w:rPr>
      <w:rFonts w:ascii="Times New Roman" w:hAnsi="Times New Roman"/>
      <w:sz w:val="24"/>
      <w:szCs w:val="24"/>
      <w:lang w:val="ru-RU"/>
    </w:rPr>
  </w:style>
  <w:style w:type="character" w:customStyle="1" w:styleId="1ffe">
    <w:name w:val="Стиль1 Знак Знак Знак Знак Знак Знак"/>
    <w:basedOn w:val="a2"/>
    <w:link w:val="1ffd"/>
    <w:locked/>
    <w:rPr>
      <w:rFonts w:ascii="Times New Roman" w:eastAsia="Times New Roman" w:hAnsi="Times New Roman" w:cs="Times New Roman"/>
      <w:sz w:val="24"/>
      <w:szCs w:val="24"/>
      <w:lang w:eastAsia="ru-RU"/>
    </w:rPr>
  </w:style>
  <w:style w:type="paragraph" w:customStyle="1" w:styleId="1fff">
    <w:name w:val="Стиль1 Знак Знак"/>
    <w:basedOn w:val="a1"/>
    <w:link w:val="1fff0"/>
    <w:pPr>
      <w:jc w:val="both"/>
    </w:pPr>
    <w:rPr>
      <w:rFonts w:ascii="Times New Roman" w:hAnsi="Times New Roman"/>
      <w:sz w:val="24"/>
      <w:szCs w:val="24"/>
      <w:lang w:val="ru-RU"/>
    </w:rPr>
  </w:style>
  <w:style w:type="character" w:customStyle="1" w:styleId="1fff0">
    <w:name w:val="Стиль1 Знак Знак Знак"/>
    <w:basedOn w:val="a2"/>
    <w:link w:val="1fff"/>
    <w:locked/>
    <w:rPr>
      <w:rFonts w:ascii="Times New Roman" w:eastAsia="Times New Roman" w:hAnsi="Times New Roman" w:cs="Times New Roman"/>
      <w:sz w:val="24"/>
      <w:szCs w:val="24"/>
      <w:lang w:eastAsia="ru-RU"/>
    </w:rPr>
  </w:style>
  <w:style w:type="paragraph" w:customStyle="1" w:styleId="Style1">
    <w:name w:val="Style1"/>
    <w:basedOn w:val="a1"/>
    <w:pPr>
      <w:widowControl w:val="0"/>
      <w:autoSpaceDE w:val="0"/>
      <w:autoSpaceDN w:val="0"/>
      <w:adjustRightInd w:val="0"/>
    </w:pPr>
    <w:rPr>
      <w:rFonts w:ascii="Times New Roman" w:hAnsi="Times New Roman"/>
      <w:sz w:val="24"/>
      <w:szCs w:val="24"/>
      <w:lang w:val="ru-RU"/>
    </w:rPr>
  </w:style>
  <w:style w:type="character" w:customStyle="1" w:styleId="FontStyle75">
    <w:name w:val="Font Style75"/>
    <w:basedOn w:val="a2"/>
    <w:rPr>
      <w:rFonts w:ascii="Times New Roman" w:hAnsi="Times New Roman" w:cs="Times New Roman"/>
      <w:b/>
      <w:bCs/>
      <w:sz w:val="24"/>
      <w:szCs w:val="24"/>
    </w:rPr>
  </w:style>
  <w:style w:type="paragraph" w:customStyle="1" w:styleId="ConsNonformat">
    <w:name w:val="ConsNonformat"/>
    <w:pPr>
      <w:widowControl w:val="0"/>
      <w:autoSpaceDE w:val="0"/>
      <w:autoSpaceDN w:val="0"/>
      <w:adjustRightInd w:val="0"/>
    </w:pPr>
    <w:rPr>
      <w:rFonts w:ascii="Courier New" w:eastAsia="Times New Roman" w:hAnsi="Courier New" w:cs="Courier New"/>
    </w:rPr>
  </w:style>
  <w:style w:type="character" w:customStyle="1" w:styleId="editsection">
    <w:name w:val="editsection"/>
    <w:basedOn w:val="a2"/>
    <w:rPr>
      <w:rFonts w:cs="Times New Roman"/>
    </w:rPr>
  </w:style>
  <w:style w:type="paragraph" w:customStyle="1" w:styleId="OTCHET00">
    <w:name w:val="OTCHET_00"/>
    <w:basedOn w:val="25"/>
    <w:pPr>
      <w:tabs>
        <w:tab w:val="clear" w:pos="720"/>
        <w:tab w:val="left" w:pos="709"/>
      </w:tabs>
      <w:spacing w:line="360" w:lineRule="auto"/>
      <w:ind w:left="0" w:firstLine="0"/>
      <w:jc w:val="both"/>
    </w:pPr>
    <w:rPr>
      <w:szCs w:val="20"/>
    </w:rPr>
  </w:style>
  <w:style w:type="paragraph" w:customStyle="1" w:styleId="1fff1">
    <w:name w:val="Знак Знак Знак Знак Знак Знак Знак Знак Знак Знак Знак Знак1 Знак Знак Знак Знак Знак Знак Знак Знак Знак Знак Знак Знак Знак"/>
    <w:basedOn w:val="a1"/>
    <w:pPr>
      <w:spacing w:after="160" w:line="240" w:lineRule="exact"/>
    </w:pPr>
    <w:rPr>
      <w:rFonts w:ascii="Verdana" w:hAnsi="Verdana"/>
      <w:lang w:eastAsia="en-US"/>
    </w:rPr>
  </w:style>
  <w:style w:type="character" w:customStyle="1" w:styleId="FontStyle218">
    <w:name w:val="Font Style218"/>
    <w:basedOn w:val="a2"/>
    <w:rPr>
      <w:rFonts w:ascii="Times New Roman" w:hAnsi="Times New Roman" w:cs="Times New Roman"/>
      <w:b/>
      <w:bCs/>
      <w:sz w:val="26"/>
      <w:szCs w:val="26"/>
    </w:rPr>
  </w:style>
  <w:style w:type="paragraph" w:customStyle="1" w:styleId="Style16">
    <w:name w:val="Style16"/>
    <w:basedOn w:val="a1"/>
    <w:pPr>
      <w:widowControl w:val="0"/>
      <w:autoSpaceDE w:val="0"/>
      <w:autoSpaceDN w:val="0"/>
      <w:adjustRightInd w:val="0"/>
      <w:spacing w:line="566" w:lineRule="exact"/>
      <w:ind w:hanging="110"/>
      <w:jc w:val="both"/>
    </w:pPr>
    <w:rPr>
      <w:rFonts w:ascii="Times New Roman" w:hAnsi="Times New Roman"/>
      <w:sz w:val="24"/>
      <w:szCs w:val="24"/>
      <w:lang w:val="ru-RU"/>
    </w:rPr>
  </w:style>
  <w:style w:type="paragraph" w:customStyle="1" w:styleId="Style18">
    <w:name w:val="Style18"/>
    <w:basedOn w:val="a1"/>
    <w:pPr>
      <w:widowControl w:val="0"/>
      <w:autoSpaceDE w:val="0"/>
      <w:autoSpaceDN w:val="0"/>
      <w:adjustRightInd w:val="0"/>
      <w:spacing w:line="277" w:lineRule="exact"/>
    </w:pPr>
    <w:rPr>
      <w:rFonts w:ascii="Times New Roman" w:hAnsi="Times New Roman"/>
      <w:sz w:val="24"/>
      <w:szCs w:val="24"/>
      <w:lang w:val="ru-RU"/>
    </w:rPr>
  </w:style>
  <w:style w:type="paragraph" w:customStyle="1" w:styleId="Style30">
    <w:name w:val="Style30"/>
    <w:basedOn w:val="a1"/>
    <w:pPr>
      <w:widowControl w:val="0"/>
      <w:autoSpaceDE w:val="0"/>
      <w:autoSpaceDN w:val="0"/>
      <w:adjustRightInd w:val="0"/>
    </w:pPr>
    <w:rPr>
      <w:rFonts w:ascii="Times New Roman" w:hAnsi="Times New Roman"/>
      <w:sz w:val="24"/>
      <w:szCs w:val="24"/>
      <w:lang w:val="ru-RU"/>
    </w:rPr>
  </w:style>
  <w:style w:type="paragraph" w:customStyle="1" w:styleId="Style31">
    <w:name w:val="Style31"/>
    <w:basedOn w:val="a1"/>
    <w:pPr>
      <w:widowControl w:val="0"/>
      <w:autoSpaceDE w:val="0"/>
      <w:autoSpaceDN w:val="0"/>
      <w:adjustRightInd w:val="0"/>
    </w:pPr>
    <w:rPr>
      <w:rFonts w:ascii="Times New Roman" w:hAnsi="Times New Roman"/>
      <w:sz w:val="24"/>
      <w:szCs w:val="24"/>
      <w:lang w:val="ru-RU"/>
    </w:rPr>
  </w:style>
  <w:style w:type="character" w:customStyle="1" w:styleId="FontStyle87">
    <w:name w:val="Font Style87"/>
    <w:basedOn w:val="a2"/>
    <w:rPr>
      <w:rFonts w:ascii="Times New Roman" w:hAnsi="Times New Roman" w:cs="Times New Roman"/>
      <w:b/>
      <w:bCs/>
      <w:spacing w:val="-10"/>
      <w:sz w:val="28"/>
      <w:szCs w:val="28"/>
    </w:rPr>
  </w:style>
  <w:style w:type="paragraph" w:customStyle="1" w:styleId="Style14">
    <w:name w:val="Style14"/>
    <w:basedOn w:val="a1"/>
    <w:pPr>
      <w:widowControl w:val="0"/>
      <w:autoSpaceDE w:val="0"/>
      <w:autoSpaceDN w:val="0"/>
      <w:adjustRightInd w:val="0"/>
    </w:pPr>
    <w:rPr>
      <w:rFonts w:ascii="Times New Roman" w:hAnsi="Times New Roman"/>
      <w:sz w:val="24"/>
      <w:szCs w:val="24"/>
      <w:lang w:val="ru-RU"/>
    </w:rPr>
  </w:style>
  <w:style w:type="paragraph" w:customStyle="1" w:styleId="Style32">
    <w:name w:val="Style32"/>
    <w:basedOn w:val="a1"/>
    <w:pPr>
      <w:widowControl w:val="0"/>
      <w:autoSpaceDE w:val="0"/>
      <w:autoSpaceDN w:val="0"/>
      <w:adjustRightInd w:val="0"/>
      <w:spacing w:line="235" w:lineRule="exact"/>
    </w:pPr>
    <w:rPr>
      <w:rFonts w:ascii="Times New Roman" w:hAnsi="Times New Roman"/>
      <w:sz w:val="24"/>
      <w:szCs w:val="24"/>
      <w:lang w:val="ru-RU"/>
    </w:rPr>
  </w:style>
  <w:style w:type="paragraph" w:customStyle="1" w:styleId="Style33">
    <w:name w:val="Style33"/>
    <w:basedOn w:val="a1"/>
    <w:pPr>
      <w:widowControl w:val="0"/>
      <w:autoSpaceDE w:val="0"/>
      <w:autoSpaceDN w:val="0"/>
      <w:adjustRightInd w:val="0"/>
      <w:spacing w:line="233" w:lineRule="exact"/>
      <w:ind w:firstLine="202"/>
    </w:pPr>
    <w:rPr>
      <w:rFonts w:ascii="Times New Roman" w:hAnsi="Times New Roman"/>
      <w:sz w:val="24"/>
      <w:szCs w:val="24"/>
      <w:lang w:val="ru-RU"/>
    </w:rPr>
  </w:style>
  <w:style w:type="paragraph" w:customStyle="1" w:styleId="Style36">
    <w:name w:val="Style36"/>
    <w:basedOn w:val="a1"/>
    <w:pPr>
      <w:widowControl w:val="0"/>
      <w:autoSpaceDE w:val="0"/>
      <w:autoSpaceDN w:val="0"/>
      <w:adjustRightInd w:val="0"/>
    </w:pPr>
    <w:rPr>
      <w:rFonts w:ascii="Times New Roman" w:hAnsi="Times New Roman"/>
      <w:sz w:val="24"/>
      <w:szCs w:val="24"/>
      <w:lang w:val="ru-RU"/>
    </w:rPr>
  </w:style>
  <w:style w:type="character" w:customStyle="1" w:styleId="FontStyle88">
    <w:name w:val="Font Style88"/>
    <w:basedOn w:val="a2"/>
    <w:rPr>
      <w:rFonts w:ascii="Lucida Sans Unicode" w:hAnsi="Lucida Sans Unicode" w:cs="Lucida Sans Unicode"/>
      <w:i/>
      <w:iCs/>
      <w:spacing w:val="40"/>
      <w:sz w:val="20"/>
      <w:szCs w:val="20"/>
    </w:rPr>
  </w:style>
  <w:style w:type="character" w:customStyle="1" w:styleId="FontStyle89">
    <w:name w:val="Font Style89"/>
    <w:basedOn w:val="a2"/>
    <w:rPr>
      <w:rFonts w:ascii="Georgia" w:hAnsi="Georgia" w:cs="Georgia"/>
      <w:b/>
      <w:bCs/>
      <w:sz w:val="38"/>
      <w:szCs w:val="38"/>
    </w:rPr>
  </w:style>
  <w:style w:type="character" w:customStyle="1" w:styleId="FontStyle90">
    <w:name w:val="Font Style90"/>
    <w:basedOn w:val="a2"/>
    <w:rPr>
      <w:rFonts w:ascii="Times New Roman" w:hAnsi="Times New Roman" w:cs="Times New Roman"/>
      <w:sz w:val="36"/>
      <w:szCs w:val="36"/>
    </w:rPr>
  </w:style>
  <w:style w:type="character" w:customStyle="1" w:styleId="FontStyle107">
    <w:name w:val="Font Style107"/>
    <w:basedOn w:val="a2"/>
    <w:rPr>
      <w:rFonts w:ascii="Times New Roman" w:hAnsi="Times New Roman" w:cs="Times New Roman"/>
      <w:sz w:val="10"/>
      <w:szCs w:val="10"/>
    </w:rPr>
  </w:style>
  <w:style w:type="paragraph" w:customStyle="1" w:styleId="Style42">
    <w:name w:val="Style42"/>
    <w:basedOn w:val="a1"/>
    <w:pPr>
      <w:widowControl w:val="0"/>
      <w:autoSpaceDE w:val="0"/>
      <w:autoSpaceDN w:val="0"/>
      <w:adjustRightInd w:val="0"/>
      <w:spacing w:line="276" w:lineRule="exact"/>
      <w:ind w:firstLine="120"/>
    </w:pPr>
    <w:rPr>
      <w:rFonts w:ascii="Times New Roman" w:hAnsi="Times New Roman"/>
      <w:sz w:val="24"/>
      <w:szCs w:val="24"/>
      <w:lang w:val="ru-RU"/>
    </w:rPr>
  </w:style>
  <w:style w:type="paragraph" w:customStyle="1" w:styleId="Style46">
    <w:name w:val="Style46"/>
    <w:basedOn w:val="a1"/>
    <w:pPr>
      <w:widowControl w:val="0"/>
      <w:autoSpaceDE w:val="0"/>
      <w:autoSpaceDN w:val="0"/>
      <w:adjustRightInd w:val="0"/>
      <w:spacing w:line="283" w:lineRule="exact"/>
      <w:jc w:val="both"/>
    </w:pPr>
    <w:rPr>
      <w:rFonts w:ascii="Times New Roman" w:hAnsi="Times New Roman"/>
      <w:sz w:val="24"/>
      <w:szCs w:val="24"/>
      <w:lang w:val="ru-RU"/>
    </w:rPr>
  </w:style>
  <w:style w:type="paragraph" w:customStyle="1" w:styleId="Style44">
    <w:name w:val="Style44"/>
    <w:basedOn w:val="a1"/>
    <w:pPr>
      <w:widowControl w:val="0"/>
      <w:autoSpaceDE w:val="0"/>
      <w:autoSpaceDN w:val="0"/>
      <w:adjustRightInd w:val="0"/>
      <w:spacing w:line="278" w:lineRule="exact"/>
    </w:pPr>
    <w:rPr>
      <w:rFonts w:ascii="Times New Roman" w:hAnsi="Times New Roman"/>
      <w:sz w:val="24"/>
      <w:szCs w:val="24"/>
      <w:lang w:val="ru-RU"/>
    </w:rPr>
  </w:style>
  <w:style w:type="paragraph" w:customStyle="1" w:styleId="Style39">
    <w:name w:val="Style39"/>
    <w:basedOn w:val="a1"/>
    <w:pPr>
      <w:widowControl w:val="0"/>
      <w:autoSpaceDE w:val="0"/>
      <w:autoSpaceDN w:val="0"/>
      <w:adjustRightInd w:val="0"/>
      <w:spacing w:line="566" w:lineRule="exact"/>
    </w:pPr>
    <w:rPr>
      <w:rFonts w:ascii="Times New Roman" w:hAnsi="Times New Roman"/>
      <w:sz w:val="24"/>
      <w:szCs w:val="24"/>
      <w:lang w:val="ru-RU"/>
    </w:rPr>
  </w:style>
  <w:style w:type="paragraph" w:customStyle="1" w:styleId="Style50">
    <w:name w:val="Style50"/>
    <w:basedOn w:val="a1"/>
    <w:pPr>
      <w:widowControl w:val="0"/>
      <w:autoSpaceDE w:val="0"/>
      <w:autoSpaceDN w:val="0"/>
      <w:adjustRightInd w:val="0"/>
      <w:spacing w:line="274" w:lineRule="exact"/>
      <w:ind w:firstLine="245"/>
      <w:jc w:val="both"/>
    </w:pPr>
    <w:rPr>
      <w:rFonts w:ascii="Times New Roman" w:hAnsi="Times New Roman"/>
      <w:sz w:val="24"/>
      <w:szCs w:val="24"/>
      <w:lang w:val="ru-RU"/>
    </w:rPr>
  </w:style>
  <w:style w:type="paragraph" w:customStyle="1" w:styleId="Style48">
    <w:name w:val="Style48"/>
    <w:basedOn w:val="a1"/>
    <w:pPr>
      <w:widowControl w:val="0"/>
      <w:autoSpaceDE w:val="0"/>
      <w:autoSpaceDN w:val="0"/>
      <w:adjustRightInd w:val="0"/>
      <w:spacing w:line="283" w:lineRule="exact"/>
    </w:pPr>
    <w:rPr>
      <w:rFonts w:ascii="Times New Roman" w:hAnsi="Times New Roman"/>
      <w:sz w:val="24"/>
      <w:szCs w:val="24"/>
      <w:lang w:val="ru-RU"/>
    </w:rPr>
  </w:style>
  <w:style w:type="paragraph" w:customStyle="1" w:styleId="Style51">
    <w:name w:val="Style51"/>
    <w:basedOn w:val="a1"/>
    <w:pPr>
      <w:widowControl w:val="0"/>
      <w:autoSpaceDE w:val="0"/>
      <w:autoSpaceDN w:val="0"/>
      <w:adjustRightInd w:val="0"/>
    </w:pPr>
    <w:rPr>
      <w:rFonts w:ascii="Times New Roman" w:hAnsi="Times New Roman"/>
      <w:sz w:val="24"/>
      <w:szCs w:val="24"/>
      <w:lang w:val="ru-RU"/>
    </w:rPr>
  </w:style>
  <w:style w:type="paragraph" w:customStyle="1" w:styleId="Style68">
    <w:name w:val="Style68"/>
    <w:basedOn w:val="a1"/>
    <w:pPr>
      <w:widowControl w:val="0"/>
      <w:autoSpaceDE w:val="0"/>
      <w:autoSpaceDN w:val="0"/>
      <w:adjustRightInd w:val="0"/>
      <w:spacing w:line="278" w:lineRule="exact"/>
      <w:ind w:firstLine="115"/>
    </w:pPr>
    <w:rPr>
      <w:rFonts w:ascii="Times New Roman" w:hAnsi="Times New Roman"/>
      <w:sz w:val="24"/>
      <w:szCs w:val="24"/>
      <w:lang w:val="ru-RU"/>
    </w:rPr>
  </w:style>
  <w:style w:type="character" w:customStyle="1" w:styleId="FontStyle93">
    <w:name w:val="Font Style93"/>
    <w:basedOn w:val="a2"/>
    <w:rPr>
      <w:rFonts w:ascii="Times New Roman" w:hAnsi="Times New Roman" w:cs="Times New Roman"/>
      <w:sz w:val="14"/>
      <w:szCs w:val="14"/>
    </w:rPr>
  </w:style>
  <w:style w:type="paragraph" w:customStyle="1" w:styleId="Style3">
    <w:name w:val="Style3"/>
    <w:basedOn w:val="a1"/>
    <w:pPr>
      <w:widowControl w:val="0"/>
      <w:autoSpaceDE w:val="0"/>
      <w:autoSpaceDN w:val="0"/>
      <w:adjustRightInd w:val="0"/>
    </w:pPr>
    <w:rPr>
      <w:rFonts w:ascii="Times New Roman" w:hAnsi="Times New Roman"/>
      <w:sz w:val="24"/>
      <w:szCs w:val="24"/>
      <w:lang w:val="ru-RU"/>
    </w:rPr>
  </w:style>
  <w:style w:type="paragraph" w:customStyle="1" w:styleId="Style59">
    <w:name w:val="Style59"/>
    <w:basedOn w:val="a1"/>
    <w:pPr>
      <w:widowControl w:val="0"/>
      <w:autoSpaceDE w:val="0"/>
      <w:autoSpaceDN w:val="0"/>
      <w:adjustRightInd w:val="0"/>
    </w:pPr>
    <w:rPr>
      <w:rFonts w:ascii="Times New Roman" w:hAnsi="Times New Roman"/>
      <w:sz w:val="24"/>
      <w:szCs w:val="24"/>
      <w:lang w:val="ru-RU"/>
    </w:rPr>
  </w:style>
  <w:style w:type="paragraph" w:customStyle="1" w:styleId="Style64">
    <w:name w:val="Style64"/>
    <w:basedOn w:val="a1"/>
    <w:pPr>
      <w:widowControl w:val="0"/>
      <w:autoSpaceDE w:val="0"/>
      <w:autoSpaceDN w:val="0"/>
      <w:adjustRightInd w:val="0"/>
    </w:pPr>
    <w:rPr>
      <w:rFonts w:ascii="Times New Roman" w:hAnsi="Times New Roman"/>
      <w:sz w:val="24"/>
      <w:szCs w:val="24"/>
      <w:lang w:val="ru-RU"/>
    </w:rPr>
  </w:style>
  <w:style w:type="character" w:customStyle="1" w:styleId="FontStyle91">
    <w:name w:val="Font Style91"/>
    <w:basedOn w:val="a2"/>
    <w:rPr>
      <w:rFonts w:ascii="Bookman Old Style" w:hAnsi="Bookman Old Style" w:cs="Bookman Old Style"/>
      <w:b/>
      <w:bCs/>
      <w:sz w:val="24"/>
      <w:szCs w:val="24"/>
    </w:rPr>
  </w:style>
  <w:style w:type="character" w:customStyle="1" w:styleId="FontStyle92">
    <w:name w:val="Font Style92"/>
    <w:basedOn w:val="a2"/>
    <w:rPr>
      <w:rFonts w:ascii="Times New Roman" w:hAnsi="Times New Roman" w:cs="Times New Roman"/>
      <w:b/>
      <w:bCs/>
      <w:sz w:val="16"/>
      <w:szCs w:val="16"/>
    </w:rPr>
  </w:style>
  <w:style w:type="character" w:customStyle="1" w:styleId="FontStyle77">
    <w:name w:val="Font Style77"/>
    <w:basedOn w:val="a2"/>
    <w:rPr>
      <w:rFonts w:ascii="Times New Roman" w:hAnsi="Times New Roman" w:cs="Times New Roman"/>
      <w:b/>
      <w:bCs/>
      <w:spacing w:val="-30"/>
      <w:sz w:val="34"/>
      <w:szCs w:val="34"/>
    </w:rPr>
  </w:style>
  <w:style w:type="paragraph" w:customStyle="1" w:styleId="Style10">
    <w:name w:val="Style10"/>
    <w:basedOn w:val="a1"/>
    <w:pPr>
      <w:widowControl w:val="0"/>
      <w:autoSpaceDE w:val="0"/>
      <w:autoSpaceDN w:val="0"/>
      <w:adjustRightInd w:val="0"/>
    </w:pPr>
    <w:rPr>
      <w:rFonts w:ascii="Times New Roman" w:hAnsi="Times New Roman"/>
      <w:sz w:val="24"/>
      <w:szCs w:val="24"/>
      <w:lang w:val="ru-RU"/>
    </w:rPr>
  </w:style>
  <w:style w:type="paragraph" w:customStyle="1" w:styleId="Style55">
    <w:name w:val="Style55"/>
    <w:basedOn w:val="a1"/>
    <w:pPr>
      <w:widowControl w:val="0"/>
      <w:autoSpaceDE w:val="0"/>
      <w:autoSpaceDN w:val="0"/>
      <w:adjustRightInd w:val="0"/>
    </w:pPr>
    <w:rPr>
      <w:rFonts w:ascii="Times New Roman" w:hAnsi="Times New Roman"/>
      <w:sz w:val="24"/>
      <w:szCs w:val="24"/>
      <w:lang w:val="ru-RU"/>
    </w:rPr>
  </w:style>
  <w:style w:type="paragraph" w:customStyle="1" w:styleId="Style71">
    <w:name w:val="Style71"/>
    <w:basedOn w:val="a1"/>
    <w:pPr>
      <w:widowControl w:val="0"/>
      <w:autoSpaceDE w:val="0"/>
      <w:autoSpaceDN w:val="0"/>
      <w:adjustRightInd w:val="0"/>
    </w:pPr>
    <w:rPr>
      <w:rFonts w:ascii="Times New Roman" w:hAnsi="Times New Roman"/>
      <w:sz w:val="24"/>
      <w:szCs w:val="24"/>
      <w:lang w:val="ru-RU"/>
    </w:rPr>
  </w:style>
  <w:style w:type="character" w:customStyle="1" w:styleId="FontStyle94">
    <w:name w:val="Font Style94"/>
    <w:basedOn w:val="a2"/>
    <w:rPr>
      <w:rFonts w:ascii="Franklin Gothic Medium" w:hAnsi="Franklin Gothic Medium" w:cs="Franklin Gothic Medium"/>
      <w:sz w:val="18"/>
      <w:szCs w:val="18"/>
    </w:rPr>
  </w:style>
  <w:style w:type="character" w:customStyle="1" w:styleId="FontStyle95">
    <w:name w:val="Font Style95"/>
    <w:basedOn w:val="a2"/>
    <w:rPr>
      <w:rFonts w:ascii="Book Antiqua" w:hAnsi="Book Antiqua" w:cs="Book Antiqua"/>
      <w:b/>
      <w:bCs/>
      <w:sz w:val="20"/>
      <w:szCs w:val="20"/>
    </w:rPr>
  </w:style>
  <w:style w:type="paragraph" w:customStyle="1" w:styleId="Style41">
    <w:name w:val="Style4"/>
    <w:basedOn w:val="a1"/>
    <w:pPr>
      <w:widowControl w:val="0"/>
      <w:autoSpaceDE w:val="0"/>
      <w:autoSpaceDN w:val="0"/>
      <w:adjustRightInd w:val="0"/>
      <w:spacing w:line="274" w:lineRule="exact"/>
      <w:jc w:val="center"/>
    </w:pPr>
    <w:rPr>
      <w:rFonts w:ascii="Times New Roman" w:hAnsi="Times New Roman"/>
      <w:sz w:val="24"/>
      <w:szCs w:val="24"/>
      <w:lang w:val="ru-RU"/>
    </w:rPr>
  </w:style>
  <w:style w:type="paragraph" w:customStyle="1" w:styleId="Style15">
    <w:name w:val="Style15"/>
    <w:basedOn w:val="a1"/>
    <w:pPr>
      <w:widowControl w:val="0"/>
      <w:autoSpaceDE w:val="0"/>
      <w:autoSpaceDN w:val="0"/>
      <w:adjustRightInd w:val="0"/>
    </w:pPr>
    <w:rPr>
      <w:rFonts w:ascii="Times New Roman" w:hAnsi="Times New Roman"/>
      <w:sz w:val="24"/>
      <w:szCs w:val="24"/>
      <w:lang w:val="ru-RU"/>
    </w:rPr>
  </w:style>
  <w:style w:type="paragraph" w:customStyle="1" w:styleId="Style28">
    <w:name w:val="Style28"/>
    <w:basedOn w:val="a1"/>
    <w:pPr>
      <w:widowControl w:val="0"/>
      <w:autoSpaceDE w:val="0"/>
      <w:autoSpaceDN w:val="0"/>
      <w:adjustRightInd w:val="0"/>
    </w:pPr>
    <w:rPr>
      <w:rFonts w:ascii="Times New Roman" w:hAnsi="Times New Roman"/>
      <w:sz w:val="24"/>
      <w:szCs w:val="24"/>
      <w:lang w:val="ru-RU"/>
    </w:rPr>
  </w:style>
  <w:style w:type="paragraph" w:customStyle="1" w:styleId="Style35">
    <w:name w:val="Style35"/>
    <w:basedOn w:val="a1"/>
    <w:pPr>
      <w:widowControl w:val="0"/>
      <w:autoSpaceDE w:val="0"/>
      <w:autoSpaceDN w:val="0"/>
      <w:adjustRightInd w:val="0"/>
    </w:pPr>
    <w:rPr>
      <w:rFonts w:ascii="Times New Roman" w:hAnsi="Times New Roman"/>
      <w:sz w:val="24"/>
      <w:szCs w:val="24"/>
      <w:lang w:val="ru-RU"/>
    </w:rPr>
  </w:style>
  <w:style w:type="paragraph" w:customStyle="1" w:styleId="Style410">
    <w:name w:val="Style41"/>
    <w:basedOn w:val="a1"/>
    <w:pPr>
      <w:widowControl w:val="0"/>
      <w:autoSpaceDE w:val="0"/>
      <w:autoSpaceDN w:val="0"/>
      <w:adjustRightInd w:val="0"/>
    </w:pPr>
    <w:rPr>
      <w:rFonts w:ascii="Times New Roman" w:hAnsi="Times New Roman"/>
      <w:sz w:val="24"/>
      <w:szCs w:val="24"/>
      <w:lang w:val="ru-RU"/>
    </w:rPr>
  </w:style>
  <w:style w:type="paragraph" w:customStyle="1" w:styleId="Style43">
    <w:name w:val="Style43"/>
    <w:basedOn w:val="a1"/>
    <w:pPr>
      <w:widowControl w:val="0"/>
      <w:autoSpaceDE w:val="0"/>
      <w:autoSpaceDN w:val="0"/>
      <w:adjustRightInd w:val="0"/>
    </w:pPr>
    <w:rPr>
      <w:rFonts w:ascii="Times New Roman" w:hAnsi="Times New Roman"/>
      <w:sz w:val="24"/>
      <w:szCs w:val="24"/>
      <w:lang w:val="ru-RU"/>
    </w:rPr>
  </w:style>
  <w:style w:type="paragraph" w:customStyle="1" w:styleId="Style45">
    <w:name w:val="Style45"/>
    <w:basedOn w:val="a1"/>
    <w:pPr>
      <w:widowControl w:val="0"/>
      <w:autoSpaceDE w:val="0"/>
      <w:autoSpaceDN w:val="0"/>
      <w:adjustRightInd w:val="0"/>
    </w:pPr>
    <w:rPr>
      <w:rFonts w:ascii="Times New Roman" w:hAnsi="Times New Roman"/>
      <w:sz w:val="24"/>
      <w:szCs w:val="24"/>
      <w:lang w:val="ru-RU"/>
    </w:rPr>
  </w:style>
  <w:style w:type="paragraph" w:customStyle="1" w:styleId="Style49">
    <w:name w:val="Style49"/>
    <w:basedOn w:val="a1"/>
    <w:pPr>
      <w:widowControl w:val="0"/>
      <w:autoSpaceDE w:val="0"/>
      <w:autoSpaceDN w:val="0"/>
      <w:adjustRightInd w:val="0"/>
    </w:pPr>
    <w:rPr>
      <w:rFonts w:ascii="Times New Roman" w:hAnsi="Times New Roman"/>
      <w:sz w:val="24"/>
      <w:szCs w:val="24"/>
      <w:lang w:val="ru-RU"/>
    </w:rPr>
  </w:style>
  <w:style w:type="paragraph" w:customStyle="1" w:styleId="Style60">
    <w:name w:val="Style60"/>
    <w:basedOn w:val="a1"/>
    <w:pPr>
      <w:widowControl w:val="0"/>
      <w:autoSpaceDE w:val="0"/>
      <w:autoSpaceDN w:val="0"/>
      <w:adjustRightInd w:val="0"/>
    </w:pPr>
    <w:rPr>
      <w:rFonts w:ascii="Times New Roman" w:hAnsi="Times New Roman"/>
      <w:sz w:val="24"/>
      <w:szCs w:val="24"/>
      <w:lang w:val="ru-RU"/>
    </w:rPr>
  </w:style>
  <w:style w:type="paragraph" w:customStyle="1" w:styleId="Style61">
    <w:name w:val="Style61"/>
    <w:basedOn w:val="a1"/>
    <w:pPr>
      <w:widowControl w:val="0"/>
      <w:autoSpaceDE w:val="0"/>
      <w:autoSpaceDN w:val="0"/>
      <w:adjustRightInd w:val="0"/>
    </w:pPr>
    <w:rPr>
      <w:rFonts w:ascii="Times New Roman" w:hAnsi="Times New Roman"/>
      <w:sz w:val="24"/>
      <w:szCs w:val="24"/>
      <w:lang w:val="ru-RU"/>
    </w:rPr>
  </w:style>
  <w:style w:type="character" w:customStyle="1" w:styleId="FontStyle80">
    <w:name w:val="Font Style80"/>
    <w:basedOn w:val="a2"/>
    <w:rPr>
      <w:rFonts w:ascii="Times New Roman" w:hAnsi="Times New Roman" w:cs="Times New Roman"/>
      <w:b/>
      <w:bCs/>
      <w:sz w:val="20"/>
      <w:szCs w:val="20"/>
    </w:rPr>
  </w:style>
  <w:style w:type="character" w:customStyle="1" w:styleId="FontStyle96">
    <w:name w:val="Font Style96"/>
    <w:basedOn w:val="a2"/>
    <w:rPr>
      <w:rFonts w:ascii="Times New Roman" w:hAnsi="Times New Roman" w:cs="Times New Roman"/>
      <w:spacing w:val="-10"/>
      <w:sz w:val="26"/>
      <w:szCs w:val="26"/>
    </w:rPr>
  </w:style>
  <w:style w:type="character" w:customStyle="1" w:styleId="FontStyle97">
    <w:name w:val="Font Style97"/>
    <w:basedOn w:val="a2"/>
    <w:rPr>
      <w:rFonts w:ascii="Times New Roman" w:hAnsi="Times New Roman" w:cs="Times New Roman"/>
      <w:b/>
      <w:bCs/>
      <w:sz w:val="16"/>
      <w:szCs w:val="16"/>
    </w:rPr>
  </w:style>
  <w:style w:type="character" w:customStyle="1" w:styleId="FontStyle98">
    <w:name w:val="Font Style98"/>
    <w:basedOn w:val="a2"/>
    <w:rPr>
      <w:rFonts w:ascii="Palatino Linotype" w:hAnsi="Palatino Linotype" w:cs="Palatino Linotype"/>
      <w:b/>
      <w:bCs/>
      <w:i/>
      <w:iCs/>
      <w:spacing w:val="10"/>
      <w:sz w:val="18"/>
      <w:szCs w:val="18"/>
    </w:rPr>
  </w:style>
  <w:style w:type="character" w:customStyle="1" w:styleId="FontStyle99">
    <w:name w:val="Font Style99"/>
    <w:basedOn w:val="a2"/>
    <w:rPr>
      <w:rFonts w:ascii="Times New Roman" w:hAnsi="Times New Roman" w:cs="Times New Roman"/>
      <w:sz w:val="10"/>
      <w:szCs w:val="10"/>
    </w:rPr>
  </w:style>
  <w:style w:type="character" w:customStyle="1" w:styleId="FontStyle100">
    <w:name w:val="Font Style100"/>
    <w:basedOn w:val="a2"/>
    <w:rPr>
      <w:rFonts w:ascii="Book Antiqua" w:hAnsi="Book Antiqua" w:cs="Book Antiqua"/>
      <w:b/>
      <w:bCs/>
      <w:sz w:val="16"/>
      <w:szCs w:val="16"/>
    </w:rPr>
  </w:style>
  <w:style w:type="character" w:customStyle="1" w:styleId="FontStyle101">
    <w:name w:val="Font Style101"/>
    <w:basedOn w:val="a2"/>
    <w:rPr>
      <w:rFonts w:ascii="Book Antiqua" w:hAnsi="Book Antiqua" w:cs="Book Antiqua"/>
      <w:b/>
      <w:bCs/>
      <w:sz w:val="20"/>
      <w:szCs w:val="20"/>
    </w:rPr>
  </w:style>
  <w:style w:type="character" w:customStyle="1" w:styleId="FontStyle102">
    <w:name w:val="Font Style102"/>
    <w:basedOn w:val="a2"/>
    <w:rPr>
      <w:rFonts w:ascii="Lucida Sans Unicode" w:hAnsi="Lucida Sans Unicode" w:cs="Lucida Sans Unicode"/>
      <w:sz w:val="24"/>
      <w:szCs w:val="24"/>
    </w:rPr>
  </w:style>
  <w:style w:type="character" w:customStyle="1" w:styleId="FontStyle103">
    <w:name w:val="Font Style103"/>
    <w:basedOn w:val="a2"/>
    <w:rPr>
      <w:rFonts w:ascii="Times New Roman" w:hAnsi="Times New Roman" w:cs="Times New Roman"/>
      <w:sz w:val="22"/>
      <w:szCs w:val="22"/>
    </w:rPr>
  </w:style>
  <w:style w:type="character" w:customStyle="1" w:styleId="FontStyle104">
    <w:name w:val="Font Style104"/>
    <w:basedOn w:val="a2"/>
    <w:rPr>
      <w:rFonts w:ascii="Times New Roman" w:hAnsi="Times New Roman" w:cs="Times New Roman"/>
      <w:b/>
      <w:bCs/>
      <w:sz w:val="22"/>
      <w:szCs w:val="22"/>
    </w:rPr>
  </w:style>
  <w:style w:type="character" w:customStyle="1" w:styleId="FontStyle105">
    <w:name w:val="Font Style105"/>
    <w:basedOn w:val="a2"/>
    <w:rPr>
      <w:rFonts w:ascii="Georgia" w:hAnsi="Georgia" w:cs="Georgia"/>
      <w:b/>
      <w:bCs/>
      <w:sz w:val="14"/>
      <w:szCs w:val="14"/>
    </w:rPr>
  </w:style>
  <w:style w:type="paragraph" w:customStyle="1" w:styleId="Style54">
    <w:name w:val="Style54"/>
    <w:basedOn w:val="a1"/>
    <w:pPr>
      <w:widowControl w:val="0"/>
      <w:autoSpaceDE w:val="0"/>
      <w:autoSpaceDN w:val="0"/>
      <w:adjustRightInd w:val="0"/>
    </w:pPr>
    <w:rPr>
      <w:rFonts w:ascii="Times New Roman" w:hAnsi="Times New Roman"/>
      <w:sz w:val="24"/>
      <w:szCs w:val="24"/>
      <w:lang w:val="ru-RU"/>
    </w:rPr>
  </w:style>
  <w:style w:type="character" w:customStyle="1" w:styleId="FontStyle108">
    <w:name w:val="Font Style108"/>
    <w:basedOn w:val="a2"/>
    <w:rPr>
      <w:rFonts w:ascii="Times New Roman" w:hAnsi="Times New Roman" w:cs="Times New Roman"/>
      <w:sz w:val="24"/>
      <w:szCs w:val="24"/>
    </w:rPr>
  </w:style>
  <w:style w:type="paragraph" w:customStyle="1" w:styleId="Style57">
    <w:name w:val="Style57"/>
    <w:basedOn w:val="a1"/>
    <w:pPr>
      <w:widowControl w:val="0"/>
      <w:autoSpaceDE w:val="0"/>
      <w:autoSpaceDN w:val="0"/>
      <w:adjustRightInd w:val="0"/>
    </w:pPr>
    <w:rPr>
      <w:rFonts w:ascii="Times New Roman" w:hAnsi="Times New Roman"/>
      <w:sz w:val="24"/>
      <w:szCs w:val="24"/>
      <w:lang w:val="ru-RU"/>
    </w:rPr>
  </w:style>
  <w:style w:type="paragraph" w:customStyle="1" w:styleId="Style63">
    <w:name w:val="Style63"/>
    <w:basedOn w:val="a1"/>
    <w:pPr>
      <w:widowControl w:val="0"/>
      <w:autoSpaceDE w:val="0"/>
      <w:autoSpaceDN w:val="0"/>
      <w:adjustRightInd w:val="0"/>
      <w:spacing w:line="101" w:lineRule="exact"/>
    </w:pPr>
    <w:rPr>
      <w:rFonts w:ascii="Times New Roman" w:hAnsi="Times New Roman"/>
      <w:sz w:val="24"/>
      <w:szCs w:val="24"/>
      <w:lang w:val="ru-RU"/>
    </w:rPr>
  </w:style>
  <w:style w:type="character" w:customStyle="1" w:styleId="FontStyle760">
    <w:name w:val="Font Style76"/>
    <w:basedOn w:val="a2"/>
    <w:rPr>
      <w:rFonts w:ascii="Times New Roman" w:hAnsi="Times New Roman" w:cs="Times New Roman"/>
      <w:i/>
      <w:iCs/>
      <w:sz w:val="24"/>
      <w:szCs w:val="24"/>
    </w:rPr>
  </w:style>
  <w:style w:type="character" w:customStyle="1" w:styleId="FontStyle109">
    <w:name w:val="Font Style109"/>
    <w:basedOn w:val="a2"/>
    <w:rPr>
      <w:rFonts w:ascii="Times New Roman" w:hAnsi="Times New Roman" w:cs="Times New Roman"/>
      <w:b/>
      <w:bCs/>
      <w:sz w:val="12"/>
      <w:szCs w:val="12"/>
    </w:rPr>
  </w:style>
  <w:style w:type="character" w:customStyle="1" w:styleId="FontStyle110">
    <w:name w:val="Font Style110"/>
    <w:basedOn w:val="a2"/>
    <w:rPr>
      <w:rFonts w:ascii="Franklin Gothic Medium Cond" w:hAnsi="Franklin Gothic Medium Cond" w:cs="Franklin Gothic Medium Cond"/>
      <w:sz w:val="28"/>
      <w:szCs w:val="28"/>
    </w:rPr>
  </w:style>
  <w:style w:type="paragraph" w:customStyle="1" w:styleId="Style65">
    <w:name w:val="Style65"/>
    <w:basedOn w:val="a1"/>
    <w:pPr>
      <w:widowControl w:val="0"/>
      <w:autoSpaceDE w:val="0"/>
      <w:autoSpaceDN w:val="0"/>
      <w:adjustRightInd w:val="0"/>
    </w:pPr>
    <w:rPr>
      <w:rFonts w:ascii="Times New Roman" w:hAnsi="Times New Roman"/>
      <w:sz w:val="24"/>
      <w:szCs w:val="24"/>
      <w:lang w:val="ru-RU"/>
    </w:rPr>
  </w:style>
  <w:style w:type="character" w:customStyle="1" w:styleId="FontStyle111">
    <w:name w:val="Font Style111"/>
    <w:basedOn w:val="a2"/>
    <w:rPr>
      <w:rFonts w:ascii="Times New Roman" w:hAnsi="Times New Roman" w:cs="Times New Roman"/>
      <w:sz w:val="22"/>
      <w:szCs w:val="22"/>
    </w:rPr>
  </w:style>
  <w:style w:type="paragraph" w:customStyle="1" w:styleId="Style34">
    <w:name w:val="Style34"/>
    <w:basedOn w:val="a1"/>
    <w:pPr>
      <w:widowControl w:val="0"/>
      <w:autoSpaceDE w:val="0"/>
      <w:autoSpaceDN w:val="0"/>
      <w:adjustRightInd w:val="0"/>
    </w:pPr>
    <w:rPr>
      <w:rFonts w:ascii="Times New Roman" w:hAnsi="Times New Roman"/>
      <w:sz w:val="24"/>
      <w:szCs w:val="24"/>
      <w:lang w:val="ru-RU"/>
    </w:rPr>
  </w:style>
  <w:style w:type="paragraph" w:customStyle="1" w:styleId="Style70">
    <w:name w:val="Style70"/>
    <w:basedOn w:val="a1"/>
    <w:pPr>
      <w:widowControl w:val="0"/>
      <w:autoSpaceDE w:val="0"/>
      <w:autoSpaceDN w:val="0"/>
      <w:adjustRightInd w:val="0"/>
    </w:pPr>
    <w:rPr>
      <w:rFonts w:ascii="Times New Roman" w:hAnsi="Times New Roman"/>
      <w:sz w:val="24"/>
      <w:szCs w:val="24"/>
      <w:lang w:val="ru-RU"/>
    </w:rPr>
  </w:style>
  <w:style w:type="character" w:customStyle="1" w:styleId="FontStyle112">
    <w:name w:val="Font Style112"/>
    <w:basedOn w:val="a2"/>
    <w:rPr>
      <w:rFonts w:ascii="Times New Roman" w:hAnsi="Times New Roman" w:cs="Times New Roman"/>
      <w:sz w:val="22"/>
      <w:szCs w:val="22"/>
    </w:rPr>
  </w:style>
  <w:style w:type="character" w:customStyle="1" w:styleId="FontStyle113">
    <w:name w:val="Font Style113"/>
    <w:basedOn w:val="a2"/>
    <w:rPr>
      <w:rFonts w:ascii="Book Antiqua" w:hAnsi="Book Antiqua" w:cs="Book Antiqua"/>
      <w:b/>
      <w:bCs/>
      <w:sz w:val="20"/>
      <w:szCs w:val="20"/>
    </w:rPr>
  </w:style>
  <w:style w:type="paragraph" w:customStyle="1" w:styleId="Style20">
    <w:name w:val="Style20"/>
    <w:basedOn w:val="a1"/>
    <w:pPr>
      <w:widowControl w:val="0"/>
      <w:autoSpaceDE w:val="0"/>
      <w:autoSpaceDN w:val="0"/>
      <w:adjustRightInd w:val="0"/>
    </w:pPr>
    <w:rPr>
      <w:rFonts w:ascii="Times New Roman" w:hAnsi="Times New Roman"/>
      <w:sz w:val="24"/>
      <w:szCs w:val="24"/>
      <w:lang w:val="ru-RU"/>
    </w:rPr>
  </w:style>
  <w:style w:type="paragraph" w:customStyle="1" w:styleId="Style53">
    <w:name w:val="Style53"/>
    <w:basedOn w:val="a1"/>
    <w:pPr>
      <w:widowControl w:val="0"/>
      <w:autoSpaceDE w:val="0"/>
      <w:autoSpaceDN w:val="0"/>
      <w:adjustRightInd w:val="0"/>
    </w:pPr>
    <w:rPr>
      <w:rFonts w:ascii="Times New Roman" w:hAnsi="Times New Roman"/>
      <w:sz w:val="24"/>
      <w:szCs w:val="24"/>
      <w:lang w:val="ru-RU"/>
    </w:rPr>
  </w:style>
  <w:style w:type="character" w:customStyle="1" w:styleId="FontStyle114">
    <w:name w:val="Font Style114"/>
    <w:basedOn w:val="a2"/>
    <w:rPr>
      <w:rFonts w:ascii="Times New Roman" w:hAnsi="Times New Roman" w:cs="Times New Roman"/>
      <w:b/>
      <w:bCs/>
      <w:sz w:val="22"/>
      <w:szCs w:val="22"/>
    </w:rPr>
  </w:style>
  <w:style w:type="character" w:customStyle="1" w:styleId="FontStyle115">
    <w:name w:val="Font Style115"/>
    <w:basedOn w:val="a2"/>
    <w:rPr>
      <w:rFonts w:ascii="Palatino Linotype" w:hAnsi="Palatino Linotype" w:cs="Palatino Linotype"/>
      <w:b/>
      <w:bCs/>
      <w:sz w:val="20"/>
      <w:szCs w:val="20"/>
    </w:rPr>
  </w:style>
  <w:style w:type="paragraph" w:customStyle="1" w:styleId="Style56">
    <w:name w:val="Style56"/>
    <w:basedOn w:val="a1"/>
    <w:pPr>
      <w:widowControl w:val="0"/>
      <w:autoSpaceDE w:val="0"/>
      <w:autoSpaceDN w:val="0"/>
      <w:adjustRightInd w:val="0"/>
    </w:pPr>
    <w:rPr>
      <w:rFonts w:ascii="Times New Roman" w:hAnsi="Times New Roman"/>
      <w:sz w:val="24"/>
      <w:szCs w:val="24"/>
      <w:lang w:val="ru-RU"/>
    </w:rPr>
  </w:style>
  <w:style w:type="paragraph" w:customStyle="1" w:styleId="Style58">
    <w:name w:val="Style58"/>
    <w:basedOn w:val="a1"/>
    <w:pPr>
      <w:widowControl w:val="0"/>
      <w:autoSpaceDE w:val="0"/>
      <w:autoSpaceDN w:val="0"/>
      <w:adjustRightInd w:val="0"/>
    </w:pPr>
    <w:rPr>
      <w:rFonts w:ascii="Times New Roman" w:hAnsi="Times New Roman"/>
      <w:sz w:val="24"/>
      <w:szCs w:val="24"/>
      <w:lang w:val="ru-RU"/>
    </w:rPr>
  </w:style>
  <w:style w:type="paragraph" w:customStyle="1" w:styleId="Style66">
    <w:name w:val="Style66"/>
    <w:basedOn w:val="a1"/>
    <w:pPr>
      <w:widowControl w:val="0"/>
      <w:autoSpaceDE w:val="0"/>
      <w:autoSpaceDN w:val="0"/>
      <w:adjustRightInd w:val="0"/>
    </w:pPr>
    <w:rPr>
      <w:rFonts w:ascii="Times New Roman" w:hAnsi="Times New Roman"/>
      <w:sz w:val="24"/>
      <w:szCs w:val="24"/>
      <w:lang w:val="ru-RU"/>
    </w:rPr>
  </w:style>
  <w:style w:type="character" w:customStyle="1" w:styleId="FontStyle116">
    <w:name w:val="Font Style116"/>
    <w:basedOn w:val="a2"/>
    <w:rPr>
      <w:rFonts w:ascii="Book Antiqua" w:hAnsi="Book Antiqua" w:cs="Book Antiqua"/>
      <w:b/>
      <w:bCs/>
      <w:sz w:val="20"/>
      <w:szCs w:val="20"/>
    </w:rPr>
  </w:style>
  <w:style w:type="character" w:customStyle="1" w:styleId="FontStyle117">
    <w:name w:val="Font Style117"/>
    <w:basedOn w:val="a2"/>
    <w:rPr>
      <w:rFonts w:ascii="Times New Roman" w:hAnsi="Times New Roman" w:cs="Times New Roman"/>
      <w:b/>
      <w:bCs/>
      <w:sz w:val="8"/>
      <w:szCs w:val="8"/>
    </w:rPr>
  </w:style>
  <w:style w:type="character" w:customStyle="1" w:styleId="FontStyle118">
    <w:name w:val="Font Style118"/>
    <w:basedOn w:val="a2"/>
    <w:rPr>
      <w:rFonts w:ascii="Palatino Linotype" w:hAnsi="Palatino Linotype" w:cs="Palatino Linotype"/>
      <w:b/>
      <w:bCs/>
      <w:sz w:val="20"/>
      <w:szCs w:val="20"/>
    </w:rPr>
  </w:style>
  <w:style w:type="paragraph" w:customStyle="1" w:styleId="Style37">
    <w:name w:val="Style37"/>
    <w:basedOn w:val="a1"/>
    <w:pPr>
      <w:widowControl w:val="0"/>
      <w:autoSpaceDE w:val="0"/>
      <w:autoSpaceDN w:val="0"/>
      <w:adjustRightInd w:val="0"/>
    </w:pPr>
    <w:rPr>
      <w:rFonts w:ascii="Times New Roman" w:hAnsi="Times New Roman"/>
      <w:sz w:val="24"/>
      <w:szCs w:val="24"/>
      <w:lang w:val="ru-RU"/>
    </w:rPr>
  </w:style>
  <w:style w:type="character" w:customStyle="1" w:styleId="FontStyle119">
    <w:name w:val="Font Style119"/>
    <w:basedOn w:val="a2"/>
    <w:rPr>
      <w:rFonts w:ascii="Times New Roman" w:hAnsi="Times New Roman" w:cs="Times New Roman"/>
      <w:sz w:val="24"/>
      <w:szCs w:val="24"/>
    </w:rPr>
  </w:style>
  <w:style w:type="paragraph" w:customStyle="1" w:styleId="Style38">
    <w:name w:val="Style38"/>
    <w:basedOn w:val="a1"/>
    <w:pPr>
      <w:widowControl w:val="0"/>
      <w:autoSpaceDE w:val="0"/>
      <w:autoSpaceDN w:val="0"/>
      <w:adjustRightInd w:val="0"/>
      <w:spacing w:line="278" w:lineRule="exact"/>
      <w:ind w:firstLine="365"/>
    </w:pPr>
    <w:rPr>
      <w:rFonts w:ascii="Times New Roman" w:hAnsi="Times New Roman"/>
      <w:sz w:val="24"/>
      <w:szCs w:val="24"/>
      <w:lang w:val="ru-RU"/>
    </w:rPr>
  </w:style>
  <w:style w:type="character" w:customStyle="1" w:styleId="FontStyle221">
    <w:name w:val="Font Style221"/>
    <w:basedOn w:val="a2"/>
    <w:rPr>
      <w:rFonts w:ascii="Times New Roman" w:hAnsi="Times New Roman" w:cs="Times New Roman"/>
      <w:b/>
      <w:bCs/>
      <w:i/>
      <w:iCs/>
      <w:smallCaps/>
      <w:sz w:val="28"/>
      <w:szCs w:val="28"/>
    </w:rPr>
  </w:style>
  <w:style w:type="paragraph" w:customStyle="1" w:styleId="67">
    <w:name w:val="Основной текст6"/>
    <w:pPr>
      <w:ind w:firstLine="709"/>
      <w:jc w:val="both"/>
    </w:pPr>
    <w:rPr>
      <w:rFonts w:ascii="Times New Roman" w:eastAsia="Times New Roman" w:hAnsi="Times New Roman" w:cs="Times New Roman"/>
      <w:sz w:val="24"/>
    </w:rPr>
  </w:style>
  <w:style w:type="paragraph" w:customStyle="1" w:styleId="WR">
    <w:name w:val="СтильWR"/>
    <w:basedOn w:val="a1"/>
    <w:pPr>
      <w:spacing w:line="360" w:lineRule="auto"/>
      <w:ind w:firstLine="709"/>
      <w:jc w:val="both"/>
    </w:pPr>
    <w:rPr>
      <w:rFonts w:ascii="Times New Roman" w:hAnsi="Times New Roman"/>
      <w:sz w:val="24"/>
      <w:lang w:val="ru-RU"/>
    </w:rPr>
  </w:style>
  <w:style w:type="paragraph" w:customStyle="1" w:styleId="S">
    <w:name w:val="S_Обычный"/>
    <w:basedOn w:val="a1"/>
    <w:link w:val="S0"/>
    <w:pPr>
      <w:spacing w:line="360" w:lineRule="auto"/>
      <w:ind w:firstLine="709"/>
      <w:jc w:val="both"/>
    </w:pPr>
    <w:rPr>
      <w:rFonts w:ascii="Times New Roman" w:hAnsi="Times New Roman"/>
      <w:sz w:val="24"/>
      <w:szCs w:val="24"/>
      <w:lang w:val="ru-RU"/>
    </w:rPr>
  </w:style>
  <w:style w:type="character" w:customStyle="1" w:styleId="S0">
    <w:name w:val="S_Обычный Знак"/>
    <w:basedOn w:val="a2"/>
    <w:link w:val="S"/>
    <w:locked/>
    <w:rPr>
      <w:rFonts w:ascii="Times New Roman" w:eastAsia="Times New Roman" w:hAnsi="Times New Roman" w:cs="Times New Roman"/>
      <w:sz w:val="24"/>
      <w:szCs w:val="24"/>
      <w:lang w:eastAsia="ru-RU"/>
    </w:rPr>
  </w:style>
  <w:style w:type="paragraph" w:customStyle="1" w:styleId="3f2">
    <w:name w:val="Заголовок3"/>
    <w:basedOn w:val="30"/>
    <w:next w:val="a1"/>
    <w:pPr>
      <w:keepLines w:val="0"/>
      <w:spacing w:before="120" w:line="360" w:lineRule="auto"/>
      <w:ind w:firstLine="708"/>
      <w:jc w:val="center"/>
      <w:outlineLvl w:val="1"/>
    </w:pPr>
    <w:rPr>
      <w:rFonts w:ascii="Times New Roman" w:hAnsi="Times New Roman"/>
      <w:color w:val="auto"/>
      <w:kern w:val="0"/>
      <w:lang w:eastAsia="ru-RU"/>
    </w:rPr>
  </w:style>
  <w:style w:type="character" w:customStyle="1" w:styleId="ts51">
    <w:name w:val="ts51"/>
    <w:basedOn w:val="a2"/>
    <w:rPr>
      <w:rFonts w:ascii="Arial" w:hAnsi="Arial" w:cs="Arial"/>
      <w:color w:val="000000"/>
      <w:sz w:val="18"/>
      <w:szCs w:val="18"/>
    </w:rPr>
  </w:style>
  <w:style w:type="character" w:customStyle="1" w:styleId="apple-style-span">
    <w:name w:val="apple-style-span"/>
    <w:basedOn w:val="a2"/>
    <w:rPr>
      <w:rFonts w:cs="Times New Roman"/>
    </w:rPr>
  </w:style>
  <w:style w:type="paragraph" w:customStyle="1" w:styleId="FR2">
    <w:name w:val="FR2"/>
    <w:pPr>
      <w:widowControl w:val="0"/>
      <w:autoSpaceDE w:val="0"/>
      <w:autoSpaceDN w:val="0"/>
      <w:adjustRightInd w:val="0"/>
    </w:pPr>
    <w:rPr>
      <w:rFonts w:ascii="Arial" w:eastAsia="Times New Roman" w:hAnsi="Arial" w:cs="Arial"/>
    </w:rPr>
  </w:style>
  <w:style w:type="paragraph" w:customStyle="1" w:styleId="Normal1">
    <w:name w:val="Normal1"/>
    <w:pPr>
      <w:widowControl w:val="0"/>
      <w:snapToGrid w:val="0"/>
      <w:spacing w:line="300" w:lineRule="auto"/>
      <w:ind w:firstLine="720"/>
    </w:pPr>
    <w:rPr>
      <w:rFonts w:ascii="Arial" w:eastAsia="Times New Roman" w:hAnsi="Arial" w:cs="Times New Roman"/>
      <w:sz w:val="28"/>
    </w:rPr>
  </w:style>
  <w:style w:type="paragraph" w:customStyle="1" w:styleId="1fff2">
    <w:name w:val="Знак Знак Знак Знак1"/>
    <w:basedOn w:val="a1"/>
    <w:pPr>
      <w:spacing w:before="100" w:beforeAutospacing="1" w:after="100" w:afterAutospacing="1"/>
    </w:pPr>
    <w:rPr>
      <w:rFonts w:ascii="Tahoma" w:hAnsi="Tahoma" w:cs="Tahoma"/>
      <w:lang w:eastAsia="en-US"/>
    </w:rPr>
  </w:style>
  <w:style w:type="paragraph" w:customStyle="1" w:styleId="text">
    <w:name w:val="text"/>
    <w:basedOn w:val="a1"/>
    <w:pPr>
      <w:spacing w:before="100" w:beforeAutospacing="1" w:after="100" w:afterAutospacing="1"/>
    </w:pPr>
    <w:rPr>
      <w:rFonts w:ascii="Times New Roman" w:hAnsi="Times New Roman"/>
      <w:sz w:val="24"/>
      <w:szCs w:val="24"/>
      <w:lang w:val="ru-RU"/>
    </w:rPr>
  </w:style>
  <w:style w:type="character" w:customStyle="1" w:styleId="justify">
    <w:name w:val="justify"/>
    <w:basedOn w:val="a2"/>
    <w:rPr>
      <w:rFonts w:cs="Times New Roman"/>
    </w:rPr>
  </w:style>
  <w:style w:type="paragraph" w:customStyle="1" w:styleId="textn">
    <w:name w:val="textn"/>
    <w:basedOn w:val="a1"/>
    <w:pPr>
      <w:spacing w:before="100" w:beforeAutospacing="1" w:after="100" w:afterAutospacing="1"/>
    </w:pPr>
    <w:rPr>
      <w:rFonts w:ascii="Times New Roman" w:hAnsi="Times New Roman"/>
      <w:sz w:val="24"/>
      <w:szCs w:val="24"/>
      <w:lang w:val="ru-RU"/>
    </w:rPr>
  </w:style>
  <w:style w:type="character" w:customStyle="1" w:styleId="rvts6">
    <w:name w:val="rvts6"/>
    <w:basedOn w:val="a2"/>
    <w:rPr>
      <w:rFonts w:cs="Times New Roman"/>
    </w:rPr>
  </w:style>
  <w:style w:type="character" w:customStyle="1" w:styleId="FontStyle229">
    <w:name w:val="Font Style229"/>
    <w:basedOn w:val="a2"/>
    <w:rPr>
      <w:rFonts w:ascii="Times New Roman" w:hAnsi="Times New Roman" w:cs="Times New Roman"/>
      <w:b/>
      <w:bCs/>
      <w:sz w:val="22"/>
      <w:szCs w:val="22"/>
    </w:rPr>
  </w:style>
  <w:style w:type="character" w:customStyle="1" w:styleId="FontStyle220">
    <w:name w:val="Font Style220"/>
    <w:basedOn w:val="a2"/>
    <w:rPr>
      <w:rFonts w:ascii="Times New Roman" w:hAnsi="Times New Roman" w:cs="Times New Roman"/>
      <w:b/>
      <w:bCs/>
      <w:sz w:val="22"/>
      <w:szCs w:val="22"/>
    </w:rPr>
  </w:style>
  <w:style w:type="character" w:customStyle="1" w:styleId="FontStyle147">
    <w:name w:val="Font Style147"/>
    <w:basedOn w:val="a2"/>
    <w:rPr>
      <w:rFonts w:ascii="Times New Roman" w:hAnsi="Times New Roman" w:cs="Times New Roman"/>
      <w:sz w:val="22"/>
      <w:szCs w:val="22"/>
    </w:rPr>
  </w:style>
  <w:style w:type="character" w:customStyle="1" w:styleId="74">
    <w:name w:val="Знак Знак7"/>
    <w:basedOn w:val="a2"/>
    <w:rPr>
      <w:rFonts w:cs="Times New Roman"/>
    </w:rPr>
  </w:style>
  <w:style w:type="paragraph" w:customStyle="1" w:styleId="pboth">
    <w:name w:val="pboth"/>
    <w:basedOn w:val="a1"/>
    <w:pPr>
      <w:spacing w:before="100" w:beforeAutospacing="1" w:after="100" w:afterAutospacing="1"/>
    </w:pPr>
    <w:rPr>
      <w:rFonts w:ascii="Times New Roman" w:hAnsi="Times New Roman"/>
      <w:sz w:val="24"/>
      <w:szCs w:val="24"/>
      <w:lang w:val="ru-RU"/>
    </w:rPr>
  </w:style>
  <w:style w:type="paragraph" w:customStyle="1" w:styleId="pcenter">
    <w:name w:val="pcenter"/>
    <w:basedOn w:val="a1"/>
    <w:pPr>
      <w:spacing w:before="100" w:beforeAutospacing="1" w:after="100" w:afterAutospacing="1"/>
    </w:pPr>
    <w:rPr>
      <w:rFonts w:ascii="Times New Roman" w:hAnsi="Times New Roman"/>
      <w:sz w:val="24"/>
      <w:szCs w:val="24"/>
      <w:lang w:val="ru-RU"/>
    </w:rPr>
  </w:style>
  <w:style w:type="character" w:customStyle="1" w:styleId="145pt1pt">
    <w:name w:val="Основной текст + 14;5 pt;Полужирный;Курсив;Интервал 1 pt"/>
    <w:basedOn w:val="afff8"/>
    <w:rPr>
      <w:rFonts w:ascii="Times New Roman" w:eastAsia="Times New Roman" w:hAnsi="Times New Roman" w:cs="Times New Roman"/>
      <w:b/>
      <w:bCs/>
      <w:i/>
      <w:iCs/>
      <w:color w:val="000000"/>
      <w:spacing w:val="30"/>
      <w:w w:val="100"/>
      <w:position w:val="0"/>
      <w:sz w:val="29"/>
      <w:szCs w:val="29"/>
      <w:u w:val="none"/>
      <w:shd w:val="clear" w:color="auto" w:fill="FFFFFF"/>
    </w:rPr>
  </w:style>
  <w:style w:type="character" w:customStyle="1" w:styleId="wmi-callto">
    <w:name w:val="wmi-callto"/>
    <w:basedOn w:val="a2"/>
  </w:style>
  <w:style w:type="paragraph" w:customStyle="1" w:styleId="2fa">
    <w:name w:val="Рецензия2"/>
    <w:hidden/>
    <w:uiPriority w:val="99"/>
    <w:semiHidden/>
    <w:rPr>
      <w:rFonts w:ascii="MS Sans Serif" w:eastAsia="Times New Roman" w:hAnsi="MS Sans Serif" w:cs="Times New Roman"/>
      <w:lang w:val="en-US"/>
    </w:rPr>
  </w:style>
  <w:style w:type="character" w:customStyle="1" w:styleId="211pt0">
    <w:name w:val="Основной текст (2) + 11 pt;Не полужирный"/>
    <w:basedOn w:val="2a"/>
    <w:rPr>
      <w:rFonts w:ascii="Times New Roman" w:eastAsia="Times New Roman" w:hAnsi="Times New Roman" w:cs="Times New Roman"/>
      <w:b/>
      <w:bCs/>
      <w:color w:val="000000"/>
      <w:spacing w:val="0"/>
      <w:w w:val="100"/>
      <w:position w:val="0"/>
      <w:sz w:val="22"/>
      <w:szCs w:val="22"/>
      <w:u w:val="none"/>
      <w:shd w:val="clear" w:color="auto" w:fill="FFFFFF"/>
      <w:lang w:val="ru-RU" w:eastAsia="ru-RU" w:bidi="ru-RU"/>
    </w:rPr>
  </w:style>
  <w:style w:type="character" w:customStyle="1" w:styleId="Main10">
    <w:name w:val="Main Знак1"/>
    <w:rPr>
      <w:rFonts w:eastAsia="Arial" w:cs="Tahoma"/>
      <w:sz w:val="24"/>
      <w:szCs w:val="16"/>
      <w:lang w:eastAsia="zh-CN"/>
    </w:rPr>
  </w:style>
  <w:style w:type="character" w:customStyle="1" w:styleId="Bodytext2">
    <w:name w:val="Body text (2)_"/>
    <w:basedOn w:val="a2"/>
    <w:link w:val="Bodytext20"/>
    <w:rPr>
      <w:rFonts w:ascii="Times New Roman" w:eastAsia="Times New Roman" w:hAnsi="Times New Roman" w:cs="Times New Roman"/>
      <w:sz w:val="26"/>
      <w:szCs w:val="26"/>
      <w:shd w:val="clear" w:color="auto" w:fill="FFFFFF"/>
    </w:rPr>
  </w:style>
  <w:style w:type="paragraph" w:customStyle="1" w:styleId="Bodytext20">
    <w:name w:val="Body text (2)"/>
    <w:basedOn w:val="a1"/>
    <w:link w:val="Bodytext2"/>
    <w:pPr>
      <w:widowControl w:val="0"/>
      <w:shd w:val="clear" w:color="auto" w:fill="FFFFFF"/>
      <w:spacing w:before="360" w:line="274" w:lineRule="exact"/>
      <w:jc w:val="both"/>
    </w:pPr>
    <w:rPr>
      <w:rFonts w:ascii="Times New Roman" w:hAnsi="Times New Roman"/>
      <w:sz w:val="26"/>
      <w:szCs w:val="26"/>
      <w:lang w:val="ru-RU" w:eastAsia="en-US"/>
    </w:rPr>
  </w:style>
  <w:style w:type="paragraph" w:customStyle="1" w:styleId="affffff0">
    <w:name w:val="Название таблицы"/>
    <w:basedOn w:val="a1"/>
    <w:qFormat/>
    <w:pPr>
      <w:suppressAutoHyphens/>
      <w:spacing w:line="360" w:lineRule="auto"/>
      <w:jc w:val="center"/>
    </w:pPr>
    <w:rPr>
      <w:rFonts w:ascii="Times New Roman" w:hAnsi="Times New Roman"/>
      <w:sz w:val="24"/>
      <w:szCs w:val="24"/>
      <w:lang w:val="ru-RU" w:eastAsia="zh-CN"/>
    </w:rPr>
  </w:style>
  <w:style w:type="paragraph" w:customStyle="1" w:styleId="msonormal0">
    <w:name w:val="msonormal"/>
    <w:basedOn w:val="a1"/>
    <w:pPr>
      <w:spacing w:before="100" w:beforeAutospacing="1" w:after="100" w:afterAutospacing="1"/>
    </w:pPr>
    <w:rPr>
      <w:rFonts w:ascii="Times New Roman" w:hAnsi="Times New Roman"/>
      <w:sz w:val="24"/>
      <w:szCs w:val="24"/>
      <w:lang w:val="ru-RU"/>
    </w:rPr>
  </w:style>
  <w:style w:type="paragraph" w:customStyle="1" w:styleId="affffff1">
    <w:name w:val="Обычный текст"/>
    <w:basedOn w:val="a1"/>
    <w:link w:val="affffff2"/>
    <w:qFormat/>
    <w:pPr>
      <w:ind w:firstLine="709"/>
      <w:jc w:val="both"/>
    </w:pPr>
    <w:rPr>
      <w:rFonts w:ascii="Times New Roman" w:hAnsi="Times New Roman"/>
      <w:sz w:val="24"/>
      <w:szCs w:val="24"/>
      <w:lang w:eastAsia="ar-SA" w:bidi="en-US"/>
    </w:rPr>
  </w:style>
  <w:style w:type="character" w:customStyle="1" w:styleId="affffff2">
    <w:name w:val="Обычный текст Знак"/>
    <w:link w:val="affffff1"/>
    <w:rPr>
      <w:rFonts w:ascii="Times New Roman" w:eastAsia="Times New Roman" w:hAnsi="Times New Roman" w:cs="Times New Roman"/>
      <w:sz w:val="24"/>
      <w:szCs w:val="24"/>
      <w:lang w:val="en-US" w:eastAsia="ar-SA" w:bidi="en-US"/>
    </w:rPr>
  </w:style>
  <w:style w:type="character" w:customStyle="1" w:styleId="searchresult">
    <w:name w:val="search_result"/>
    <w:basedOn w:val="a2"/>
  </w:style>
  <w:style w:type="paragraph" w:customStyle="1" w:styleId="consnormal0">
    <w:name w:val="consnormal"/>
    <w:basedOn w:val="a1"/>
    <w:qFormat/>
    <w:pPr>
      <w:spacing w:before="100" w:beforeAutospacing="1" w:after="100" w:afterAutospacing="1"/>
    </w:pPr>
    <w:rPr>
      <w:rFonts w:ascii="Times New Roman" w:hAnsi="Times New Roman"/>
      <w:sz w:val="24"/>
      <w:szCs w:val="24"/>
      <w:lang w:val="ru-RU"/>
    </w:rPr>
  </w:style>
  <w:style w:type="paragraph" w:customStyle="1" w:styleId="affffff3">
    <w:name w:val="Табличный_заголовки"/>
    <w:basedOn w:val="a1"/>
    <w:qFormat/>
    <w:pPr>
      <w:keepNext/>
      <w:keepLines/>
      <w:jc w:val="center"/>
    </w:pPr>
    <w:rPr>
      <w:rFonts w:ascii="Times New Roman" w:hAnsi="Times New Roman"/>
      <w:b/>
      <w:sz w:val="22"/>
      <w:szCs w:val="22"/>
      <w:lang w:val="ru-RU"/>
    </w:rPr>
  </w:style>
  <w:style w:type="table" w:customStyle="1" w:styleId="TableNormal35">
    <w:name w:val="Table Normal35"/>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table" w:customStyle="1" w:styleId="TableNormal25">
    <w:name w:val="Table Normal25"/>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table" w:customStyle="1" w:styleId="TableNormal33">
    <w:name w:val="Table Normal33"/>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table" w:customStyle="1" w:styleId="TableNormal34">
    <w:name w:val="Table Normal34"/>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paragraph" w:customStyle="1" w:styleId="caaieiaie2">
    <w:name w:val="caaieiaie 2"/>
    <w:basedOn w:val="a1"/>
    <w:next w:val="a1"/>
    <w:uiPriority w:val="99"/>
    <w:pPr>
      <w:keepNext/>
      <w:keepLines/>
      <w:widowControl w:val="0"/>
      <w:suppressAutoHyphens/>
      <w:spacing w:before="240" w:after="60"/>
      <w:jc w:val="center"/>
    </w:pPr>
    <w:rPr>
      <w:rFonts w:ascii="Peterburg" w:hAnsi="Peterburg" w:cs="Peterburg"/>
      <w:b/>
      <w:bCs/>
      <w:sz w:val="24"/>
      <w:szCs w:val="24"/>
      <w:lang w:val="ru-RU" w:eastAsia="ar-SA"/>
    </w:rPr>
  </w:style>
  <w:style w:type="character" w:customStyle="1" w:styleId="102">
    <w:name w:val="Основной текст (10)_"/>
    <w:basedOn w:val="a2"/>
    <w:link w:val="103"/>
    <w:rPr>
      <w:rFonts w:ascii="Times New Roman" w:eastAsia="Times New Roman" w:hAnsi="Times New Roman" w:cs="Times New Roman"/>
      <w:b/>
      <w:bCs/>
      <w:i/>
      <w:iCs/>
      <w:sz w:val="28"/>
      <w:szCs w:val="28"/>
      <w:shd w:val="clear" w:color="auto" w:fill="FFFFFF"/>
    </w:rPr>
  </w:style>
  <w:style w:type="paragraph" w:customStyle="1" w:styleId="103">
    <w:name w:val="Основной текст (10)"/>
    <w:basedOn w:val="a1"/>
    <w:link w:val="102"/>
    <w:pPr>
      <w:widowControl w:val="0"/>
      <w:shd w:val="clear" w:color="auto" w:fill="FFFFFF"/>
      <w:spacing w:before="360" w:line="317" w:lineRule="exact"/>
      <w:jc w:val="both"/>
    </w:pPr>
    <w:rPr>
      <w:rFonts w:ascii="Times New Roman" w:hAnsi="Times New Roman"/>
      <w:b/>
      <w:bCs/>
      <w:i/>
      <w:iCs/>
      <w:sz w:val="28"/>
      <w:szCs w:val="28"/>
      <w:lang w:val="ru-RU" w:eastAsia="en-US"/>
    </w:rPr>
  </w:style>
  <w:style w:type="table" w:customStyle="1" w:styleId="TableGridReport1">
    <w:name w:val="Table Grid Report1"/>
    <w:basedOn w:val="a3"/>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3"/>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3"/>
    <w:uiPriority w:val="59"/>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andard">
    <w:name w:val="Standard"/>
    <w:qFormat/>
    <w:pPr>
      <w:autoSpaceDN w:val="0"/>
      <w:textAlignment w:val="baseline"/>
    </w:pPr>
    <w:rPr>
      <w:rFonts w:ascii="Times New Roman" w:eastAsia="Times New Roman" w:hAnsi="Times New Roman" w:cs="Times New Roman"/>
      <w:color w:val="00000A"/>
      <w:kern w:val="3"/>
      <w:sz w:val="24"/>
      <w:szCs w:val="24"/>
    </w:rPr>
  </w:style>
  <w:style w:type="character" w:customStyle="1" w:styleId="font71">
    <w:name w:val="font71"/>
    <w:basedOn w:val="a2"/>
    <w:rPr>
      <w:rFonts w:ascii="Times New Roman" w:hAnsi="Times New Roman" w:cs="Times New Roman" w:hint="default"/>
      <w:b/>
      <w:bCs/>
      <w:color w:val="000000"/>
      <w:u w:val="none"/>
      <w:vertAlign w:val="superscript"/>
    </w:rPr>
  </w:style>
  <w:style w:type="character" w:customStyle="1" w:styleId="font51">
    <w:name w:val="font51"/>
    <w:basedOn w:val="a2"/>
    <w:rPr>
      <w:rFonts w:ascii="Times New Roman" w:hAnsi="Times New Roman" w:cs="Times New Roman" w:hint="default"/>
      <w:b/>
      <w:bCs/>
      <w:color w:val="000000"/>
      <w:u w:val="none"/>
    </w:rPr>
  </w:style>
  <w:style w:type="character" w:customStyle="1" w:styleId="font41">
    <w:name w:val="font41"/>
    <w:basedOn w:val="a2"/>
    <w:rPr>
      <w:rFonts w:ascii="Times New Roman" w:hAnsi="Times New Roman" w:cs="Times New Roman" w:hint="default"/>
      <w:color w:val="000000"/>
      <w:u w:val="none"/>
      <w:vertAlign w:val="superscript"/>
    </w:rPr>
  </w:style>
  <w:style w:type="character" w:customStyle="1" w:styleId="font21">
    <w:name w:val="font21"/>
    <w:basedOn w:val="a2"/>
    <w:rPr>
      <w:rFonts w:ascii="Times New Roman" w:hAnsi="Times New Roman" w:cs="Times New Roman" w:hint="default"/>
      <w:color w:val="000000"/>
      <w:u w:val="none"/>
    </w:rPr>
  </w:style>
  <w:style w:type="paragraph" w:customStyle="1" w:styleId="affffff4">
    <w:name w:val="???????"/>
    <w:pPr>
      <w:widowControl w:val="0"/>
      <w:autoSpaceDE w:val="0"/>
      <w:autoSpaceDN w:val="0"/>
      <w:adjustRightInd w:val="0"/>
    </w:pPr>
    <w:rPr>
      <w:rFonts w:ascii="Times New Roman" w:hAnsi="Times New Roman" w:cs="Times New Roman"/>
      <w:sz w:val="24"/>
      <w:szCs w:val="24"/>
      <w:lang w:eastAsia="en-US"/>
    </w:rPr>
  </w:style>
  <w:style w:type="paragraph" w:customStyle="1" w:styleId="affffff5">
    <w:name w:val="???????? ?????"/>
    <w:basedOn w:val="affffff4"/>
    <w:uiPriority w:val="99"/>
    <w:pPr>
      <w:widowControl/>
      <w:spacing w:after="120"/>
    </w:pPr>
  </w:style>
  <w:style w:type="paragraph" w:customStyle="1" w:styleId="Heading">
    <w:name w:val="Heading"/>
    <w:uiPriority w:val="99"/>
    <w:pPr>
      <w:autoSpaceDE w:val="0"/>
      <w:autoSpaceDN w:val="0"/>
      <w:adjustRightInd w:val="0"/>
    </w:pPr>
    <w:rPr>
      <w:rFonts w:ascii="Arial" w:eastAsia="Times New Roman" w:hAnsi="Times New Roman" w:cs="Arial"/>
      <w:b/>
      <w:bCs/>
      <w:sz w:val="22"/>
      <w:szCs w:val="22"/>
      <w:lang w:eastAsia="en-US"/>
    </w:rPr>
  </w:style>
  <w:style w:type="paragraph" w:customStyle="1" w:styleId="affffff6">
    <w:name w:val="????? ??????"/>
    <w:basedOn w:val="affffff4"/>
    <w:uiPriority w:val="99"/>
    <w:pPr>
      <w:widowControl/>
      <w:ind w:left="720"/>
    </w:pPr>
  </w:style>
  <w:style w:type="table" w:customStyle="1" w:styleId="190">
    <w:name w:val="Сетка таблицы19"/>
    <w:basedOn w:val="a3"/>
    <w:next w:val="afff0"/>
    <w:uiPriority w:val="59"/>
    <w:rsid w:val="008368B6"/>
    <w:pPr>
      <w:pBdr>
        <w:top w:val="none" w:sz="4" w:space="0" w:color="000000"/>
        <w:left w:val="none" w:sz="4" w:space="0" w:color="000000"/>
        <w:bottom w:val="none" w:sz="4" w:space="0" w:color="000000"/>
        <w:right w:val="none" w:sz="4" w:space="0" w:color="000000"/>
        <w:between w:val="none" w:sz="4" w:space="0" w:color="000000"/>
      </w:pBdr>
    </w:pPr>
    <w:rPr>
      <w:rFonts w:ascii="Calibri" w:eastAsia="Calibri" w:hAnsi="Calibri" w:cs="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0">
    <w:name w:val="Сетка таблицы20"/>
    <w:basedOn w:val="a3"/>
    <w:next w:val="afff0"/>
    <w:uiPriority w:val="59"/>
    <w:rsid w:val="008368B6"/>
    <w:pPr>
      <w:pBdr>
        <w:top w:val="none" w:sz="4" w:space="0" w:color="000000"/>
        <w:left w:val="none" w:sz="4" w:space="0" w:color="000000"/>
        <w:bottom w:val="none" w:sz="4" w:space="0" w:color="000000"/>
        <w:right w:val="none" w:sz="4" w:space="0" w:color="000000"/>
        <w:between w:val="none" w:sz="4" w:space="0" w:color="000000"/>
      </w:pBdr>
    </w:pPr>
    <w:rPr>
      <w:rFonts w:ascii="Calibri" w:eastAsia="Calibri" w:hAnsi="Calibri" w:cs="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7">
    <w:name w:val="Revision"/>
    <w:hidden/>
    <w:uiPriority w:val="99"/>
    <w:semiHidden/>
    <w:rsid w:val="00BB4773"/>
    <w:rPr>
      <w:rFonts w:ascii="MS Sans Serif" w:eastAsia="Times New Roman" w:hAnsi="MS Sans Serif"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6042497">
      <w:bodyDiv w:val="1"/>
      <w:marLeft w:val="0"/>
      <w:marRight w:val="0"/>
      <w:marTop w:val="0"/>
      <w:marBottom w:val="0"/>
      <w:divBdr>
        <w:top w:val="none" w:sz="0" w:space="0" w:color="auto"/>
        <w:left w:val="none" w:sz="0" w:space="0" w:color="auto"/>
        <w:bottom w:val="none" w:sz="0" w:space="0" w:color="auto"/>
        <w:right w:val="none" w:sz="0" w:space="0" w:color="auto"/>
      </w:divBdr>
    </w:div>
    <w:div w:id="247079811">
      <w:bodyDiv w:val="1"/>
      <w:marLeft w:val="0"/>
      <w:marRight w:val="0"/>
      <w:marTop w:val="0"/>
      <w:marBottom w:val="0"/>
      <w:divBdr>
        <w:top w:val="none" w:sz="0" w:space="0" w:color="auto"/>
        <w:left w:val="none" w:sz="0" w:space="0" w:color="auto"/>
        <w:bottom w:val="none" w:sz="0" w:space="0" w:color="auto"/>
        <w:right w:val="none" w:sz="0" w:space="0" w:color="auto"/>
      </w:divBdr>
      <w:divsChild>
        <w:div w:id="219174151">
          <w:marLeft w:val="0"/>
          <w:marRight w:val="0"/>
          <w:marTop w:val="0"/>
          <w:marBottom w:val="0"/>
          <w:divBdr>
            <w:top w:val="none" w:sz="0" w:space="0" w:color="auto"/>
            <w:left w:val="none" w:sz="0" w:space="0" w:color="auto"/>
            <w:bottom w:val="none" w:sz="0" w:space="0" w:color="auto"/>
            <w:right w:val="none" w:sz="0" w:space="0" w:color="auto"/>
          </w:divBdr>
          <w:divsChild>
            <w:div w:id="457379431">
              <w:marLeft w:val="0"/>
              <w:marRight w:val="0"/>
              <w:marTop w:val="0"/>
              <w:marBottom w:val="0"/>
              <w:divBdr>
                <w:top w:val="none" w:sz="0" w:space="0" w:color="auto"/>
                <w:left w:val="none" w:sz="0" w:space="0" w:color="auto"/>
                <w:bottom w:val="none" w:sz="0" w:space="0" w:color="auto"/>
                <w:right w:val="none" w:sz="0" w:space="0" w:color="auto"/>
              </w:divBdr>
              <w:divsChild>
                <w:div w:id="1845826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024865">
          <w:marLeft w:val="0"/>
          <w:marRight w:val="0"/>
          <w:marTop w:val="0"/>
          <w:marBottom w:val="0"/>
          <w:divBdr>
            <w:top w:val="none" w:sz="0" w:space="0" w:color="auto"/>
            <w:left w:val="none" w:sz="0" w:space="0" w:color="auto"/>
            <w:bottom w:val="none" w:sz="0" w:space="0" w:color="auto"/>
            <w:right w:val="none" w:sz="0" w:space="0" w:color="auto"/>
          </w:divBdr>
          <w:divsChild>
            <w:div w:id="285279690">
              <w:marLeft w:val="0"/>
              <w:marRight w:val="0"/>
              <w:marTop w:val="0"/>
              <w:marBottom w:val="0"/>
              <w:divBdr>
                <w:top w:val="none" w:sz="0" w:space="0" w:color="auto"/>
                <w:left w:val="none" w:sz="0" w:space="0" w:color="auto"/>
                <w:bottom w:val="none" w:sz="0" w:space="0" w:color="auto"/>
                <w:right w:val="none" w:sz="0" w:space="0" w:color="auto"/>
              </w:divBdr>
              <w:divsChild>
                <w:div w:id="70470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685879">
      <w:bodyDiv w:val="1"/>
      <w:marLeft w:val="0"/>
      <w:marRight w:val="0"/>
      <w:marTop w:val="0"/>
      <w:marBottom w:val="0"/>
      <w:divBdr>
        <w:top w:val="none" w:sz="0" w:space="0" w:color="auto"/>
        <w:left w:val="none" w:sz="0" w:space="0" w:color="auto"/>
        <w:bottom w:val="none" w:sz="0" w:space="0" w:color="auto"/>
        <w:right w:val="none" w:sz="0" w:space="0" w:color="auto"/>
      </w:divBdr>
    </w:div>
    <w:div w:id="769275041">
      <w:bodyDiv w:val="1"/>
      <w:marLeft w:val="0"/>
      <w:marRight w:val="0"/>
      <w:marTop w:val="0"/>
      <w:marBottom w:val="0"/>
      <w:divBdr>
        <w:top w:val="none" w:sz="0" w:space="0" w:color="auto"/>
        <w:left w:val="none" w:sz="0" w:space="0" w:color="auto"/>
        <w:bottom w:val="none" w:sz="0" w:space="0" w:color="auto"/>
        <w:right w:val="none" w:sz="0" w:space="0" w:color="auto"/>
      </w:divBdr>
    </w:div>
    <w:div w:id="821123726">
      <w:bodyDiv w:val="1"/>
      <w:marLeft w:val="0"/>
      <w:marRight w:val="0"/>
      <w:marTop w:val="0"/>
      <w:marBottom w:val="0"/>
      <w:divBdr>
        <w:top w:val="none" w:sz="0" w:space="0" w:color="auto"/>
        <w:left w:val="none" w:sz="0" w:space="0" w:color="auto"/>
        <w:bottom w:val="none" w:sz="0" w:space="0" w:color="auto"/>
        <w:right w:val="none" w:sz="0" w:space="0" w:color="auto"/>
      </w:divBdr>
    </w:div>
    <w:div w:id="9941841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admkr.ru/i/u/Izmeneniyavmunitsipalnuyuprogrammu4.zip" TargetMode="External"/><Relationship Id="rId18" Type="http://schemas.openxmlformats.org/officeDocument/2006/relationships/hyperlink" Target="http://www.admkr.ru/i/u/PROGRAMMA2.zip" TargetMode="External"/><Relationship Id="rId26" Type="http://schemas.openxmlformats.org/officeDocument/2006/relationships/hyperlink" Target="http://www.admkr.ru/i/u/Molodezhnayapolitiika_mart21.zip" TargetMode="External"/><Relationship Id="rId39" Type="http://schemas.openxmlformats.org/officeDocument/2006/relationships/image" Target="media/image4.jpeg"/><Relationship Id="rId21" Type="http://schemas.openxmlformats.org/officeDocument/2006/relationships/hyperlink" Target="http://www.admkr.ru/i/u/MP_SONKO_P_2601_06.11.2019.pdf" TargetMode="External"/><Relationship Id="rId34" Type="http://schemas.openxmlformats.org/officeDocument/2006/relationships/hyperlink" Target="http://www.admkr.ru/i/u/programmaenergosberezheniya.zip" TargetMode="External"/><Relationship Id="rId42" Type="http://schemas.openxmlformats.org/officeDocument/2006/relationships/header" Target="header3.xml"/><Relationship Id="rId47" Type="http://schemas.openxmlformats.org/officeDocument/2006/relationships/hyperlink" Target="http://ru.wikipedia.org/wiki/&#1063;&#1105;&#1088;&#1085;&#1086;&#1077;_&#1084;&#1086;&#1088;&#1077;" TargetMode="External"/><Relationship Id="rId50" Type="http://schemas.openxmlformats.org/officeDocument/2006/relationships/hyperlink" Target="http://ru.wikipedia.org/wiki/&#1050;&#1072;&#1085;&#1076;&#1072;&#1083;&#1072;&#1082;&#1096;&#1072;" TargetMode="External"/><Relationship Id="rId55" Type="http://schemas.openxmlformats.org/officeDocument/2006/relationships/hyperlink" Target="http://ru.wikipedia.org/wiki/&#1050;&#1072;&#1083;&#1080;&#1081;&#1085;&#1099;&#1077;_&#1089;&#1086;&#1083;&#1080;" TargetMode="External"/><Relationship Id="rId63" Type="http://schemas.openxmlformats.org/officeDocument/2006/relationships/header" Target="header5.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www.admkr.ru/i/u/ProgrammaAPK2019-2024(iyun2022g.).zip" TargetMode="External"/><Relationship Id="rId20" Type="http://schemas.openxmlformats.org/officeDocument/2006/relationships/hyperlink" Target="http://www.admkr.ru/i/u/KULTURAma2022.zip" TargetMode="External"/><Relationship Id="rId29" Type="http://schemas.openxmlformats.org/officeDocument/2006/relationships/hyperlink" Target="http://www.admkr.ru/i/u/MPot28.12.20201.zip" TargetMode="External"/><Relationship Id="rId41" Type="http://schemas.openxmlformats.org/officeDocument/2006/relationships/hyperlink" Target="http://postindex.ypages.ru/rus/qu1200/wo156650" TargetMode="External"/><Relationship Id="rId54" Type="http://schemas.openxmlformats.org/officeDocument/2006/relationships/hyperlink" Target="http://ru.wikipedia.org/wiki/&#1057;&#1077;&#1088;&#1085;&#1099;&#1081;_&#1082;&#1086;&#1083;&#1095;&#1077;&#1076;&#1072;&#1085;" TargetMode="External"/><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yperlink" Target="http://www.admkr.ru/i/u/152.zip" TargetMode="External"/><Relationship Id="rId32" Type="http://schemas.openxmlformats.org/officeDocument/2006/relationships/hyperlink" Target="http://www.admkr.ru/i/u/Fizicheskayakultura1.zip" TargetMode="External"/><Relationship Id="rId37" Type="http://schemas.openxmlformats.org/officeDocument/2006/relationships/image" Target="media/image2.png"/><Relationship Id="rId40" Type="http://schemas.openxmlformats.org/officeDocument/2006/relationships/image" Target="media/image5.png"/><Relationship Id="rId45" Type="http://schemas.openxmlformats.org/officeDocument/2006/relationships/hyperlink" Target="http://ru.wikipedia.org/wiki/&#1041;&#1077;&#1083;&#1086;&#1077;_&#1084;&#1086;&#1088;&#1077;" TargetMode="External"/><Relationship Id="rId53" Type="http://schemas.openxmlformats.org/officeDocument/2006/relationships/hyperlink" Target="http://ru.wikipedia.org/wiki/&#1057;&#1072;&#1085;&#1082;&#1090;-&#1055;&#1077;&#1090;&#1077;&#1088;&#1073;&#1091;&#1088;&#1075;" TargetMode="External"/><Relationship Id="rId58" Type="http://schemas.openxmlformats.org/officeDocument/2006/relationships/hyperlink" Target="http://ru.wikipedia.org/wiki/&#1052;&#1086;&#1089;&#1082;&#1074;&#1072;" TargetMode="External"/><Relationship Id="rId5" Type="http://schemas.openxmlformats.org/officeDocument/2006/relationships/settings" Target="settings.xml"/><Relationship Id="rId15" Type="http://schemas.openxmlformats.org/officeDocument/2006/relationships/hyperlink" Target="http://www.admkr.ru/i/u/iyun2022.zip" TargetMode="External"/><Relationship Id="rId23" Type="http://schemas.openxmlformats.org/officeDocument/2006/relationships/hyperlink" Target="http://www.admkr.ru/i/u/152.zip" TargetMode="External"/><Relationship Id="rId28" Type="http://schemas.openxmlformats.org/officeDocument/2006/relationships/hyperlink" Target="http://www.admkr.ru/i/u/Programmy_molodezh_narkotiki.zip" TargetMode="External"/><Relationship Id="rId36" Type="http://schemas.openxmlformats.org/officeDocument/2006/relationships/image" Target="media/image1.png"/><Relationship Id="rId49" Type="http://schemas.openxmlformats.org/officeDocument/2006/relationships/hyperlink" Target="http://ru.wikipedia.org/wiki/&#1050;&#1086;&#1083;&#1100;&#1089;&#1082;&#1080;&#1081;_&#1087;&#1086;&#1083;&#1091;&#1086;&#1089;&#1090;&#1088;&#1086;&#1074;" TargetMode="External"/><Relationship Id="rId57" Type="http://schemas.openxmlformats.org/officeDocument/2006/relationships/hyperlink" Target="http://ru.wikipedia.org/wiki/&#1057;&#1072;&#1085;&#1082;&#1090;-&#1055;&#1077;&#1090;&#1077;&#1088;&#1073;&#1091;&#1088;&#1075;" TargetMode="External"/><Relationship Id="rId61" Type="http://schemas.openxmlformats.org/officeDocument/2006/relationships/hyperlink" Target="http://ru.wikipedia.org/wiki/&#1055;&#1077;&#1088;&#1084;&#1100;" TargetMode="External"/><Relationship Id="rId10" Type="http://schemas.openxmlformats.org/officeDocument/2006/relationships/footer" Target="footer1.xml"/><Relationship Id="rId19" Type="http://schemas.openxmlformats.org/officeDocument/2006/relationships/hyperlink" Target="http://www.admkr.ru/i/u/Vnesenieizmeneni_1.zip" TargetMode="External"/><Relationship Id="rId31" Type="http://schemas.openxmlformats.org/officeDocument/2006/relationships/hyperlink" Target="http://www.admkr.ru/i/u/Skan_20200324(2)1.pdf" TargetMode="External"/><Relationship Id="rId44" Type="http://schemas.openxmlformats.org/officeDocument/2006/relationships/hyperlink" Target="http://ru.wikipedia.org/wiki/&#1041;&#1072;&#1083;&#1090;&#1080;&#1081;&#1089;&#1082;&#1086;&#1077;_&#1084;&#1086;&#1088;&#1077;" TargetMode="External"/><Relationship Id="rId52" Type="http://schemas.openxmlformats.org/officeDocument/2006/relationships/hyperlink" Target="http://ru.wikipedia.org/wiki/&#1044;&#1080;&#1072;&#1073;&#1072;&#1079;" TargetMode="External"/><Relationship Id="rId60" Type="http://schemas.openxmlformats.org/officeDocument/2006/relationships/hyperlink" Target="http://ru.wikipedia.org/wiki/&#1056;&#1086;&#1089;&#1090;&#1086;&#1074;-&#1085;&#1072;-&#1044;&#1086;&#1085;&#1091;"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www.admkr.ru/i/u/M.ProgrammaMolodayasemya2022-2024gg.zip" TargetMode="External"/><Relationship Id="rId22" Type="http://schemas.openxmlformats.org/officeDocument/2006/relationships/hyperlink" Target="http://www.admkr.ru/i/u/MPTurizmVnesenieizmenenimart22.zip" TargetMode="External"/><Relationship Id="rId27" Type="http://schemas.openxmlformats.org/officeDocument/2006/relationships/hyperlink" Target="http://www.admkr.ru/i/u/KMIiA.zip" TargetMode="External"/><Relationship Id="rId30" Type="http://schemas.openxmlformats.org/officeDocument/2006/relationships/hyperlink" Target="http://www.admkr.ru/i/u/Razvitietransportnosistemy.zip" TargetMode="External"/><Relationship Id="rId35" Type="http://schemas.openxmlformats.org/officeDocument/2006/relationships/header" Target="header2.xml"/><Relationship Id="rId43" Type="http://schemas.openxmlformats.org/officeDocument/2006/relationships/hyperlink" Target="http://ru.wikipedia.org/wiki/&#1056;&#1086;&#1089;&#1089;&#1080;&#1103;" TargetMode="External"/><Relationship Id="rId48" Type="http://schemas.openxmlformats.org/officeDocument/2006/relationships/hyperlink" Target="http://ru.wikipedia.org/wiki/&#1040;&#1079;&#1086;&#1074;&#1089;&#1082;&#1086;&#1077;_&#1084;&#1086;&#1088;&#1077;" TargetMode="External"/><Relationship Id="rId56" Type="http://schemas.openxmlformats.org/officeDocument/2006/relationships/hyperlink" Target="http://ru.wikipedia.org/wiki/&#1057;&#1072;&#1085;&#1082;&#1090;-&#1055;&#1077;&#1090;&#1077;&#1088;&#1073;&#1091;&#1088;&#1075;" TargetMode="External"/><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ru.wikipedia.org/wiki/&#1043;&#1088;&#1072;&#1085;&#1080;&#1090;" TargetMode="Externa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yperlink" Target="http://www.admkr.ru/i/u/BDD.zip" TargetMode="External"/><Relationship Id="rId25" Type="http://schemas.openxmlformats.org/officeDocument/2006/relationships/hyperlink" Target="http://www.admkr.ru/i/u/IzmeneniyavMPna21,06,221.zip" TargetMode="External"/><Relationship Id="rId33" Type="http://schemas.openxmlformats.org/officeDocument/2006/relationships/hyperlink" Target="http://www.admkr.ru/i/u/OBRAZOVANIEPROGRAMMAiyun21.zip" TargetMode="External"/><Relationship Id="rId38" Type="http://schemas.openxmlformats.org/officeDocument/2006/relationships/image" Target="media/image3.wmf"/><Relationship Id="rId46" Type="http://schemas.openxmlformats.org/officeDocument/2006/relationships/hyperlink" Target="http://ru.wikipedia.org/wiki/&#1050;&#1072;&#1089;&#1087;&#1080;&#1081;&#1089;&#1082;&#1086;&#1077;_&#1084;&#1086;&#1088;&#1077;" TargetMode="External"/><Relationship Id="rId59" Type="http://schemas.openxmlformats.org/officeDocument/2006/relationships/hyperlink" Target="http://ru.wikipedia.org/wiki/&#1040;&#1089;&#1090;&#1088;&#1072;&#1093;&#1072;&#1085;&#110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4B4F5D5-B78C-43E6-B85A-AF12D7536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915</TotalTime>
  <Pages>168</Pages>
  <Words>52095</Words>
  <Characters>296947</Characters>
  <Application>Microsoft Office Word</Application>
  <DocSecurity>0</DocSecurity>
  <Lines>2474</Lines>
  <Paragraphs>696</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348346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Econ_7</dc:creator>
  <cp:lastModifiedBy>User_15</cp:lastModifiedBy>
  <cp:revision>64</cp:revision>
  <cp:lastPrinted>2022-11-07T10:06:00Z</cp:lastPrinted>
  <dcterms:created xsi:type="dcterms:W3CDTF">2022-08-22T09:40:00Z</dcterms:created>
  <dcterms:modified xsi:type="dcterms:W3CDTF">2022-11-08T13:54:00Z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1049-11.2.0.10296</vt:lpwstr>
  </property>
  <property fmtid="{D5CDD505-2E9C-101B-9397-08002B2CF9AE}" pid="3" name="ICV">
    <vt:lpwstr>F826260CD09140578F2EDC3687B5C491</vt:lpwstr>
  </property>
</Properties>
</file>